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CAAB8" w14:textId="77777777" w:rsidR="00A35690" w:rsidRDefault="00A84BB6">
      <w:pPr>
        <w:widowControl/>
        <w:spacing w:before="100" w:beforeAutospacing="1" w:after="100" w:afterAutospacing="1" w:line="301" w:lineRule="atLeast"/>
        <w:ind w:left="480" w:firstLineChars="200" w:firstLine="562"/>
        <w:jc w:val="center"/>
        <w:outlineLvl w:val="5"/>
        <w:rPr>
          <w:rFonts w:ascii="Times New Roman" w:hAnsi="宋体"/>
          <w:b/>
          <w:bCs/>
          <w:kern w:val="0"/>
          <w:sz w:val="28"/>
          <w:szCs w:val="28"/>
        </w:rPr>
      </w:pPr>
      <w:r>
        <w:rPr>
          <w:rFonts w:ascii="Times New Roman" w:hAnsi="宋体" w:hint="eastAsia"/>
          <w:b/>
          <w:bCs/>
          <w:kern w:val="0"/>
          <w:sz w:val="28"/>
          <w:szCs w:val="28"/>
        </w:rPr>
        <w:t>财通基金管理有限公司</w:t>
      </w:r>
      <w:r>
        <w:rPr>
          <w:rFonts w:ascii="Times New Roman" w:hAnsi="宋体"/>
          <w:b/>
          <w:bCs/>
          <w:kern w:val="0"/>
          <w:sz w:val="28"/>
          <w:szCs w:val="28"/>
        </w:rPr>
        <w:t>关于</w:t>
      </w:r>
      <w:r>
        <w:rPr>
          <w:rFonts w:ascii="Times New Roman" w:hAnsi="宋体" w:hint="eastAsia"/>
          <w:b/>
          <w:bCs/>
          <w:kern w:val="0"/>
          <w:sz w:val="28"/>
          <w:szCs w:val="28"/>
        </w:rPr>
        <w:t>旗下部分基金参与交通银行股份有限公司基金申购费率优惠活动</w:t>
      </w:r>
      <w:r>
        <w:rPr>
          <w:rFonts w:ascii="Times New Roman" w:hAnsi="宋体"/>
          <w:b/>
          <w:bCs/>
          <w:kern w:val="0"/>
          <w:sz w:val="28"/>
          <w:szCs w:val="28"/>
        </w:rPr>
        <w:t>的公告</w:t>
      </w:r>
    </w:p>
    <w:p w14:paraId="5D3DFA15" w14:textId="03841D47" w:rsidR="00A35690" w:rsidRDefault="00A84BB6">
      <w:pPr>
        <w:spacing w:before="100" w:beforeAutospacing="1" w:after="100" w:afterAutospacing="1" w:line="360" w:lineRule="auto"/>
        <w:ind w:left="480" w:firstLineChars="200" w:firstLine="480"/>
        <w:jc w:val="left"/>
        <w:rPr>
          <w:rFonts w:ascii="Times New Roman" w:hAnsi="Times New Roman"/>
          <w:sz w:val="24"/>
          <w:szCs w:val="24"/>
        </w:rPr>
      </w:pPr>
      <w:r>
        <w:rPr>
          <w:rFonts w:ascii="Times New Roman" w:hAnsi="宋体"/>
          <w:color w:val="000000"/>
          <w:kern w:val="0"/>
          <w:sz w:val="24"/>
          <w:szCs w:val="24"/>
        </w:rPr>
        <w:t>为答谢广大客户长期以来的信任与支持，</w:t>
      </w:r>
      <w:r>
        <w:rPr>
          <w:rFonts w:ascii="Times New Roman" w:hAnsi="宋体" w:hint="eastAsia"/>
          <w:color w:val="000000"/>
          <w:kern w:val="0"/>
          <w:sz w:val="24"/>
          <w:szCs w:val="24"/>
        </w:rPr>
        <w:t>财通基金</w:t>
      </w:r>
      <w:r>
        <w:rPr>
          <w:rFonts w:ascii="Times New Roman" w:hAnsi="宋体"/>
          <w:color w:val="000000"/>
          <w:kern w:val="0"/>
          <w:sz w:val="24"/>
          <w:szCs w:val="24"/>
        </w:rPr>
        <w:t>管理有限公司（下称</w:t>
      </w:r>
      <w:r>
        <w:rPr>
          <w:rFonts w:ascii="Times New Roman" w:hAnsi="宋体" w:hint="eastAsia"/>
          <w:color w:val="000000"/>
          <w:kern w:val="0"/>
          <w:sz w:val="24"/>
          <w:szCs w:val="24"/>
        </w:rPr>
        <w:t>“</w:t>
      </w:r>
      <w:r>
        <w:rPr>
          <w:rFonts w:ascii="Times New Roman" w:hAnsi="宋体"/>
          <w:color w:val="000000"/>
          <w:kern w:val="0"/>
          <w:sz w:val="24"/>
          <w:szCs w:val="24"/>
        </w:rPr>
        <w:t>本公司</w:t>
      </w:r>
      <w:r>
        <w:rPr>
          <w:rFonts w:ascii="Times New Roman" w:hAnsi="宋体" w:hint="eastAsia"/>
          <w:color w:val="000000"/>
          <w:kern w:val="0"/>
          <w:sz w:val="24"/>
          <w:szCs w:val="24"/>
        </w:rPr>
        <w:t>”</w:t>
      </w:r>
      <w:r>
        <w:rPr>
          <w:rFonts w:ascii="Times New Roman" w:hAnsi="宋体"/>
          <w:color w:val="000000"/>
          <w:kern w:val="0"/>
          <w:sz w:val="24"/>
          <w:szCs w:val="24"/>
        </w:rPr>
        <w:t>）经与</w:t>
      </w:r>
      <w:r>
        <w:rPr>
          <w:rFonts w:ascii="Times New Roman" w:hAnsi="宋体" w:hint="eastAsia"/>
          <w:color w:val="000000"/>
          <w:kern w:val="0"/>
          <w:sz w:val="24"/>
          <w:szCs w:val="24"/>
        </w:rPr>
        <w:t>交通银行股份有限公司（</w:t>
      </w:r>
      <w:r>
        <w:rPr>
          <w:rFonts w:ascii="Times New Roman" w:hAnsi="宋体"/>
          <w:color w:val="000000"/>
          <w:kern w:val="0"/>
          <w:sz w:val="24"/>
          <w:szCs w:val="24"/>
        </w:rPr>
        <w:t>下称：“</w:t>
      </w:r>
      <w:r>
        <w:rPr>
          <w:rFonts w:ascii="Times New Roman" w:hAnsi="宋体" w:hint="eastAsia"/>
          <w:color w:val="000000"/>
          <w:kern w:val="0"/>
          <w:sz w:val="24"/>
          <w:szCs w:val="24"/>
        </w:rPr>
        <w:t>交通银行</w:t>
      </w:r>
      <w:r>
        <w:rPr>
          <w:rFonts w:ascii="Times New Roman" w:hAnsi="宋体"/>
          <w:color w:val="000000"/>
          <w:kern w:val="0"/>
          <w:sz w:val="24"/>
          <w:szCs w:val="24"/>
        </w:rPr>
        <w:t>”</w:t>
      </w:r>
      <w:r>
        <w:rPr>
          <w:rFonts w:ascii="Times New Roman" w:hAnsi="宋体" w:hint="eastAsia"/>
          <w:color w:val="000000"/>
          <w:kern w:val="0"/>
          <w:sz w:val="24"/>
          <w:szCs w:val="24"/>
        </w:rPr>
        <w:t>）协商一致</w:t>
      </w:r>
      <w:r>
        <w:rPr>
          <w:rFonts w:ascii="Times New Roman" w:hAnsi="宋体"/>
          <w:color w:val="000000"/>
          <w:kern w:val="0"/>
          <w:sz w:val="24"/>
          <w:szCs w:val="24"/>
        </w:rPr>
        <w:t>，</w:t>
      </w:r>
      <w:r>
        <w:rPr>
          <w:rFonts w:ascii="Times New Roman" w:hAnsi="宋体" w:hint="eastAsia"/>
          <w:color w:val="000000"/>
          <w:kern w:val="0"/>
          <w:sz w:val="24"/>
          <w:szCs w:val="24"/>
        </w:rPr>
        <w:t>自</w:t>
      </w:r>
      <w:r w:rsidR="00193379">
        <w:rPr>
          <w:rFonts w:ascii="Times New Roman" w:hAnsi="宋体" w:hint="eastAsia"/>
          <w:color w:val="000000"/>
          <w:kern w:val="0"/>
          <w:sz w:val="24"/>
          <w:szCs w:val="24"/>
        </w:rPr>
        <w:t>202</w:t>
      </w:r>
      <w:r w:rsidR="00193379">
        <w:rPr>
          <w:rFonts w:ascii="Times New Roman" w:hAnsi="宋体"/>
          <w:color w:val="000000"/>
          <w:kern w:val="0"/>
          <w:sz w:val="24"/>
          <w:szCs w:val="24"/>
        </w:rPr>
        <w:t>2</w:t>
      </w:r>
      <w:r w:rsidR="00193379">
        <w:rPr>
          <w:rFonts w:ascii="Times New Roman" w:hAnsi="宋体" w:hint="eastAsia"/>
          <w:color w:val="000000"/>
          <w:kern w:val="0"/>
          <w:sz w:val="24"/>
          <w:szCs w:val="24"/>
        </w:rPr>
        <w:t>年</w:t>
      </w:r>
      <w:r w:rsidR="00CB1602">
        <w:rPr>
          <w:rFonts w:ascii="Times New Roman" w:hAnsi="宋体"/>
          <w:color w:val="000000"/>
          <w:kern w:val="0"/>
          <w:sz w:val="24"/>
          <w:szCs w:val="24"/>
        </w:rPr>
        <w:t>6</w:t>
      </w:r>
      <w:r>
        <w:rPr>
          <w:rFonts w:ascii="Times New Roman" w:hAnsi="宋体" w:hint="eastAsia"/>
          <w:color w:val="000000"/>
          <w:kern w:val="0"/>
          <w:sz w:val="24"/>
          <w:szCs w:val="24"/>
        </w:rPr>
        <w:t>月</w:t>
      </w:r>
      <w:r w:rsidR="00D06CBE">
        <w:rPr>
          <w:rFonts w:ascii="Times New Roman" w:hAnsi="宋体" w:hint="eastAsia"/>
          <w:color w:val="000000"/>
          <w:kern w:val="0"/>
          <w:sz w:val="24"/>
          <w:szCs w:val="24"/>
        </w:rPr>
        <w:t>20</w:t>
      </w:r>
      <w:r>
        <w:rPr>
          <w:rFonts w:ascii="Times New Roman" w:hAnsi="宋体" w:hint="eastAsia"/>
          <w:color w:val="000000"/>
          <w:kern w:val="0"/>
          <w:sz w:val="24"/>
          <w:szCs w:val="24"/>
        </w:rPr>
        <w:t>日至</w:t>
      </w:r>
      <w:r w:rsidR="00043E3B">
        <w:rPr>
          <w:rFonts w:ascii="Times New Roman" w:hAnsi="宋体" w:hint="eastAsia"/>
          <w:color w:val="000000"/>
          <w:kern w:val="0"/>
          <w:sz w:val="24"/>
          <w:szCs w:val="24"/>
        </w:rPr>
        <w:t>202</w:t>
      </w:r>
      <w:r w:rsidR="00043E3B">
        <w:rPr>
          <w:rFonts w:ascii="Times New Roman" w:hAnsi="宋体"/>
          <w:color w:val="000000"/>
          <w:kern w:val="0"/>
          <w:sz w:val="24"/>
          <w:szCs w:val="24"/>
        </w:rPr>
        <w:t>2</w:t>
      </w:r>
      <w:r>
        <w:rPr>
          <w:rFonts w:ascii="Times New Roman" w:hAnsi="宋体" w:hint="eastAsia"/>
          <w:color w:val="000000"/>
          <w:kern w:val="0"/>
          <w:sz w:val="24"/>
          <w:szCs w:val="24"/>
        </w:rPr>
        <w:t>年</w:t>
      </w:r>
      <w:r w:rsidR="00AE438E">
        <w:rPr>
          <w:rFonts w:ascii="Times New Roman" w:hAnsi="宋体" w:hint="eastAsia"/>
          <w:color w:val="000000"/>
          <w:kern w:val="0"/>
          <w:sz w:val="24"/>
          <w:szCs w:val="24"/>
        </w:rPr>
        <w:t>12</w:t>
      </w:r>
      <w:r>
        <w:rPr>
          <w:rFonts w:ascii="Times New Roman" w:hAnsi="宋体" w:hint="eastAsia"/>
          <w:color w:val="000000"/>
          <w:kern w:val="0"/>
          <w:sz w:val="24"/>
          <w:szCs w:val="24"/>
        </w:rPr>
        <w:t>月</w:t>
      </w:r>
      <w:r>
        <w:rPr>
          <w:rFonts w:ascii="Times New Roman" w:hAnsi="宋体" w:hint="eastAsia"/>
          <w:color w:val="000000"/>
          <w:kern w:val="0"/>
          <w:sz w:val="24"/>
          <w:szCs w:val="24"/>
        </w:rPr>
        <w:t>3</w:t>
      </w:r>
      <w:r w:rsidR="00AE438E">
        <w:rPr>
          <w:rFonts w:ascii="Times New Roman" w:hAnsi="宋体" w:hint="eastAsia"/>
          <w:color w:val="000000"/>
          <w:kern w:val="0"/>
          <w:sz w:val="24"/>
          <w:szCs w:val="24"/>
        </w:rPr>
        <w:t>1</w:t>
      </w:r>
      <w:r>
        <w:rPr>
          <w:rFonts w:ascii="Times New Roman" w:hAnsi="宋体" w:hint="eastAsia"/>
          <w:color w:val="000000"/>
          <w:kern w:val="0"/>
          <w:sz w:val="24"/>
          <w:szCs w:val="24"/>
        </w:rPr>
        <w:t>日（截至当日法定交易时间）期间，对通过交通银行指定方式申购（包含定期定额申购）</w:t>
      </w:r>
      <w:r>
        <w:rPr>
          <w:rFonts w:ascii="Times New Roman" w:hAnsi="宋体"/>
          <w:color w:val="000000"/>
          <w:kern w:val="0"/>
          <w:sz w:val="24"/>
          <w:szCs w:val="24"/>
        </w:rPr>
        <w:t>本公司旗下部分基金实行费率优惠，现将有关事项公告如下：</w:t>
      </w:r>
    </w:p>
    <w:p w14:paraId="2DAFDC09" w14:textId="77777777" w:rsidR="00A35690" w:rsidRDefault="00A84BB6">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4E990808" w14:textId="38B17851" w:rsidR="00A35690" w:rsidRDefault="00193379">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202</w:t>
      </w:r>
      <w:r>
        <w:rPr>
          <w:rFonts w:ascii="Times New Roman" w:hAnsi="宋体"/>
          <w:color w:val="000000"/>
          <w:kern w:val="0"/>
          <w:sz w:val="24"/>
          <w:szCs w:val="24"/>
        </w:rPr>
        <w:t>2</w:t>
      </w:r>
      <w:r>
        <w:rPr>
          <w:rFonts w:ascii="Times New Roman" w:hAnsi="宋体" w:hint="eastAsia"/>
          <w:color w:val="000000"/>
          <w:kern w:val="0"/>
          <w:sz w:val="24"/>
          <w:szCs w:val="24"/>
        </w:rPr>
        <w:t>年</w:t>
      </w:r>
      <w:r w:rsidR="00CB1602">
        <w:rPr>
          <w:rFonts w:ascii="Times New Roman" w:hAnsi="宋体"/>
          <w:color w:val="000000"/>
          <w:kern w:val="0"/>
          <w:sz w:val="24"/>
          <w:szCs w:val="24"/>
        </w:rPr>
        <w:t>6</w:t>
      </w:r>
      <w:r w:rsidR="005D00ED">
        <w:rPr>
          <w:rFonts w:ascii="Times New Roman" w:hAnsi="宋体" w:hint="eastAsia"/>
          <w:color w:val="000000"/>
          <w:kern w:val="0"/>
          <w:sz w:val="24"/>
          <w:szCs w:val="24"/>
        </w:rPr>
        <w:t>月</w:t>
      </w:r>
      <w:r w:rsidR="00D06CBE">
        <w:rPr>
          <w:rFonts w:ascii="Times New Roman" w:hAnsi="宋体"/>
          <w:color w:val="000000"/>
          <w:kern w:val="0"/>
          <w:sz w:val="24"/>
          <w:szCs w:val="24"/>
        </w:rPr>
        <w:t>20</w:t>
      </w:r>
      <w:r w:rsidR="005D00ED">
        <w:rPr>
          <w:rFonts w:ascii="Times New Roman" w:hAnsi="宋体" w:hint="eastAsia"/>
          <w:color w:val="000000"/>
          <w:kern w:val="0"/>
          <w:sz w:val="24"/>
          <w:szCs w:val="24"/>
        </w:rPr>
        <w:t>日至</w:t>
      </w:r>
      <w:r w:rsidR="005D00ED">
        <w:rPr>
          <w:rFonts w:ascii="Times New Roman" w:hAnsi="宋体" w:hint="eastAsia"/>
          <w:color w:val="000000"/>
          <w:kern w:val="0"/>
          <w:sz w:val="24"/>
          <w:szCs w:val="24"/>
        </w:rPr>
        <w:t>202</w:t>
      </w:r>
      <w:r w:rsidR="005D00ED">
        <w:rPr>
          <w:rFonts w:ascii="Times New Roman" w:hAnsi="宋体"/>
          <w:color w:val="000000"/>
          <w:kern w:val="0"/>
          <w:sz w:val="24"/>
          <w:szCs w:val="24"/>
        </w:rPr>
        <w:t>2</w:t>
      </w:r>
      <w:r w:rsidR="005D00ED">
        <w:rPr>
          <w:rFonts w:ascii="Times New Roman" w:hAnsi="宋体" w:hint="eastAsia"/>
          <w:color w:val="000000"/>
          <w:kern w:val="0"/>
          <w:sz w:val="24"/>
          <w:szCs w:val="24"/>
        </w:rPr>
        <w:t>年</w:t>
      </w:r>
      <w:r w:rsidR="005D00ED">
        <w:rPr>
          <w:rFonts w:ascii="Times New Roman" w:hAnsi="宋体" w:hint="eastAsia"/>
          <w:color w:val="000000"/>
          <w:kern w:val="0"/>
          <w:sz w:val="24"/>
          <w:szCs w:val="24"/>
        </w:rPr>
        <w:t>12</w:t>
      </w:r>
      <w:r w:rsidR="005D00ED">
        <w:rPr>
          <w:rFonts w:ascii="Times New Roman" w:hAnsi="宋体" w:hint="eastAsia"/>
          <w:color w:val="000000"/>
          <w:kern w:val="0"/>
          <w:sz w:val="24"/>
          <w:szCs w:val="24"/>
        </w:rPr>
        <w:t>月</w:t>
      </w:r>
      <w:r w:rsidR="005D00ED">
        <w:rPr>
          <w:rFonts w:ascii="Times New Roman" w:hAnsi="宋体" w:hint="eastAsia"/>
          <w:color w:val="000000"/>
          <w:kern w:val="0"/>
          <w:sz w:val="24"/>
          <w:szCs w:val="24"/>
        </w:rPr>
        <w:t>31</w:t>
      </w:r>
      <w:r w:rsidR="00A84BB6">
        <w:rPr>
          <w:rFonts w:ascii="Times New Roman" w:hAnsi="宋体" w:hint="eastAsia"/>
          <w:color w:val="000000"/>
          <w:kern w:val="0"/>
          <w:sz w:val="24"/>
          <w:szCs w:val="24"/>
        </w:rPr>
        <w:t>日全部法定基金交易日，办理时间如有变化，敬请投资者留意本公司或</w:t>
      </w:r>
      <w:r w:rsidR="009C6BFD">
        <w:rPr>
          <w:rFonts w:ascii="Times New Roman" w:hAnsi="宋体" w:hint="eastAsia"/>
          <w:color w:val="000000"/>
          <w:kern w:val="0"/>
          <w:sz w:val="24"/>
          <w:szCs w:val="24"/>
        </w:rPr>
        <w:t>交通银行</w:t>
      </w:r>
      <w:r w:rsidR="00A84BB6">
        <w:rPr>
          <w:rFonts w:ascii="Times New Roman" w:hAnsi="宋体" w:hint="eastAsia"/>
          <w:color w:val="000000"/>
          <w:kern w:val="0"/>
          <w:sz w:val="24"/>
          <w:szCs w:val="24"/>
        </w:rPr>
        <w:t>的有关公告。</w:t>
      </w:r>
    </w:p>
    <w:p w14:paraId="5FD5EEAD" w14:textId="77777777" w:rsidR="00A35690" w:rsidRDefault="00A84BB6">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二</w:t>
      </w:r>
      <w:r>
        <w:rPr>
          <w:rFonts w:ascii="Times New Roman" w:hAnsi="宋体"/>
          <w:color w:val="000000"/>
          <w:kern w:val="0"/>
          <w:sz w:val="24"/>
          <w:szCs w:val="24"/>
        </w:rPr>
        <w:t>、</w:t>
      </w:r>
      <w:bookmarkEnd w:id="0"/>
      <w:r>
        <w:rPr>
          <w:rFonts w:ascii="Times New Roman" w:hAnsi="宋体"/>
          <w:color w:val="000000"/>
          <w:kern w:val="0"/>
          <w:sz w:val="24"/>
          <w:szCs w:val="24"/>
        </w:rPr>
        <w:t>适用基金</w:t>
      </w:r>
    </w:p>
    <w:p w14:paraId="11450E96" w14:textId="62CEA7DD" w:rsidR="00A2500A" w:rsidRDefault="00A2500A"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A2500A">
        <w:rPr>
          <w:rFonts w:ascii="Times New Roman" w:hAnsi="宋体" w:hint="eastAsia"/>
          <w:color w:val="000000"/>
          <w:kern w:val="0"/>
          <w:sz w:val="24"/>
          <w:szCs w:val="24"/>
        </w:rPr>
        <w:t>财通安瑞短债债券型证券投资基金（</w:t>
      </w:r>
      <w:r w:rsidRPr="00A2500A">
        <w:rPr>
          <w:rFonts w:ascii="Times New Roman" w:hAnsi="宋体" w:hint="eastAsia"/>
          <w:color w:val="000000"/>
          <w:kern w:val="0"/>
          <w:sz w:val="24"/>
          <w:szCs w:val="24"/>
        </w:rPr>
        <w:t>A</w:t>
      </w:r>
      <w:r w:rsidRPr="00A2500A">
        <w:rPr>
          <w:rFonts w:ascii="Times New Roman" w:hAnsi="宋体" w:hint="eastAsia"/>
          <w:color w:val="000000"/>
          <w:kern w:val="0"/>
          <w:sz w:val="24"/>
          <w:szCs w:val="24"/>
        </w:rPr>
        <w:t>类基金代码：</w:t>
      </w:r>
      <w:r w:rsidRPr="00A2500A">
        <w:rPr>
          <w:rFonts w:ascii="Times New Roman" w:hAnsi="宋体"/>
          <w:color w:val="000000"/>
          <w:kern w:val="0"/>
          <w:sz w:val="24"/>
          <w:szCs w:val="24"/>
        </w:rPr>
        <w:t>006965</w:t>
      </w:r>
      <w:r w:rsidRPr="00A2500A">
        <w:rPr>
          <w:rFonts w:ascii="Times New Roman" w:hAnsi="宋体" w:hint="eastAsia"/>
          <w:color w:val="000000"/>
          <w:kern w:val="0"/>
          <w:sz w:val="24"/>
          <w:szCs w:val="24"/>
        </w:rPr>
        <w:t>；</w:t>
      </w:r>
      <w:r w:rsidRPr="00A2500A">
        <w:rPr>
          <w:rFonts w:ascii="Times New Roman" w:hAnsi="宋体" w:hint="eastAsia"/>
          <w:color w:val="000000"/>
          <w:kern w:val="0"/>
          <w:sz w:val="24"/>
          <w:szCs w:val="24"/>
        </w:rPr>
        <w:t>C</w:t>
      </w:r>
      <w:r w:rsidRPr="00A2500A">
        <w:rPr>
          <w:rFonts w:ascii="Times New Roman" w:hAnsi="宋体" w:hint="eastAsia"/>
          <w:color w:val="000000"/>
          <w:kern w:val="0"/>
          <w:sz w:val="24"/>
          <w:szCs w:val="24"/>
        </w:rPr>
        <w:t>类基金代码：</w:t>
      </w:r>
      <w:r w:rsidRPr="00A2500A">
        <w:rPr>
          <w:rFonts w:ascii="Times New Roman" w:hAnsi="宋体"/>
          <w:color w:val="000000"/>
          <w:kern w:val="0"/>
          <w:sz w:val="24"/>
          <w:szCs w:val="24"/>
        </w:rPr>
        <w:t>006966</w:t>
      </w:r>
      <w:r w:rsidRPr="00A2500A">
        <w:rPr>
          <w:rFonts w:ascii="Times New Roman" w:hAnsi="宋体" w:hint="eastAsia"/>
          <w:color w:val="000000"/>
          <w:kern w:val="0"/>
          <w:sz w:val="24"/>
          <w:szCs w:val="24"/>
        </w:rPr>
        <w:t>）；</w:t>
      </w:r>
    </w:p>
    <w:p w14:paraId="0D6CDFDB" w14:textId="252CA03A" w:rsidR="00CB1602" w:rsidRDefault="00CB1602" w:rsidP="00CB1602">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财通多利</w:t>
      </w:r>
      <w:r>
        <w:rPr>
          <w:rFonts w:ascii="Times New Roman" w:hAnsi="宋体"/>
          <w:color w:val="000000"/>
          <w:kern w:val="0"/>
          <w:sz w:val="24"/>
          <w:szCs w:val="24"/>
        </w:rPr>
        <w:t>纯债</w:t>
      </w:r>
      <w:r w:rsidRPr="00A2500A">
        <w:rPr>
          <w:rFonts w:ascii="Times New Roman" w:hAnsi="宋体" w:hint="eastAsia"/>
          <w:color w:val="000000"/>
          <w:kern w:val="0"/>
          <w:sz w:val="24"/>
          <w:szCs w:val="24"/>
        </w:rPr>
        <w:t>债券型证券投资基金（</w:t>
      </w:r>
      <w:r w:rsidRPr="00A2500A">
        <w:rPr>
          <w:rFonts w:ascii="Times New Roman" w:hAnsi="宋体" w:hint="eastAsia"/>
          <w:color w:val="000000"/>
          <w:kern w:val="0"/>
          <w:sz w:val="24"/>
          <w:szCs w:val="24"/>
        </w:rPr>
        <w:t>A</w:t>
      </w:r>
      <w:r w:rsidRPr="00A2500A">
        <w:rPr>
          <w:rFonts w:ascii="Times New Roman" w:hAnsi="宋体" w:hint="eastAsia"/>
          <w:color w:val="000000"/>
          <w:kern w:val="0"/>
          <w:sz w:val="24"/>
          <w:szCs w:val="24"/>
        </w:rPr>
        <w:t>类基金代码：</w:t>
      </w:r>
      <w:r>
        <w:rPr>
          <w:rFonts w:ascii="Times New Roman" w:hAnsi="宋体" w:hint="eastAsia"/>
          <w:color w:val="000000"/>
          <w:kern w:val="0"/>
          <w:sz w:val="24"/>
          <w:szCs w:val="24"/>
        </w:rPr>
        <w:t>008746</w:t>
      </w:r>
      <w:r w:rsidRPr="00A2500A">
        <w:rPr>
          <w:rFonts w:ascii="Times New Roman" w:hAnsi="宋体" w:hint="eastAsia"/>
          <w:color w:val="000000"/>
          <w:kern w:val="0"/>
          <w:sz w:val="24"/>
          <w:szCs w:val="24"/>
        </w:rPr>
        <w:t>；</w:t>
      </w:r>
      <w:r w:rsidRPr="00A2500A">
        <w:rPr>
          <w:rFonts w:ascii="Times New Roman" w:hAnsi="宋体" w:hint="eastAsia"/>
          <w:color w:val="000000"/>
          <w:kern w:val="0"/>
          <w:sz w:val="24"/>
          <w:szCs w:val="24"/>
        </w:rPr>
        <w:t>C</w:t>
      </w:r>
      <w:r w:rsidRPr="00A2500A">
        <w:rPr>
          <w:rFonts w:ascii="Times New Roman" w:hAnsi="宋体" w:hint="eastAsia"/>
          <w:color w:val="000000"/>
          <w:kern w:val="0"/>
          <w:sz w:val="24"/>
          <w:szCs w:val="24"/>
        </w:rPr>
        <w:t>类基金代码：</w:t>
      </w:r>
      <w:r>
        <w:rPr>
          <w:rFonts w:ascii="Times New Roman" w:hAnsi="宋体"/>
          <w:color w:val="000000"/>
          <w:kern w:val="0"/>
          <w:sz w:val="24"/>
          <w:szCs w:val="24"/>
        </w:rPr>
        <w:t>013863</w:t>
      </w:r>
      <w:r w:rsidRPr="00A2500A">
        <w:rPr>
          <w:rFonts w:ascii="Times New Roman" w:hAnsi="宋体" w:hint="eastAsia"/>
          <w:color w:val="000000"/>
          <w:kern w:val="0"/>
          <w:sz w:val="24"/>
          <w:szCs w:val="24"/>
        </w:rPr>
        <w:t>）</w:t>
      </w:r>
      <w:r w:rsidR="00842F0E">
        <w:rPr>
          <w:rFonts w:ascii="Times New Roman" w:hAnsi="宋体" w:hint="eastAsia"/>
          <w:color w:val="000000"/>
          <w:kern w:val="0"/>
          <w:sz w:val="24"/>
          <w:szCs w:val="24"/>
        </w:rPr>
        <w:t>。</w:t>
      </w:r>
    </w:p>
    <w:p w14:paraId="3752D93C"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006497F6"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本活动适用于依据有关法律法规和基金合同规定可以投资证券投资基金，并通过</w:t>
      </w:r>
      <w:r>
        <w:rPr>
          <w:rFonts w:ascii="Times New Roman" w:hAnsi="宋体" w:hint="eastAsia"/>
          <w:color w:val="000000"/>
          <w:kern w:val="0"/>
          <w:sz w:val="24"/>
          <w:szCs w:val="24"/>
        </w:rPr>
        <w:t>交通银行指定方式</w:t>
      </w:r>
      <w:r>
        <w:rPr>
          <w:rFonts w:ascii="Times New Roman" w:hAnsi="宋体"/>
          <w:color w:val="000000"/>
          <w:kern w:val="0"/>
          <w:sz w:val="24"/>
          <w:szCs w:val="24"/>
        </w:rPr>
        <w:t>申购</w:t>
      </w:r>
      <w:r>
        <w:rPr>
          <w:rFonts w:ascii="Times New Roman" w:hAnsi="宋体" w:hint="eastAsia"/>
          <w:color w:val="000000"/>
          <w:kern w:val="0"/>
          <w:sz w:val="24"/>
          <w:szCs w:val="24"/>
        </w:rPr>
        <w:t>（包含定期定额申购）</w:t>
      </w:r>
      <w:r>
        <w:rPr>
          <w:rFonts w:ascii="Times New Roman" w:hAnsi="宋体"/>
          <w:color w:val="000000"/>
          <w:kern w:val="0"/>
          <w:sz w:val="24"/>
          <w:szCs w:val="24"/>
        </w:rPr>
        <w:t>本公司上述基金的投资者。</w:t>
      </w:r>
    </w:p>
    <w:p w14:paraId="2E265E95"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四</w:t>
      </w:r>
      <w:r>
        <w:rPr>
          <w:rFonts w:ascii="Times New Roman" w:hAnsi="宋体"/>
          <w:color w:val="000000"/>
          <w:kern w:val="0"/>
          <w:sz w:val="24"/>
          <w:szCs w:val="24"/>
        </w:rPr>
        <w:t>、费率优惠</w:t>
      </w:r>
      <w:r>
        <w:rPr>
          <w:rFonts w:ascii="Times New Roman" w:hAnsi="宋体" w:hint="eastAsia"/>
          <w:color w:val="000000"/>
          <w:kern w:val="0"/>
          <w:sz w:val="24"/>
          <w:szCs w:val="24"/>
        </w:rPr>
        <w:t>内容</w:t>
      </w:r>
    </w:p>
    <w:p w14:paraId="11074609" w14:textId="03D83C4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1" w:name="_Hlk59121283"/>
      <w:r>
        <w:rPr>
          <w:rFonts w:ascii="Times New Roman" w:hAnsi="宋体" w:hint="eastAsia"/>
          <w:color w:val="000000"/>
          <w:kern w:val="0"/>
          <w:sz w:val="24"/>
          <w:szCs w:val="24"/>
        </w:rPr>
        <w:t>1</w:t>
      </w:r>
      <w:r>
        <w:rPr>
          <w:rFonts w:ascii="Times New Roman" w:hAnsi="宋体" w:hint="eastAsia"/>
          <w:color w:val="000000"/>
          <w:kern w:val="0"/>
          <w:sz w:val="24"/>
          <w:szCs w:val="24"/>
        </w:rPr>
        <w:t>、</w:t>
      </w:r>
      <w:r w:rsidR="000533B3" w:rsidRPr="000533B3">
        <w:rPr>
          <w:rFonts w:ascii="Times New Roman" w:hAnsi="宋体" w:hint="eastAsia"/>
          <w:color w:val="000000"/>
          <w:kern w:val="0"/>
          <w:sz w:val="24"/>
          <w:szCs w:val="24"/>
        </w:rPr>
        <w:t>优惠活动期间，</w:t>
      </w:r>
      <w:r w:rsidR="002367A4">
        <w:rPr>
          <w:rFonts w:ascii="Times New Roman" w:hAnsi="宋体" w:hint="eastAsia"/>
          <w:color w:val="000000"/>
          <w:kern w:val="0"/>
          <w:sz w:val="24"/>
          <w:szCs w:val="24"/>
        </w:rPr>
        <w:t>投资者</w:t>
      </w:r>
      <w:r w:rsidR="00F06E0D" w:rsidRPr="000E75B2">
        <w:rPr>
          <w:rFonts w:ascii="Times New Roman" w:hAnsi="宋体" w:hint="eastAsia"/>
          <w:color w:val="000000"/>
          <w:kern w:val="0"/>
          <w:sz w:val="24"/>
          <w:szCs w:val="24"/>
        </w:rPr>
        <w:t>通过手机银行渠道申购（含</w:t>
      </w:r>
      <w:r w:rsidR="002367A4">
        <w:rPr>
          <w:rFonts w:ascii="Times New Roman" w:hAnsi="宋体" w:hint="eastAsia"/>
          <w:color w:val="000000"/>
          <w:kern w:val="0"/>
          <w:sz w:val="24"/>
          <w:szCs w:val="24"/>
        </w:rPr>
        <w:t>定期定额申购</w:t>
      </w:r>
      <w:r w:rsidR="00F06E0D" w:rsidRPr="000E75B2">
        <w:rPr>
          <w:rFonts w:ascii="Times New Roman" w:hAnsi="宋体" w:hint="eastAsia"/>
          <w:color w:val="000000"/>
          <w:kern w:val="0"/>
          <w:sz w:val="24"/>
          <w:szCs w:val="24"/>
        </w:rPr>
        <w:t>）</w:t>
      </w:r>
      <w:r w:rsidR="002A1426">
        <w:rPr>
          <w:rFonts w:ascii="Times New Roman" w:hAnsi="宋体" w:hint="eastAsia"/>
          <w:color w:val="000000"/>
          <w:kern w:val="0"/>
          <w:sz w:val="24"/>
          <w:szCs w:val="24"/>
        </w:rPr>
        <w:t>上述</w:t>
      </w:r>
      <w:r w:rsidR="00F06E0D" w:rsidRPr="000E75B2">
        <w:rPr>
          <w:rFonts w:ascii="Times New Roman" w:hAnsi="宋体" w:hint="eastAsia"/>
          <w:color w:val="000000"/>
          <w:kern w:val="0"/>
          <w:sz w:val="24"/>
          <w:szCs w:val="24"/>
        </w:rPr>
        <w:t>基金，且交易类型为前端收费公募基金的申购（含</w:t>
      </w:r>
      <w:r w:rsidR="002367A4">
        <w:rPr>
          <w:rFonts w:ascii="Times New Roman" w:hAnsi="宋体" w:hint="eastAsia"/>
          <w:color w:val="000000"/>
          <w:kern w:val="0"/>
          <w:sz w:val="24"/>
          <w:szCs w:val="24"/>
        </w:rPr>
        <w:t>定期定额申购</w:t>
      </w:r>
      <w:r w:rsidR="00F06E0D" w:rsidRPr="000E75B2">
        <w:rPr>
          <w:rFonts w:ascii="Times New Roman" w:hAnsi="宋体" w:hint="eastAsia"/>
          <w:color w:val="000000"/>
          <w:kern w:val="0"/>
          <w:sz w:val="24"/>
          <w:szCs w:val="24"/>
        </w:rPr>
        <w:t>）交易的，</w:t>
      </w:r>
      <w:r w:rsidR="00122F5C" w:rsidRPr="00122F5C">
        <w:rPr>
          <w:rFonts w:ascii="Times New Roman" w:hAnsi="宋体" w:hint="eastAsia"/>
          <w:color w:val="000000"/>
          <w:kern w:val="0"/>
          <w:sz w:val="24"/>
          <w:szCs w:val="24"/>
        </w:rPr>
        <w:t>享受基金申购费率</w:t>
      </w:r>
      <w:r w:rsidR="00122F5C">
        <w:rPr>
          <w:rFonts w:ascii="Times New Roman" w:hAnsi="宋体"/>
          <w:color w:val="000000"/>
          <w:kern w:val="0"/>
          <w:sz w:val="24"/>
          <w:szCs w:val="24"/>
        </w:rPr>
        <w:t>1</w:t>
      </w:r>
      <w:r w:rsidR="00122F5C" w:rsidRPr="00122F5C">
        <w:rPr>
          <w:rFonts w:ascii="Times New Roman" w:hAnsi="宋体" w:hint="eastAsia"/>
          <w:color w:val="000000"/>
          <w:kern w:val="0"/>
          <w:sz w:val="24"/>
          <w:szCs w:val="24"/>
        </w:rPr>
        <w:t>折</w:t>
      </w:r>
      <w:r w:rsidR="00122F5C">
        <w:rPr>
          <w:rFonts w:ascii="Times New Roman" w:hAnsi="宋体" w:hint="eastAsia"/>
          <w:color w:val="000000"/>
          <w:kern w:val="0"/>
          <w:sz w:val="24"/>
          <w:szCs w:val="24"/>
        </w:rPr>
        <w:t>优惠</w:t>
      </w:r>
      <w:r>
        <w:rPr>
          <w:rFonts w:ascii="Times New Roman" w:hAnsi="宋体"/>
          <w:color w:val="000000"/>
          <w:kern w:val="0"/>
          <w:sz w:val="24"/>
          <w:szCs w:val="24"/>
        </w:rPr>
        <w:t>。</w:t>
      </w:r>
    </w:p>
    <w:p w14:paraId="5F168934" w14:textId="56FEFAB2" w:rsidR="00F06E0D" w:rsidRPr="000E75B2"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2" w:name="_Hlk59448826"/>
      <w:r>
        <w:rPr>
          <w:rFonts w:ascii="Times New Roman" w:hAnsi="宋体" w:hint="eastAsia"/>
          <w:color w:val="000000"/>
          <w:kern w:val="0"/>
          <w:sz w:val="24"/>
          <w:szCs w:val="24"/>
        </w:rPr>
        <w:lastRenderedPageBreak/>
        <w:t>2</w:t>
      </w:r>
      <w:r>
        <w:rPr>
          <w:rFonts w:ascii="Times New Roman" w:hAnsi="宋体" w:hint="eastAsia"/>
          <w:color w:val="000000"/>
          <w:kern w:val="0"/>
          <w:sz w:val="24"/>
          <w:szCs w:val="24"/>
        </w:rPr>
        <w:t>、</w:t>
      </w:r>
      <w:r w:rsidR="000533B3" w:rsidRPr="000533B3">
        <w:rPr>
          <w:rFonts w:ascii="Times New Roman" w:hAnsi="宋体" w:hint="eastAsia"/>
          <w:color w:val="000000"/>
          <w:kern w:val="0"/>
          <w:sz w:val="24"/>
          <w:szCs w:val="24"/>
        </w:rPr>
        <w:t>优惠活动期间，</w:t>
      </w:r>
      <w:r w:rsidR="00E9375A">
        <w:rPr>
          <w:rFonts w:ascii="Times New Roman" w:hAnsi="宋体" w:hint="eastAsia"/>
          <w:color w:val="000000"/>
          <w:kern w:val="0"/>
          <w:sz w:val="24"/>
          <w:szCs w:val="24"/>
        </w:rPr>
        <w:t>投资者</w:t>
      </w:r>
      <w:r w:rsidR="00F06E0D" w:rsidRPr="000E75B2">
        <w:rPr>
          <w:rFonts w:ascii="Times New Roman" w:hAnsi="宋体" w:hint="eastAsia"/>
          <w:color w:val="000000"/>
          <w:kern w:val="0"/>
          <w:sz w:val="24"/>
          <w:szCs w:val="24"/>
        </w:rPr>
        <w:t>通过柜面渠道、网银渠道</w:t>
      </w:r>
      <w:r w:rsidR="00E9375A">
        <w:rPr>
          <w:rFonts w:ascii="Times New Roman" w:hAnsi="宋体" w:hint="eastAsia"/>
          <w:color w:val="000000"/>
          <w:kern w:val="0"/>
          <w:sz w:val="24"/>
          <w:szCs w:val="24"/>
        </w:rPr>
        <w:t>定期定额申购</w:t>
      </w:r>
      <w:r w:rsidR="00050425">
        <w:rPr>
          <w:rFonts w:ascii="Times New Roman" w:hAnsi="宋体" w:hint="eastAsia"/>
          <w:color w:val="000000"/>
          <w:kern w:val="0"/>
          <w:sz w:val="24"/>
          <w:szCs w:val="24"/>
        </w:rPr>
        <w:t>上述</w:t>
      </w:r>
      <w:r w:rsidR="00F06E0D" w:rsidRPr="000E75B2">
        <w:rPr>
          <w:rFonts w:ascii="Times New Roman" w:hAnsi="宋体" w:hint="eastAsia"/>
          <w:color w:val="000000"/>
          <w:kern w:val="0"/>
          <w:sz w:val="24"/>
          <w:szCs w:val="24"/>
        </w:rPr>
        <w:t>基金，且交易类型为前端收费公募基金的定投交易的，</w:t>
      </w:r>
      <w:r w:rsidR="00B10683" w:rsidRPr="00122F5C">
        <w:rPr>
          <w:rFonts w:ascii="Times New Roman" w:hAnsi="宋体" w:hint="eastAsia"/>
          <w:color w:val="000000"/>
          <w:kern w:val="0"/>
          <w:sz w:val="24"/>
          <w:szCs w:val="24"/>
        </w:rPr>
        <w:t>享</w:t>
      </w:r>
      <w:r w:rsidR="003941A6" w:rsidRPr="00122F5C">
        <w:rPr>
          <w:rFonts w:ascii="Times New Roman" w:hAnsi="宋体" w:hint="eastAsia"/>
          <w:color w:val="000000"/>
          <w:kern w:val="0"/>
          <w:sz w:val="24"/>
          <w:szCs w:val="24"/>
        </w:rPr>
        <w:t>受基金</w:t>
      </w:r>
      <w:r w:rsidR="003941A6">
        <w:rPr>
          <w:rFonts w:ascii="Times New Roman" w:hAnsi="宋体" w:hint="eastAsia"/>
          <w:color w:val="000000"/>
          <w:kern w:val="0"/>
          <w:sz w:val="24"/>
          <w:szCs w:val="24"/>
        </w:rPr>
        <w:t>定投</w:t>
      </w:r>
      <w:r w:rsidR="003941A6" w:rsidRPr="00122F5C">
        <w:rPr>
          <w:rFonts w:ascii="Times New Roman" w:hAnsi="宋体" w:hint="eastAsia"/>
          <w:color w:val="000000"/>
          <w:kern w:val="0"/>
          <w:sz w:val="24"/>
          <w:szCs w:val="24"/>
        </w:rPr>
        <w:t>费率</w:t>
      </w:r>
      <w:r w:rsidR="00497FBB">
        <w:rPr>
          <w:rFonts w:ascii="Times New Roman" w:hAnsi="宋体"/>
          <w:color w:val="000000"/>
          <w:kern w:val="0"/>
          <w:sz w:val="24"/>
          <w:szCs w:val="24"/>
        </w:rPr>
        <w:t>8</w:t>
      </w:r>
      <w:r w:rsidR="003941A6" w:rsidRPr="00122F5C">
        <w:rPr>
          <w:rFonts w:ascii="Times New Roman" w:hAnsi="宋体" w:hint="eastAsia"/>
          <w:color w:val="000000"/>
          <w:kern w:val="0"/>
          <w:sz w:val="24"/>
          <w:szCs w:val="24"/>
        </w:rPr>
        <w:t>折</w:t>
      </w:r>
      <w:r w:rsidR="003941A6">
        <w:rPr>
          <w:rFonts w:ascii="Times New Roman" w:hAnsi="宋体" w:hint="eastAsia"/>
          <w:color w:val="000000"/>
          <w:kern w:val="0"/>
          <w:sz w:val="24"/>
          <w:szCs w:val="24"/>
        </w:rPr>
        <w:t>优惠</w:t>
      </w:r>
      <w:r w:rsidR="00F06E0D" w:rsidRPr="000E75B2">
        <w:rPr>
          <w:rFonts w:ascii="Times New Roman" w:hAnsi="宋体" w:hint="eastAsia"/>
          <w:color w:val="000000"/>
          <w:kern w:val="0"/>
          <w:sz w:val="24"/>
          <w:szCs w:val="24"/>
        </w:rPr>
        <w:t>。</w:t>
      </w:r>
    </w:p>
    <w:p w14:paraId="3AB6E6C3" w14:textId="4C839A36" w:rsidR="00DF1D18" w:rsidRDefault="00F06E0D" w:rsidP="00DF1D18">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3</w:t>
      </w:r>
      <w:r>
        <w:rPr>
          <w:rFonts w:ascii="Times New Roman" w:hAnsi="宋体" w:hint="eastAsia"/>
          <w:color w:val="000000"/>
          <w:kern w:val="0"/>
          <w:sz w:val="24"/>
          <w:szCs w:val="24"/>
        </w:rPr>
        <w:t>、</w:t>
      </w:r>
      <w:r w:rsidR="000533B3" w:rsidRPr="000533B3">
        <w:rPr>
          <w:rFonts w:ascii="Times New Roman" w:hAnsi="宋体" w:hint="eastAsia"/>
          <w:color w:val="000000"/>
          <w:kern w:val="0"/>
          <w:sz w:val="24"/>
          <w:szCs w:val="24"/>
        </w:rPr>
        <w:t>优惠活动期间，</w:t>
      </w:r>
      <w:r w:rsidR="00E9375A">
        <w:rPr>
          <w:rFonts w:ascii="Times New Roman" w:hAnsi="宋体" w:hint="eastAsia"/>
          <w:color w:val="000000"/>
          <w:kern w:val="0"/>
          <w:sz w:val="24"/>
          <w:szCs w:val="24"/>
        </w:rPr>
        <w:t>投资者</w:t>
      </w:r>
      <w:r w:rsidRPr="000E75B2">
        <w:rPr>
          <w:rFonts w:ascii="Times New Roman" w:hAnsi="宋体" w:hint="eastAsia"/>
          <w:color w:val="000000"/>
          <w:kern w:val="0"/>
          <w:sz w:val="24"/>
          <w:szCs w:val="24"/>
        </w:rPr>
        <w:t>通过网上银行、柜面渠道申购</w:t>
      </w:r>
      <w:r w:rsidR="004F0617">
        <w:rPr>
          <w:rFonts w:ascii="Times New Roman" w:hAnsi="宋体" w:hint="eastAsia"/>
          <w:color w:val="000000"/>
          <w:kern w:val="0"/>
          <w:sz w:val="24"/>
          <w:szCs w:val="24"/>
        </w:rPr>
        <w:t>上述</w:t>
      </w:r>
      <w:r w:rsidRPr="000E75B2">
        <w:rPr>
          <w:rFonts w:ascii="Times New Roman" w:hAnsi="宋体" w:hint="eastAsia"/>
          <w:color w:val="000000"/>
          <w:kern w:val="0"/>
          <w:sz w:val="24"/>
          <w:szCs w:val="24"/>
        </w:rPr>
        <w:t>基金，且交易类型为前端收费公募基金的申购交易的，</w:t>
      </w:r>
      <w:r w:rsidR="004F0617">
        <w:rPr>
          <w:rFonts w:ascii="Times New Roman" w:hAnsi="宋体" w:hint="eastAsia"/>
          <w:color w:val="000000"/>
          <w:kern w:val="0"/>
          <w:sz w:val="24"/>
          <w:szCs w:val="24"/>
        </w:rPr>
        <w:t>不参与本次</w:t>
      </w:r>
      <w:r w:rsidR="004F0617">
        <w:rPr>
          <w:rFonts w:ascii="Times New Roman" w:hAnsi="宋体"/>
          <w:color w:val="000000"/>
          <w:kern w:val="0"/>
          <w:sz w:val="24"/>
          <w:szCs w:val="24"/>
        </w:rPr>
        <w:t>费率优惠</w:t>
      </w:r>
      <w:r w:rsidRPr="000E75B2">
        <w:rPr>
          <w:rFonts w:ascii="Times New Roman" w:hAnsi="宋体" w:hint="eastAsia"/>
          <w:color w:val="000000"/>
          <w:kern w:val="0"/>
          <w:sz w:val="24"/>
          <w:szCs w:val="24"/>
        </w:rPr>
        <w:t>。</w:t>
      </w:r>
    </w:p>
    <w:bookmarkEnd w:id="1"/>
    <w:bookmarkEnd w:id="2"/>
    <w:p w14:paraId="5D424D3B"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五</w:t>
      </w:r>
      <w:r>
        <w:rPr>
          <w:rFonts w:ascii="Times New Roman" w:hAnsi="宋体"/>
          <w:color w:val="000000"/>
          <w:kern w:val="0"/>
          <w:sz w:val="24"/>
          <w:szCs w:val="24"/>
        </w:rPr>
        <w:t>、重要提示</w:t>
      </w:r>
    </w:p>
    <w:p w14:paraId="5399BB35" w14:textId="0455F0A1"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1</w:t>
      </w:r>
      <w:r>
        <w:rPr>
          <w:rFonts w:ascii="Times New Roman" w:hAnsi="宋体"/>
          <w:color w:val="000000"/>
          <w:kern w:val="0"/>
          <w:sz w:val="24"/>
          <w:szCs w:val="24"/>
        </w:rPr>
        <w:t>、本优惠活动仅适用于</w:t>
      </w:r>
      <w:r>
        <w:rPr>
          <w:rFonts w:ascii="Times New Roman" w:hAnsi="宋体" w:hint="eastAsia"/>
          <w:color w:val="000000"/>
          <w:kern w:val="0"/>
          <w:sz w:val="24"/>
          <w:szCs w:val="24"/>
        </w:rPr>
        <w:t>本公司旗下通</w:t>
      </w:r>
      <w:r w:rsidR="00D84498">
        <w:rPr>
          <w:rFonts w:ascii="Times New Roman" w:hAnsi="宋体" w:hint="eastAsia"/>
          <w:color w:val="000000"/>
          <w:kern w:val="0"/>
          <w:sz w:val="24"/>
          <w:szCs w:val="24"/>
        </w:rPr>
        <w:t>过</w:t>
      </w:r>
      <w:r>
        <w:rPr>
          <w:rFonts w:ascii="Times New Roman" w:hAnsi="宋体" w:hint="eastAsia"/>
          <w:color w:val="000000"/>
          <w:kern w:val="0"/>
          <w:sz w:val="24"/>
          <w:szCs w:val="24"/>
        </w:rPr>
        <w:t>交通银行销售的，</w:t>
      </w:r>
      <w:r>
        <w:rPr>
          <w:rFonts w:ascii="Times New Roman" w:hAnsi="宋体"/>
          <w:color w:val="000000"/>
          <w:kern w:val="0"/>
          <w:sz w:val="24"/>
          <w:szCs w:val="24"/>
        </w:rPr>
        <w:t>处于正常申购期的基金产品的前端收费模式的申购手续费。</w:t>
      </w:r>
    </w:p>
    <w:p w14:paraId="4BAFB3E0"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2</w:t>
      </w:r>
      <w:r>
        <w:rPr>
          <w:rFonts w:ascii="Times New Roman" w:hAnsi="宋体" w:hint="eastAsia"/>
          <w:color w:val="000000"/>
          <w:kern w:val="0"/>
          <w:sz w:val="24"/>
          <w:szCs w:val="24"/>
        </w:rPr>
        <w:t>、</w:t>
      </w:r>
      <w:r>
        <w:rPr>
          <w:rFonts w:ascii="Times New Roman" w:hAnsi="宋体"/>
          <w:color w:val="000000"/>
          <w:kern w:val="0"/>
          <w:sz w:val="24"/>
          <w:szCs w:val="24"/>
        </w:rPr>
        <w:t>本优惠活动仅适用于</w:t>
      </w:r>
      <w:r>
        <w:rPr>
          <w:rFonts w:ascii="Times New Roman" w:hAnsi="宋体" w:hint="eastAsia"/>
          <w:color w:val="000000"/>
          <w:kern w:val="0"/>
          <w:sz w:val="24"/>
          <w:szCs w:val="24"/>
        </w:rPr>
        <w:t>交通银行指定方式申购（包含定期定额申购）</w:t>
      </w:r>
      <w:r>
        <w:rPr>
          <w:rFonts w:ascii="Times New Roman" w:hAnsi="宋体"/>
          <w:color w:val="000000"/>
          <w:kern w:val="0"/>
          <w:sz w:val="24"/>
          <w:szCs w:val="24"/>
        </w:rPr>
        <w:t>。</w:t>
      </w:r>
    </w:p>
    <w:p w14:paraId="2E946720" w14:textId="2F0D7FAE"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3</w:t>
      </w:r>
      <w:r>
        <w:rPr>
          <w:rFonts w:ascii="Times New Roman" w:hAnsi="宋体" w:hint="eastAsia"/>
          <w:color w:val="000000"/>
          <w:kern w:val="0"/>
          <w:sz w:val="24"/>
          <w:szCs w:val="24"/>
        </w:rPr>
        <w:t>、部分基金根据销售费用收取方式的不同，将基金份额分为不同的类别的，</w:t>
      </w:r>
      <w:r>
        <w:rPr>
          <w:rFonts w:ascii="Times New Roman" w:hAnsi="宋体"/>
          <w:color w:val="000000"/>
          <w:kern w:val="0"/>
          <w:sz w:val="24"/>
          <w:szCs w:val="24"/>
        </w:rPr>
        <w:t>C</w:t>
      </w:r>
      <w:r>
        <w:rPr>
          <w:rFonts w:ascii="Times New Roman" w:hAnsi="宋体" w:hint="eastAsia"/>
          <w:color w:val="000000"/>
          <w:kern w:val="0"/>
          <w:sz w:val="24"/>
          <w:szCs w:val="24"/>
        </w:rPr>
        <w:t>类基金份额在投资人申购时不收取申购费用，而是根据基金合同约定的销售服务费率计提并支付。具体基金费率请详见基金合同、招募说明书（更新）等法律文件，以及本公司发布的最新业务公告。</w:t>
      </w:r>
    </w:p>
    <w:p w14:paraId="0E450CCC" w14:textId="135AD625"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4</w:t>
      </w:r>
      <w:r>
        <w:rPr>
          <w:rFonts w:ascii="Times New Roman" w:hAnsi="宋体" w:hint="eastAsia"/>
          <w:color w:val="000000"/>
          <w:kern w:val="0"/>
          <w:sz w:val="24"/>
          <w:szCs w:val="24"/>
        </w:rPr>
        <w:t>、</w:t>
      </w:r>
      <w:r>
        <w:rPr>
          <w:rFonts w:ascii="Times New Roman" w:hAnsi="宋体"/>
          <w:color w:val="000000"/>
          <w:kern w:val="0"/>
          <w:sz w:val="24"/>
          <w:szCs w:val="24"/>
        </w:rPr>
        <w:t>费率优惠活动解释权</w:t>
      </w:r>
      <w:r>
        <w:rPr>
          <w:rFonts w:ascii="Times New Roman" w:hAnsi="宋体" w:hint="eastAsia"/>
          <w:color w:val="000000"/>
          <w:kern w:val="0"/>
          <w:sz w:val="24"/>
          <w:szCs w:val="24"/>
        </w:rPr>
        <w:t>归交通银行</w:t>
      </w:r>
      <w:r>
        <w:rPr>
          <w:rFonts w:ascii="Times New Roman" w:hAnsi="宋体"/>
          <w:color w:val="000000"/>
          <w:kern w:val="0"/>
          <w:sz w:val="24"/>
          <w:szCs w:val="24"/>
        </w:rPr>
        <w:t>所有，</w:t>
      </w:r>
      <w:r w:rsidR="00DF1D18">
        <w:rPr>
          <w:rFonts w:ascii="Times New Roman" w:hAnsi="宋体" w:hint="eastAsia"/>
          <w:color w:val="000000"/>
          <w:kern w:val="0"/>
          <w:sz w:val="24"/>
          <w:szCs w:val="24"/>
        </w:rPr>
        <w:t>费率优惠</w:t>
      </w:r>
      <w:r w:rsidR="00DF1D18">
        <w:rPr>
          <w:rFonts w:ascii="Times New Roman" w:hAnsi="宋体"/>
          <w:color w:val="000000"/>
          <w:kern w:val="0"/>
          <w:sz w:val="24"/>
          <w:szCs w:val="24"/>
        </w:rPr>
        <w:t>期限及内容以</w:t>
      </w:r>
      <w:bookmarkStart w:id="3" w:name="_GoBack"/>
      <w:bookmarkEnd w:id="3"/>
      <w:r w:rsidR="00DF1D18">
        <w:rPr>
          <w:rFonts w:ascii="Times New Roman" w:hAnsi="宋体"/>
          <w:color w:val="000000"/>
          <w:kern w:val="0"/>
          <w:sz w:val="24"/>
          <w:szCs w:val="24"/>
        </w:rPr>
        <w:t>交通银行规定为准，</w:t>
      </w:r>
      <w:r>
        <w:rPr>
          <w:rFonts w:ascii="Times New Roman" w:hAnsi="宋体"/>
          <w:color w:val="000000"/>
          <w:kern w:val="0"/>
          <w:sz w:val="24"/>
          <w:szCs w:val="24"/>
        </w:rPr>
        <w:t>有关优惠活动的具体规定如有变化，敬请投资者留意</w:t>
      </w:r>
      <w:r w:rsidR="00DF1D18">
        <w:rPr>
          <w:rFonts w:ascii="Times New Roman" w:hAnsi="宋体" w:hint="eastAsia"/>
          <w:color w:val="000000"/>
          <w:kern w:val="0"/>
          <w:sz w:val="24"/>
          <w:szCs w:val="24"/>
        </w:rPr>
        <w:t>交通银行</w:t>
      </w:r>
      <w:r>
        <w:rPr>
          <w:rFonts w:ascii="Times New Roman" w:hAnsi="宋体"/>
          <w:color w:val="000000"/>
          <w:kern w:val="0"/>
          <w:sz w:val="24"/>
          <w:szCs w:val="24"/>
        </w:rPr>
        <w:t>的有关公告。</w:t>
      </w:r>
    </w:p>
    <w:p w14:paraId="0A089D3E" w14:textId="1DA67C23"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5</w:t>
      </w:r>
      <w:r>
        <w:rPr>
          <w:rFonts w:ascii="Times New Roman" w:hAnsi="宋体" w:hint="eastAsia"/>
          <w:color w:val="000000"/>
          <w:kern w:val="0"/>
          <w:sz w:val="24"/>
          <w:szCs w:val="24"/>
        </w:rPr>
        <w:t>、</w:t>
      </w:r>
      <w:r>
        <w:rPr>
          <w:rFonts w:ascii="Times New Roman" w:hAnsi="宋体"/>
          <w:color w:val="000000"/>
          <w:kern w:val="0"/>
          <w:sz w:val="24"/>
          <w:szCs w:val="24"/>
        </w:rPr>
        <w:t>费率优惠活动期间，业务办理的流程以</w:t>
      </w:r>
      <w:r>
        <w:rPr>
          <w:rFonts w:ascii="Times New Roman" w:hAnsi="宋体" w:hint="eastAsia"/>
          <w:color w:val="000000"/>
          <w:kern w:val="0"/>
          <w:sz w:val="24"/>
          <w:szCs w:val="24"/>
        </w:rPr>
        <w:t>交通银行</w:t>
      </w:r>
      <w:r>
        <w:rPr>
          <w:rFonts w:ascii="Times New Roman" w:hAnsi="宋体"/>
          <w:color w:val="000000"/>
          <w:kern w:val="0"/>
          <w:sz w:val="24"/>
          <w:szCs w:val="24"/>
        </w:rPr>
        <w:t>的规定为准。投资者欲了解基金产品的详细情况，请仔细阅读基金的基金合同、招募说明书等法律文件。</w:t>
      </w:r>
      <w:r>
        <w:rPr>
          <w:rFonts w:ascii="Times New Roman" w:hAnsi="宋体"/>
          <w:color w:val="000000"/>
          <w:kern w:val="0"/>
          <w:sz w:val="24"/>
          <w:szCs w:val="24"/>
        </w:rPr>
        <w:t xml:space="preserve"> </w:t>
      </w:r>
    </w:p>
    <w:p w14:paraId="078510AB" w14:textId="77777777" w:rsidR="00A35690" w:rsidRDefault="00A84BB6">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六</w:t>
      </w:r>
      <w:r>
        <w:rPr>
          <w:rFonts w:ascii="Times New Roman" w:hAnsi="宋体"/>
          <w:color w:val="000000"/>
          <w:kern w:val="0"/>
          <w:sz w:val="24"/>
          <w:szCs w:val="24"/>
        </w:rPr>
        <w:t>、投资者可通过</w:t>
      </w:r>
      <w:r>
        <w:rPr>
          <w:rFonts w:ascii="Times New Roman" w:hAnsi="宋体" w:hint="eastAsia"/>
          <w:color w:val="000000"/>
          <w:kern w:val="0"/>
          <w:sz w:val="24"/>
          <w:szCs w:val="24"/>
        </w:rPr>
        <w:t>交通银行</w:t>
      </w:r>
      <w:r>
        <w:rPr>
          <w:rFonts w:ascii="Times New Roman" w:hAnsi="宋体"/>
          <w:color w:val="000000"/>
          <w:kern w:val="0"/>
          <w:sz w:val="24"/>
          <w:szCs w:val="24"/>
        </w:rPr>
        <w:t>和本公司的客服热线或网站咨询有关详情</w:t>
      </w:r>
      <w:r>
        <w:rPr>
          <w:rFonts w:ascii="Times New Roman" w:hAnsi="宋体" w:hint="eastAsia"/>
          <w:color w:val="000000"/>
          <w:kern w:val="0"/>
          <w:sz w:val="24"/>
          <w:szCs w:val="24"/>
        </w:rPr>
        <w:t>：</w:t>
      </w:r>
    </w:p>
    <w:p w14:paraId="16DD2BFE" w14:textId="77777777" w:rsidR="00A35690" w:rsidRDefault="00A84BB6" w:rsidP="00AE438E">
      <w:pPr>
        <w:widowControl/>
        <w:spacing w:beforeLines="100" w:before="312" w:line="240" w:lineRule="exact"/>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1</w:t>
      </w:r>
      <w:r>
        <w:rPr>
          <w:rFonts w:ascii="Times New Roman" w:hAnsi="宋体" w:hint="eastAsia"/>
          <w:color w:val="000000"/>
          <w:kern w:val="0"/>
          <w:sz w:val="24"/>
          <w:szCs w:val="24"/>
        </w:rPr>
        <w:t>、交通银行股份有限公司</w:t>
      </w:r>
    </w:p>
    <w:p w14:paraId="3DED67C5"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客服电话</w:t>
      </w:r>
      <w:r>
        <w:rPr>
          <w:rFonts w:ascii="Times New Roman" w:hAnsi="宋体" w:hint="eastAsia"/>
          <w:color w:val="000000"/>
          <w:kern w:val="0"/>
          <w:sz w:val="24"/>
          <w:szCs w:val="24"/>
        </w:rPr>
        <w:t>：</w:t>
      </w:r>
      <w:r>
        <w:rPr>
          <w:rFonts w:ascii="Times New Roman" w:hAnsi="宋体"/>
          <w:color w:val="000000"/>
          <w:kern w:val="0"/>
          <w:sz w:val="24"/>
          <w:szCs w:val="24"/>
        </w:rPr>
        <w:t>95559</w:t>
      </w:r>
    </w:p>
    <w:p w14:paraId="57B2C8C2"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hint="eastAsia"/>
          <w:color w:val="000000"/>
          <w:kern w:val="0"/>
          <w:sz w:val="24"/>
          <w:szCs w:val="24"/>
        </w:rPr>
        <w:t>网址：</w:t>
      </w:r>
      <w:r>
        <w:rPr>
          <w:rFonts w:ascii="Times New Roman" w:hAnsi="宋体"/>
          <w:color w:val="000000"/>
          <w:kern w:val="0"/>
          <w:sz w:val="24"/>
          <w:szCs w:val="24"/>
        </w:rPr>
        <w:t>www.bankcomm.com</w:t>
      </w:r>
    </w:p>
    <w:p w14:paraId="00CC8C4D" w14:textId="77777777" w:rsidR="00A35690" w:rsidRDefault="00A84BB6" w:rsidP="00AE438E">
      <w:pPr>
        <w:widowControl/>
        <w:spacing w:beforeLines="100" w:before="312" w:line="240" w:lineRule="exact"/>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2</w:t>
      </w:r>
      <w:r>
        <w:rPr>
          <w:rFonts w:ascii="Times New Roman" w:hAnsi="宋体" w:hint="eastAsia"/>
          <w:color w:val="000000"/>
          <w:kern w:val="0"/>
          <w:sz w:val="24"/>
          <w:szCs w:val="24"/>
        </w:rPr>
        <w:t>、财通基金管理有限公司</w:t>
      </w:r>
    </w:p>
    <w:p w14:paraId="422F26F0"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客服电话</w:t>
      </w:r>
      <w:r>
        <w:rPr>
          <w:rFonts w:ascii="Times New Roman" w:hAnsi="宋体" w:hint="eastAsia"/>
          <w:color w:val="000000"/>
          <w:kern w:val="0"/>
          <w:sz w:val="24"/>
          <w:szCs w:val="24"/>
        </w:rPr>
        <w:t>：</w:t>
      </w:r>
      <w:r>
        <w:rPr>
          <w:rFonts w:ascii="Times New Roman" w:hAnsi="宋体"/>
          <w:color w:val="000000"/>
          <w:kern w:val="0"/>
          <w:sz w:val="24"/>
          <w:szCs w:val="24"/>
        </w:rPr>
        <w:t>400-820-9888</w:t>
      </w:r>
    </w:p>
    <w:p w14:paraId="25F58B2C"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网址</w:t>
      </w:r>
      <w:r>
        <w:rPr>
          <w:rFonts w:ascii="Times New Roman" w:hAnsi="宋体" w:hint="eastAsia"/>
          <w:color w:val="000000"/>
          <w:kern w:val="0"/>
          <w:sz w:val="24"/>
          <w:szCs w:val="24"/>
        </w:rPr>
        <w:t>：</w:t>
      </w:r>
      <w:r>
        <w:rPr>
          <w:rFonts w:ascii="Times New Roman" w:hAnsi="宋体"/>
          <w:color w:val="000000"/>
          <w:kern w:val="0"/>
          <w:sz w:val="24"/>
          <w:szCs w:val="24"/>
        </w:rPr>
        <w:t>www.ctfund.com</w:t>
      </w:r>
    </w:p>
    <w:p w14:paraId="57E8EEF3"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lastRenderedPageBreak/>
        <w:t>风险提示</w:t>
      </w:r>
      <w:r>
        <w:rPr>
          <w:rFonts w:ascii="Times New Roman" w:hAnsi="宋体" w:hint="eastAsia"/>
          <w:color w:val="000000"/>
          <w:kern w:val="0"/>
          <w:sz w:val="24"/>
          <w:szCs w:val="24"/>
        </w:rPr>
        <w:t>：</w:t>
      </w:r>
    </w:p>
    <w:p w14:paraId="1E23C38F"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投资人应当充分了解基金定期定额申购和零存整取等储蓄方式的区别。定期定额申购是引导投资人进行长期投资、平均投资成本的一种简单易行的投资方式。但是定期定额申购并不能规避基金投资所固有的风险，不能保证投资人获得收益，也不是替代储蓄的等效理财方式。</w:t>
      </w:r>
    </w:p>
    <w:p w14:paraId="5D121246"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本公司承诺以诚实信用、勤勉尽责的原则管理和运用基金资产，但不保证基金一定盈利，也不保证最低收益。基金的过往业绩及其净值高低并不预示其未来业绩表现。本公司提醒投资者，投资者投资于基金前应认真阅读本基金的基金合同、招募说明书等文件。敬请投资者注意投资风险。</w:t>
      </w:r>
    </w:p>
    <w:p w14:paraId="1953F2A8"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特此公告。</w:t>
      </w:r>
    </w:p>
    <w:p w14:paraId="4490C7BC" w14:textId="77777777" w:rsidR="00A35690" w:rsidRDefault="00A35690">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p>
    <w:p w14:paraId="014B53B0" w14:textId="77777777" w:rsidR="00A35690" w:rsidRDefault="00A84BB6">
      <w:pPr>
        <w:widowControl/>
        <w:spacing w:before="100" w:beforeAutospacing="1" w:after="100" w:afterAutospacing="1" w:line="300" w:lineRule="auto"/>
        <w:ind w:left="480"/>
        <w:jc w:val="right"/>
        <w:outlineLvl w:val="5"/>
        <w:rPr>
          <w:rFonts w:ascii="Times New Roman" w:hAnsi="Times New Roman"/>
          <w:bCs/>
          <w:kern w:val="0"/>
          <w:sz w:val="24"/>
          <w:szCs w:val="24"/>
        </w:rPr>
      </w:pPr>
      <w:r>
        <w:rPr>
          <w:rFonts w:ascii="Times New Roman" w:hAnsi="Times New Roman"/>
          <w:bCs/>
          <w:kern w:val="0"/>
          <w:sz w:val="24"/>
          <w:szCs w:val="24"/>
        </w:rPr>
        <w:t>财通基金管理有限公司</w:t>
      </w:r>
    </w:p>
    <w:p w14:paraId="525528A3" w14:textId="39091FF3" w:rsidR="00A35690" w:rsidRDefault="00E73010" w:rsidP="00121703">
      <w:pPr>
        <w:widowControl/>
        <w:wordWrap w:val="0"/>
        <w:spacing w:before="100" w:beforeAutospacing="1" w:after="100" w:afterAutospacing="1" w:line="300" w:lineRule="auto"/>
        <w:ind w:left="480"/>
        <w:jc w:val="right"/>
        <w:outlineLvl w:val="5"/>
      </w:pPr>
      <w:r>
        <w:rPr>
          <w:rFonts w:ascii="Times New Roman" w:hAnsi="Times New Roman"/>
          <w:bCs/>
          <w:kern w:val="0"/>
          <w:sz w:val="24"/>
          <w:szCs w:val="24"/>
        </w:rPr>
        <w:t>二〇</w:t>
      </w:r>
      <w:r>
        <w:rPr>
          <w:rFonts w:ascii="Times New Roman" w:hAnsi="Times New Roman" w:hint="eastAsia"/>
          <w:bCs/>
          <w:kern w:val="0"/>
          <w:sz w:val="24"/>
          <w:szCs w:val="24"/>
        </w:rPr>
        <w:t>二二</w:t>
      </w:r>
      <w:r>
        <w:rPr>
          <w:rFonts w:ascii="Times New Roman" w:hAnsi="Times New Roman"/>
          <w:bCs/>
          <w:kern w:val="0"/>
          <w:sz w:val="24"/>
          <w:szCs w:val="24"/>
        </w:rPr>
        <w:t>年</w:t>
      </w:r>
      <w:r w:rsidR="00CB1602">
        <w:rPr>
          <w:rFonts w:ascii="Times New Roman" w:hAnsi="Times New Roman" w:hint="eastAsia"/>
          <w:bCs/>
          <w:kern w:val="0"/>
          <w:sz w:val="24"/>
          <w:szCs w:val="24"/>
        </w:rPr>
        <w:t>六</w:t>
      </w:r>
      <w:r>
        <w:rPr>
          <w:rFonts w:ascii="Times New Roman" w:hAnsi="Times New Roman"/>
          <w:bCs/>
          <w:kern w:val="0"/>
          <w:sz w:val="24"/>
          <w:szCs w:val="24"/>
        </w:rPr>
        <w:t>月</w:t>
      </w:r>
      <w:r>
        <w:rPr>
          <w:rFonts w:ascii="Times New Roman" w:hAnsi="Times New Roman" w:hint="eastAsia"/>
          <w:bCs/>
          <w:kern w:val="0"/>
          <w:sz w:val="24"/>
          <w:szCs w:val="24"/>
        </w:rPr>
        <w:t>十</w:t>
      </w:r>
      <w:r w:rsidR="00842F0E">
        <w:rPr>
          <w:rFonts w:ascii="Times New Roman" w:hAnsi="Times New Roman" w:hint="eastAsia"/>
          <w:bCs/>
          <w:kern w:val="0"/>
          <w:sz w:val="24"/>
          <w:szCs w:val="24"/>
        </w:rPr>
        <w:t>八</w:t>
      </w:r>
      <w:r>
        <w:rPr>
          <w:rFonts w:ascii="Times New Roman" w:hAnsi="Times New Roman"/>
          <w:bCs/>
          <w:kern w:val="0"/>
          <w:sz w:val="24"/>
          <w:szCs w:val="24"/>
        </w:rPr>
        <w:t>日</w:t>
      </w:r>
    </w:p>
    <w:sectPr w:rsidR="00A35690" w:rsidSect="00A35690">
      <w:headerReference w:type="default" r:id="rId7"/>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F5F6" w16cex:dateUtc="2021-12-17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DD511E" w16cid:durableId="25FFF5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6ACC1" w14:textId="77777777" w:rsidR="00FA7DFA" w:rsidRDefault="00FA7DFA" w:rsidP="00A35690">
      <w:r>
        <w:separator/>
      </w:r>
    </w:p>
  </w:endnote>
  <w:endnote w:type="continuationSeparator" w:id="0">
    <w:p w14:paraId="31C44D06" w14:textId="77777777" w:rsidR="00FA7DFA" w:rsidRDefault="00FA7DFA" w:rsidP="00A3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4D97" w14:textId="77777777" w:rsidR="00A35690" w:rsidRDefault="00A35690">
    <w:pPr>
      <w:pStyle w:val="a5"/>
      <w:ind w:left="480"/>
      <w:jc w:val="center"/>
    </w:pPr>
    <w:r>
      <w:fldChar w:fldCharType="begin"/>
    </w:r>
    <w:r w:rsidR="00A84BB6">
      <w:instrText xml:space="preserve"> PAGE   \* MERGEFORMAT </w:instrText>
    </w:r>
    <w:r>
      <w:fldChar w:fldCharType="separate"/>
    </w:r>
    <w:r w:rsidR="00121703" w:rsidRPr="00121703">
      <w:rPr>
        <w:noProof/>
        <w:lang w:val="zh-CN"/>
      </w:rPr>
      <w:t>2</w:t>
    </w:r>
    <w:r>
      <w:fldChar w:fldCharType="end"/>
    </w:r>
  </w:p>
  <w:p w14:paraId="047D7E57" w14:textId="77777777" w:rsidR="00A35690" w:rsidRDefault="00A35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871B5" w14:textId="77777777" w:rsidR="00FA7DFA" w:rsidRDefault="00FA7DFA" w:rsidP="00A35690">
      <w:r>
        <w:separator/>
      </w:r>
    </w:p>
  </w:footnote>
  <w:footnote w:type="continuationSeparator" w:id="0">
    <w:p w14:paraId="5C1C90FA" w14:textId="77777777" w:rsidR="00FA7DFA" w:rsidRDefault="00FA7DFA" w:rsidP="00A35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BE8AB" w14:textId="77777777" w:rsidR="00A35690" w:rsidRDefault="00A84BB6">
    <w:pPr>
      <w:pStyle w:val="a6"/>
      <w:pBdr>
        <w:bottom w:val="single" w:sz="6" w:space="2" w:color="auto"/>
      </w:pBdr>
      <w:tabs>
        <w:tab w:val="clear" w:pos="4153"/>
      </w:tabs>
      <w:ind w:left="480"/>
      <w:jc w:val="left"/>
    </w:pPr>
    <w:r>
      <w:rPr>
        <w:noProof/>
      </w:rPr>
      <w:drawing>
        <wp:inline distT="0" distB="0" distL="0" distR="0" wp14:anchorId="770E0ADE" wp14:editId="70C3D790">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3475" cy="304800"/>
                  </a:xfrm>
                  <a:prstGeom prst="rect">
                    <a:avLst/>
                  </a:prstGeom>
                  <a:noFill/>
                  <a:ln w="9525">
                    <a:noFill/>
                    <a:miter lim="800000"/>
                    <a:headEnd/>
                    <a:tailEnd/>
                  </a:ln>
                </pic:spPr>
              </pic:pic>
            </a:graphicData>
          </a:graphic>
        </wp:inline>
      </w:drawing>
    </w:r>
    <w:r>
      <w:tab/>
    </w:r>
    <w:r>
      <w:rPr>
        <w:rFonts w:ascii="隶书" w:eastAsia="隶书" w:hint="eastAsia"/>
      </w:rPr>
      <w:t>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3F"/>
    <w:rsid w:val="00000020"/>
    <w:rsid w:val="00013503"/>
    <w:rsid w:val="00021281"/>
    <w:rsid w:val="00033EA7"/>
    <w:rsid w:val="0003614C"/>
    <w:rsid w:val="00043E3B"/>
    <w:rsid w:val="00050425"/>
    <w:rsid w:val="0005161B"/>
    <w:rsid w:val="0005203E"/>
    <w:rsid w:val="000533B3"/>
    <w:rsid w:val="00054D7D"/>
    <w:rsid w:val="0006667F"/>
    <w:rsid w:val="000A0984"/>
    <w:rsid w:val="000D786F"/>
    <w:rsid w:val="000E75B2"/>
    <w:rsid w:val="000F3F02"/>
    <w:rsid w:val="00101A05"/>
    <w:rsid w:val="0011175F"/>
    <w:rsid w:val="00121703"/>
    <w:rsid w:val="00122F5C"/>
    <w:rsid w:val="00132567"/>
    <w:rsid w:val="00137FC9"/>
    <w:rsid w:val="00153EDB"/>
    <w:rsid w:val="001633A0"/>
    <w:rsid w:val="00193379"/>
    <w:rsid w:val="001D420D"/>
    <w:rsid w:val="001D4990"/>
    <w:rsid w:val="001E7D66"/>
    <w:rsid w:val="001F093A"/>
    <w:rsid w:val="002008B6"/>
    <w:rsid w:val="00206C09"/>
    <w:rsid w:val="00223AEE"/>
    <w:rsid w:val="0023508B"/>
    <w:rsid w:val="002367A4"/>
    <w:rsid w:val="00252C6B"/>
    <w:rsid w:val="00271AEE"/>
    <w:rsid w:val="00271BE5"/>
    <w:rsid w:val="00294FF7"/>
    <w:rsid w:val="002A1426"/>
    <w:rsid w:val="002B009A"/>
    <w:rsid w:val="002C097F"/>
    <w:rsid w:val="003027BE"/>
    <w:rsid w:val="00307905"/>
    <w:rsid w:val="003139E8"/>
    <w:rsid w:val="003236C1"/>
    <w:rsid w:val="003538F1"/>
    <w:rsid w:val="00383459"/>
    <w:rsid w:val="003941A6"/>
    <w:rsid w:val="003C6201"/>
    <w:rsid w:val="003D0FA7"/>
    <w:rsid w:val="00410811"/>
    <w:rsid w:val="004113B7"/>
    <w:rsid w:val="00424086"/>
    <w:rsid w:val="00446D1F"/>
    <w:rsid w:val="00475C22"/>
    <w:rsid w:val="00497FBB"/>
    <w:rsid w:val="004A1C3E"/>
    <w:rsid w:val="004A2DA9"/>
    <w:rsid w:val="004B4400"/>
    <w:rsid w:val="004E6F46"/>
    <w:rsid w:val="004F0617"/>
    <w:rsid w:val="00502827"/>
    <w:rsid w:val="00504C21"/>
    <w:rsid w:val="00516B55"/>
    <w:rsid w:val="005559B7"/>
    <w:rsid w:val="005B5D3A"/>
    <w:rsid w:val="005B7519"/>
    <w:rsid w:val="005C57DB"/>
    <w:rsid w:val="005C621B"/>
    <w:rsid w:val="005D00ED"/>
    <w:rsid w:val="005E183D"/>
    <w:rsid w:val="005E26EB"/>
    <w:rsid w:val="005E60E8"/>
    <w:rsid w:val="00610BE0"/>
    <w:rsid w:val="00611EBD"/>
    <w:rsid w:val="00640FBD"/>
    <w:rsid w:val="00651AEB"/>
    <w:rsid w:val="00655498"/>
    <w:rsid w:val="00657F4E"/>
    <w:rsid w:val="00670C1B"/>
    <w:rsid w:val="006728D8"/>
    <w:rsid w:val="00676446"/>
    <w:rsid w:val="006B6EEB"/>
    <w:rsid w:val="006B7187"/>
    <w:rsid w:val="006E70A5"/>
    <w:rsid w:val="006F7D31"/>
    <w:rsid w:val="00704601"/>
    <w:rsid w:val="007048C4"/>
    <w:rsid w:val="00710A72"/>
    <w:rsid w:val="00715DA1"/>
    <w:rsid w:val="00721DBF"/>
    <w:rsid w:val="007311AD"/>
    <w:rsid w:val="0073524C"/>
    <w:rsid w:val="00740E86"/>
    <w:rsid w:val="007464A1"/>
    <w:rsid w:val="00747B31"/>
    <w:rsid w:val="00777937"/>
    <w:rsid w:val="00784264"/>
    <w:rsid w:val="00793884"/>
    <w:rsid w:val="007A5B5F"/>
    <w:rsid w:val="007C5F31"/>
    <w:rsid w:val="007E7519"/>
    <w:rsid w:val="007F48EB"/>
    <w:rsid w:val="007F490A"/>
    <w:rsid w:val="00812EFE"/>
    <w:rsid w:val="008212C0"/>
    <w:rsid w:val="008331B0"/>
    <w:rsid w:val="00842F0E"/>
    <w:rsid w:val="00845045"/>
    <w:rsid w:val="0086022D"/>
    <w:rsid w:val="0086593F"/>
    <w:rsid w:val="0088477C"/>
    <w:rsid w:val="008A0140"/>
    <w:rsid w:val="008A3BB9"/>
    <w:rsid w:val="008C23B2"/>
    <w:rsid w:val="008D7448"/>
    <w:rsid w:val="008E4225"/>
    <w:rsid w:val="00906ADD"/>
    <w:rsid w:val="00913CF6"/>
    <w:rsid w:val="00914C50"/>
    <w:rsid w:val="00937CEF"/>
    <w:rsid w:val="00952E2E"/>
    <w:rsid w:val="00965837"/>
    <w:rsid w:val="00980662"/>
    <w:rsid w:val="009B31B1"/>
    <w:rsid w:val="009B4E70"/>
    <w:rsid w:val="009C01EC"/>
    <w:rsid w:val="009C5434"/>
    <w:rsid w:val="009C6BFD"/>
    <w:rsid w:val="00A1276A"/>
    <w:rsid w:val="00A1318D"/>
    <w:rsid w:val="00A2478D"/>
    <w:rsid w:val="00A2500A"/>
    <w:rsid w:val="00A3404D"/>
    <w:rsid w:val="00A35690"/>
    <w:rsid w:val="00A4607B"/>
    <w:rsid w:val="00A50E6F"/>
    <w:rsid w:val="00A51875"/>
    <w:rsid w:val="00A562BC"/>
    <w:rsid w:val="00A6582D"/>
    <w:rsid w:val="00A72A03"/>
    <w:rsid w:val="00A72F4D"/>
    <w:rsid w:val="00A76F67"/>
    <w:rsid w:val="00A84BB6"/>
    <w:rsid w:val="00A93847"/>
    <w:rsid w:val="00AA42D0"/>
    <w:rsid w:val="00AC4910"/>
    <w:rsid w:val="00AD0E9A"/>
    <w:rsid w:val="00AE438E"/>
    <w:rsid w:val="00AF5875"/>
    <w:rsid w:val="00AF59C7"/>
    <w:rsid w:val="00AF7EA6"/>
    <w:rsid w:val="00B10683"/>
    <w:rsid w:val="00B14082"/>
    <w:rsid w:val="00B172A8"/>
    <w:rsid w:val="00B23500"/>
    <w:rsid w:val="00B7320E"/>
    <w:rsid w:val="00B90E1F"/>
    <w:rsid w:val="00BC3749"/>
    <w:rsid w:val="00BD2D04"/>
    <w:rsid w:val="00C04E88"/>
    <w:rsid w:val="00C130EA"/>
    <w:rsid w:val="00C46084"/>
    <w:rsid w:val="00C47325"/>
    <w:rsid w:val="00C47846"/>
    <w:rsid w:val="00C627F3"/>
    <w:rsid w:val="00C71E92"/>
    <w:rsid w:val="00C76E9E"/>
    <w:rsid w:val="00C97CAF"/>
    <w:rsid w:val="00CB1602"/>
    <w:rsid w:val="00CC6ECA"/>
    <w:rsid w:val="00CE44F8"/>
    <w:rsid w:val="00CE53B7"/>
    <w:rsid w:val="00D06CBE"/>
    <w:rsid w:val="00D2240C"/>
    <w:rsid w:val="00D46A9B"/>
    <w:rsid w:val="00D6334A"/>
    <w:rsid w:val="00D66BB0"/>
    <w:rsid w:val="00D73A4C"/>
    <w:rsid w:val="00D80907"/>
    <w:rsid w:val="00D84498"/>
    <w:rsid w:val="00DC34DB"/>
    <w:rsid w:val="00DD601E"/>
    <w:rsid w:val="00DF1D18"/>
    <w:rsid w:val="00DF6248"/>
    <w:rsid w:val="00E179FC"/>
    <w:rsid w:val="00E24FBA"/>
    <w:rsid w:val="00E27E9F"/>
    <w:rsid w:val="00E55040"/>
    <w:rsid w:val="00E70CC4"/>
    <w:rsid w:val="00E73010"/>
    <w:rsid w:val="00E9375A"/>
    <w:rsid w:val="00EE3617"/>
    <w:rsid w:val="00F03DCA"/>
    <w:rsid w:val="00F06E0D"/>
    <w:rsid w:val="00F15C11"/>
    <w:rsid w:val="00F564B2"/>
    <w:rsid w:val="00F65DC3"/>
    <w:rsid w:val="00F73E53"/>
    <w:rsid w:val="00F90BE6"/>
    <w:rsid w:val="00F93A5D"/>
    <w:rsid w:val="00FA6937"/>
    <w:rsid w:val="00FA7DFA"/>
    <w:rsid w:val="00FC2A3D"/>
    <w:rsid w:val="00FC51D2"/>
    <w:rsid w:val="00FD7330"/>
    <w:rsid w:val="00FF148E"/>
    <w:rsid w:val="40DE58BD"/>
    <w:rsid w:val="648668D0"/>
    <w:rsid w:val="79D33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03E4A"/>
  <w15:docId w15:val="{F1F9D933-05BD-4238-A7E6-8E8F2764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69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35690"/>
    <w:pPr>
      <w:jc w:val="left"/>
    </w:pPr>
  </w:style>
  <w:style w:type="paragraph" w:styleId="a4">
    <w:name w:val="Balloon Text"/>
    <w:basedOn w:val="a"/>
    <w:link w:val="Char0"/>
    <w:uiPriority w:val="99"/>
    <w:semiHidden/>
    <w:unhideWhenUsed/>
    <w:qFormat/>
    <w:rsid w:val="00A35690"/>
    <w:rPr>
      <w:sz w:val="18"/>
      <w:szCs w:val="18"/>
    </w:rPr>
  </w:style>
  <w:style w:type="paragraph" w:styleId="a5">
    <w:name w:val="footer"/>
    <w:basedOn w:val="a"/>
    <w:link w:val="Char1"/>
    <w:uiPriority w:val="99"/>
    <w:unhideWhenUsed/>
    <w:qFormat/>
    <w:rsid w:val="00A3569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A356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A35690"/>
    <w:rPr>
      <w:b/>
      <w:bCs/>
    </w:rPr>
  </w:style>
  <w:style w:type="character" w:styleId="a8">
    <w:name w:val="annotation reference"/>
    <w:basedOn w:val="a0"/>
    <w:uiPriority w:val="99"/>
    <w:semiHidden/>
    <w:unhideWhenUsed/>
    <w:qFormat/>
    <w:rsid w:val="00A35690"/>
    <w:rPr>
      <w:sz w:val="21"/>
      <w:szCs w:val="21"/>
    </w:rPr>
  </w:style>
  <w:style w:type="character" w:customStyle="1" w:styleId="Char2">
    <w:name w:val="页眉 Char"/>
    <w:basedOn w:val="a0"/>
    <w:link w:val="a6"/>
    <w:uiPriority w:val="99"/>
    <w:qFormat/>
    <w:rsid w:val="00A35690"/>
    <w:rPr>
      <w:sz w:val="18"/>
      <w:szCs w:val="18"/>
    </w:rPr>
  </w:style>
  <w:style w:type="character" w:customStyle="1" w:styleId="Char1">
    <w:name w:val="页脚 Char"/>
    <w:basedOn w:val="a0"/>
    <w:link w:val="a5"/>
    <w:uiPriority w:val="99"/>
    <w:rsid w:val="00A35690"/>
    <w:rPr>
      <w:sz w:val="18"/>
      <w:szCs w:val="18"/>
    </w:rPr>
  </w:style>
  <w:style w:type="character" w:customStyle="1" w:styleId="Char0">
    <w:name w:val="批注框文本 Char"/>
    <w:basedOn w:val="a0"/>
    <w:link w:val="a4"/>
    <w:uiPriority w:val="99"/>
    <w:semiHidden/>
    <w:qFormat/>
    <w:rsid w:val="00A35690"/>
    <w:rPr>
      <w:rFonts w:ascii="Calibri" w:eastAsia="宋体" w:hAnsi="Calibri" w:cs="Times New Roman"/>
      <w:sz w:val="18"/>
      <w:szCs w:val="18"/>
    </w:rPr>
  </w:style>
  <w:style w:type="character" w:customStyle="1" w:styleId="Char">
    <w:name w:val="批注文字 Char"/>
    <w:basedOn w:val="a0"/>
    <w:link w:val="a3"/>
    <w:uiPriority w:val="99"/>
    <w:semiHidden/>
    <w:qFormat/>
    <w:rsid w:val="00A35690"/>
    <w:rPr>
      <w:rFonts w:ascii="Calibri" w:eastAsia="宋体" w:hAnsi="Calibri" w:cs="Times New Roman"/>
    </w:rPr>
  </w:style>
  <w:style w:type="character" w:customStyle="1" w:styleId="Char3">
    <w:name w:val="批注主题 Char"/>
    <w:basedOn w:val="Char"/>
    <w:link w:val="a7"/>
    <w:uiPriority w:val="99"/>
    <w:semiHidden/>
    <w:rsid w:val="00A35690"/>
    <w:rPr>
      <w:rFonts w:ascii="Calibri" w:eastAsia="宋体" w:hAnsi="Calibri" w:cs="Times New Roman"/>
      <w:b/>
      <w:bCs/>
    </w:rPr>
  </w:style>
  <w:style w:type="paragraph" w:customStyle="1" w:styleId="1">
    <w:name w:val="修订1"/>
    <w:hidden/>
    <w:uiPriority w:val="99"/>
    <w:semiHidden/>
    <w:qFormat/>
    <w:rsid w:val="00A35690"/>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9629">
      <w:bodyDiv w:val="1"/>
      <w:marLeft w:val="0"/>
      <w:marRight w:val="0"/>
      <w:marTop w:val="0"/>
      <w:marBottom w:val="0"/>
      <w:divBdr>
        <w:top w:val="none" w:sz="0" w:space="0" w:color="auto"/>
        <w:left w:val="none" w:sz="0" w:space="0" w:color="auto"/>
        <w:bottom w:val="none" w:sz="0" w:space="0" w:color="auto"/>
        <w:right w:val="none" w:sz="0" w:space="0" w:color="auto"/>
      </w:divBdr>
    </w:div>
    <w:div w:id="160588902">
      <w:bodyDiv w:val="1"/>
      <w:marLeft w:val="0"/>
      <w:marRight w:val="0"/>
      <w:marTop w:val="0"/>
      <w:marBottom w:val="0"/>
      <w:divBdr>
        <w:top w:val="none" w:sz="0" w:space="0" w:color="auto"/>
        <w:left w:val="none" w:sz="0" w:space="0" w:color="auto"/>
        <w:bottom w:val="none" w:sz="0" w:space="0" w:color="auto"/>
        <w:right w:val="none" w:sz="0" w:space="0" w:color="auto"/>
      </w:divBdr>
    </w:div>
    <w:div w:id="959071669">
      <w:bodyDiv w:val="1"/>
      <w:marLeft w:val="0"/>
      <w:marRight w:val="0"/>
      <w:marTop w:val="0"/>
      <w:marBottom w:val="0"/>
      <w:divBdr>
        <w:top w:val="none" w:sz="0" w:space="0" w:color="auto"/>
        <w:left w:val="none" w:sz="0" w:space="0" w:color="auto"/>
        <w:bottom w:val="none" w:sz="0" w:space="0" w:color="auto"/>
        <w:right w:val="none" w:sz="0" w:space="0" w:color="auto"/>
      </w:divBdr>
    </w:div>
    <w:div w:id="998464557">
      <w:bodyDiv w:val="1"/>
      <w:marLeft w:val="0"/>
      <w:marRight w:val="0"/>
      <w:marTop w:val="0"/>
      <w:marBottom w:val="0"/>
      <w:divBdr>
        <w:top w:val="none" w:sz="0" w:space="0" w:color="auto"/>
        <w:left w:val="none" w:sz="0" w:space="0" w:color="auto"/>
        <w:bottom w:val="none" w:sz="0" w:space="0" w:color="auto"/>
        <w:right w:val="none" w:sz="0" w:space="0" w:color="auto"/>
      </w:divBdr>
    </w:div>
    <w:div w:id="1815489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guotongyuan</dc:creator>
  <cp:lastModifiedBy>金芷羽</cp:lastModifiedBy>
  <cp:revision>4</cp:revision>
  <dcterms:created xsi:type="dcterms:W3CDTF">2022-06-17T03:05:00Z</dcterms:created>
  <dcterms:modified xsi:type="dcterms:W3CDTF">2022-06-17T09:37:00Z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_IPGFID">
    <vt:lpwstr>[DocID]=43BC2EB9-6C1F-4B66-BC81-B84048B15F37</vt:lpwstr>
  </property>
  <property fmtid="{D5CDD505-2E9C-101B-9397-08002B2CF9AE}" pid="6" name="_IPGFLOW_P-C97D_E-1_FP-1_SP-1_CV-702AA24_CN-9838A2D9">
    <vt:lpwstr>gDo1NLNDoURMfTUR5WIxF0LtkwWSqMqRMcSTJlhU3Pr7xoP2hCXuDVU1hs7nV9lNACyj1Ib6bc7QQsskHU16lslCDwAejpJqMnY/5yFtDlZJAP7cyQ7WJeuP/l68oyg2cavX/MpzZH1Vhwl88TqJ9B/5svY529h9dsqQGivjErBGPTw6hXbbig3h6xUYTWxenYRJSl0LrBlMqZXQVunQOxlXW+5c9h73Go+Tln5VzWD3dTVUxl9Rv+zcGRnC3Bd</vt:lpwstr>
  </property>
  <property fmtid="{D5CDD505-2E9C-101B-9397-08002B2CF9AE}" pid="7" name="_IPGFLOW_P-C97D_E-1_FP-1_SP-2_CV-1DE0D666_CN-51D977DD">
    <vt:lpwstr>NSDy04ihD11kLAodJfhTVxQ==</vt:lpwstr>
  </property>
  <property fmtid="{D5CDD505-2E9C-101B-9397-08002B2CF9AE}" pid="8" name="_IPGFLOW_P-C97D_E-0_FP-1_CV-44BF58F7_CN-F9463C3B">
    <vt:lpwstr>DPSPMK|3|280|2|0</vt:lpwstr>
  </property>
  <property fmtid="{D5CDD505-2E9C-101B-9397-08002B2CF9AE}" pid="8193" name="DOCPROPERTY_INTERNAL_DELFLAGS1">
    <vt:lpwstr>1</vt:lpwstr>
  </property>
  <property fmtid="{D5CDD505-2E9C-101B-9397-08002B2CF9AE}" pid="8194" name="_IPGFLOW_P-C97D_E-0_CV-8A14B2B5_CN-8C36A08C">
    <vt:lpwstr>DPFPMK|3|50|2|0</vt:lpwstr>
  </property>
  <property fmtid="{D5CDD505-2E9C-101B-9397-08002B2CF9AE}" pid="8195" name="_IPGFLOW_P-C97D_E-1_FP-2_SP-1_CV-C914263C_CN-132086D6">
    <vt:lpwstr>zaTImyaCnf1CoIzO8IdN4wX/lm+nswssOfG8PwzFWflj0AAwAKlY0v+RoLVdpA13c0aiUIgTopgTOTGGfeVQO5jfOG8QVW4Pam9GtDTQL/+HXU2pA8Cd+M7wMPqOKpCQL9UIcW7Q1wURfpbdjoPqJKLrEvKGmGJjNDetngCqwDTUY5JO2Pnt5yo0ylWcCAr2Rw5kizcxNwy+qpCP/4ih3/oHjVmHSUdeNH3IbvBWDPlumibB+OyUxsddnixVJSU</vt:lpwstr>
  </property>
  <property fmtid="{D5CDD505-2E9C-101B-9397-08002B2CF9AE}" pid="8196" name="_IPGFLOW_P-C97D_E-1_FP-2_SP-2_CV-76D385D1_CN-2AF9E4E5">
    <vt:lpwstr>JiyW62yyOIGMh/Lr5BJGzorkDK0CMb2Fc3o/pi6A9dw2xsGWbzaBy6PFxr3ZXQzdv9lTv+X5bWSC34SSHIDpxo5snA8VzYUDYLi9xjhsh+POdd9DbTTCKXexrlxAl4jwMLzDl46pvEGPIE1tSmERgaI0fuF+1HIEzMEQX7yp1mKGJJqlm5JNfxukJ63BmW35A85k2WlyzTu35LivfEzOkjOi2atcC3oFpz310kH76Ivo1psUtwUu5PI7tJXi7Gd</vt:lpwstr>
  </property>
  <property fmtid="{D5CDD505-2E9C-101B-9397-08002B2CF9AE}" pid="8197" name="_IPGFLOW_P-C97D_E-1_FP-2_SP-3_CV-14088FE0_CN-79578CD6">
    <vt:lpwstr>cU</vt:lpwstr>
  </property>
  <property fmtid="{D5CDD505-2E9C-101B-9397-08002B2CF9AE}" pid="8198" name="_IPGFLOW_P-C97D_E-0_FP-2_CV-DD150EE6_CN-AD9C5A">
    <vt:lpwstr>DPSPMK|3|512|3|0</vt:lpwstr>
  </property>
</Properties>
</file>