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CAAB8" w14:textId="77777777" w:rsidR="00A35690" w:rsidRDefault="00A84BB6">
      <w:pPr>
        <w:widowControl/>
        <w:spacing w:before="100" w:beforeAutospacing="1" w:after="100" w:afterAutospacing="1" w:line="301" w:lineRule="atLeast"/>
        <w:ind w:left="480" w:firstLineChars="200" w:firstLine="562"/>
        <w:jc w:val="center"/>
        <w:outlineLvl w:val="5"/>
        <w:rPr>
          <w:rFonts w:ascii="Times New Roman" w:hAnsi="宋体"/>
          <w:b/>
          <w:bCs/>
          <w:kern w:val="0"/>
          <w:sz w:val="28"/>
          <w:szCs w:val="28"/>
        </w:rPr>
      </w:pPr>
      <w:r>
        <w:rPr>
          <w:rFonts w:ascii="Times New Roman" w:hAnsi="宋体" w:hint="eastAsia"/>
          <w:b/>
          <w:bCs/>
          <w:kern w:val="0"/>
          <w:sz w:val="28"/>
          <w:szCs w:val="28"/>
        </w:rPr>
        <w:t>财通基金管理有限公司</w:t>
      </w:r>
      <w:r>
        <w:rPr>
          <w:rFonts w:ascii="Times New Roman" w:hAnsi="宋体"/>
          <w:b/>
          <w:bCs/>
          <w:kern w:val="0"/>
          <w:sz w:val="28"/>
          <w:szCs w:val="28"/>
        </w:rPr>
        <w:t>关于</w:t>
      </w:r>
      <w:r>
        <w:rPr>
          <w:rFonts w:ascii="Times New Roman" w:hAnsi="宋体" w:hint="eastAsia"/>
          <w:b/>
          <w:bCs/>
          <w:kern w:val="0"/>
          <w:sz w:val="28"/>
          <w:szCs w:val="28"/>
        </w:rPr>
        <w:t>旗下部分基金参与交通银行股份有限公司基金申购费率优惠活动</w:t>
      </w:r>
      <w:r>
        <w:rPr>
          <w:rFonts w:ascii="Times New Roman" w:hAnsi="宋体"/>
          <w:b/>
          <w:bCs/>
          <w:kern w:val="0"/>
          <w:sz w:val="28"/>
          <w:szCs w:val="28"/>
        </w:rPr>
        <w:t>的公告</w:t>
      </w:r>
    </w:p>
    <w:p w14:paraId="5D3DFA15" w14:textId="2EA88B8D" w:rsidR="00A35690" w:rsidRDefault="00A84BB6">
      <w:pPr>
        <w:spacing w:before="100" w:beforeAutospacing="1" w:after="100" w:afterAutospacing="1" w:line="360" w:lineRule="auto"/>
        <w:ind w:left="480" w:firstLineChars="200" w:firstLine="480"/>
        <w:jc w:val="left"/>
        <w:rPr>
          <w:rFonts w:ascii="Times New Roman" w:hAnsi="Times New Roman"/>
          <w:sz w:val="24"/>
          <w:szCs w:val="24"/>
        </w:rPr>
      </w:pPr>
      <w:r>
        <w:rPr>
          <w:rFonts w:ascii="Times New Roman" w:hAnsi="宋体"/>
          <w:color w:val="000000"/>
          <w:kern w:val="0"/>
          <w:sz w:val="24"/>
          <w:szCs w:val="24"/>
        </w:rPr>
        <w:t>为答谢广大客户长期以来的信任与支持，</w:t>
      </w:r>
      <w:r>
        <w:rPr>
          <w:rFonts w:ascii="Times New Roman" w:hAnsi="宋体" w:hint="eastAsia"/>
          <w:color w:val="000000"/>
          <w:kern w:val="0"/>
          <w:sz w:val="24"/>
          <w:szCs w:val="24"/>
        </w:rPr>
        <w:t>财通基金</w:t>
      </w:r>
      <w:r>
        <w:rPr>
          <w:rFonts w:ascii="Times New Roman" w:hAnsi="宋体"/>
          <w:color w:val="000000"/>
          <w:kern w:val="0"/>
          <w:sz w:val="24"/>
          <w:szCs w:val="24"/>
        </w:rPr>
        <w:t>管理有限公司（下称</w:t>
      </w:r>
      <w:r>
        <w:rPr>
          <w:rFonts w:ascii="Times New Roman" w:hAnsi="宋体" w:hint="eastAsia"/>
          <w:color w:val="000000"/>
          <w:kern w:val="0"/>
          <w:sz w:val="24"/>
          <w:szCs w:val="24"/>
        </w:rPr>
        <w:t>“</w:t>
      </w:r>
      <w:r>
        <w:rPr>
          <w:rFonts w:ascii="Times New Roman" w:hAnsi="宋体"/>
          <w:color w:val="000000"/>
          <w:kern w:val="0"/>
          <w:sz w:val="24"/>
          <w:szCs w:val="24"/>
        </w:rPr>
        <w:t>本公司</w:t>
      </w:r>
      <w:r>
        <w:rPr>
          <w:rFonts w:ascii="Times New Roman" w:hAnsi="宋体" w:hint="eastAsia"/>
          <w:color w:val="000000"/>
          <w:kern w:val="0"/>
          <w:sz w:val="24"/>
          <w:szCs w:val="24"/>
        </w:rPr>
        <w:t>”</w:t>
      </w:r>
      <w:r>
        <w:rPr>
          <w:rFonts w:ascii="Times New Roman" w:hAnsi="宋体"/>
          <w:color w:val="000000"/>
          <w:kern w:val="0"/>
          <w:sz w:val="24"/>
          <w:szCs w:val="24"/>
        </w:rPr>
        <w:t>）经与</w:t>
      </w:r>
      <w:r>
        <w:rPr>
          <w:rFonts w:ascii="Times New Roman" w:hAnsi="宋体" w:hint="eastAsia"/>
          <w:color w:val="000000"/>
          <w:kern w:val="0"/>
          <w:sz w:val="24"/>
          <w:szCs w:val="24"/>
        </w:rPr>
        <w:t>交通银行股份有限公司（</w:t>
      </w:r>
      <w:r>
        <w:rPr>
          <w:rFonts w:ascii="Times New Roman" w:hAnsi="宋体"/>
          <w:color w:val="000000"/>
          <w:kern w:val="0"/>
          <w:sz w:val="24"/>
          <w:szCs w:val="24"/>
        </w:rPr>
        <w:t>下称：“</w:t>
      </w:r>
      <w:r>
        <w:rPr>
          <w:rFonts w:ascii="Times New Roman" w:hAnsi="宋体" w:hint="eastAsia"/>
          <w:color w:val="000000"/>
          <w:kern w:val="0"/>
          <w:sz w:val="24"/>
          <w:szCs w:val="24"/>
        </w:rPr>
        <w:t>交通银行</w:t>
      </w:r>
      <w:r>
        <w:rPr>
          <w:rFonts w:ascii="Times New Roman" w:hAnsi="宋体"/>
          <w:color w:val="000000"/>
          <w:kern w:val="0"/>
          <w:sz w:val="24"/>
          <w:szCs w:val="24"/>
        </w:rPr>
        <w:t>”</w:t>
      </w:r>
      <w:r>
        <w:rPr>
          <w:rFonts w:ascii="Times New Roman" w:hAnsi="宋体" w:hint="eastAsia"/>
          <w:color w:val="000000"/>
          <w:kern w:val="0"/>
          <w:sz w:val="24"/>
          <w:szCs w:val="24"/>
        </w:rPr>
        <w:t>）协商一致</w:t>
      </w:r>
      <w:r>
        <w:rPr>
          <w:rFonts w:ascii="Times New Roman" w:hAnsi="宋体"/>
          <w:color w:val="000000"/>
          <w:kern w:val="0"/>
          <w:sz w:val="24"/>
          <w:szCs w:val="24"/>
        </w:rPr>
        <w:t>，</w:t>
      </w:r>
      <w:r>
        <w:rPr>
          <w:rFonts w:ascii="Times New Roman" w:hAnsi="宋体" w:hint="eastAsia"/>
          <w:color w:val="000000"/>
          <w:kern w:val="0"/>
          <w:sz w:val="24"/>
          <w:szCs w:val="24"/>
        </w:rPr>
        <w:t>自</w:t>
      </w:r>
      <w:r w:rsidR="00193379">
        <w:rPr>
          <w:rFonts w:ascii="Times New Roman" w:hAnsi="宋体" w:hint="eastAsia"/>
          <w:color w:val="000000"/>
          <w:kern w:val="0"/>
          <w:sz w:val="24"/>
          <w:szCs w:val="24"/>
        </w:rPr>
        <w:t>202</w:t>
      </w:r>
      <w:r w:rsidR="00193379">
        <w:rPr>
          <w:rFonts w:ascii="Times New Roman" w:hAnsi="宋体"/>
          <w:color w:val="000000"/>
          <w:kern w:val="0"/>
          <w:sz w:val="24"/>
          <w:szCs w:val="24"/>
        </w:rPr>
        <w:t>2</w:t>
      </w:r>
      <w:r w:rsidR="00193379">
        <w:rPr>
          <w:rFonts w:ascii="Times New Roman" w:hAnsi="宋体" w:hint="eastAsia"/>
          <w:color w:val="000000"/>
          <w:kern w:val="0"/>
          <w:sz w:val="24"/>
          <w:szCs w:val="24"/>
        </w:rPr>
        <w:t>年</w:t>
      </w:r>
      <w:r w:rsidR="00193379">
        <w:rPr>
          <w:rFonts w:ascii="Times New Roman" w:hAnsi="宋体"/>
          <w:color w:val="000000"/>
          <w:kern w:val="0"/>
          <w:sz w:val="24"/>
          <w:szCs w:val="24"/>
        </w:rPr>
        <w:t>4</w:t>
      </w:r>
      <w:r>
        <w:rPr>
          <w:rFonts w:ascii="Times New Roman" w:hAnsi="宋体" w:hint="eastAsia"/>
          <w:color w:val="000000"/>
          <w:kern w:val="0"/>
          <w:sz w:val="24"/>
          <w:szCs w:val="24"/>
        </w:rPr>
        <w:t>月</w:t>
      </w:r>
      <w:r w:rsidR="00193379">
        <w:rPr>
          <w:rFonts w:ascii="Times New Roman" w:hAnsi="宋体"/>
          <w:color w:val="000000"/>
          <w:kern w:val="0"/>
          <w:sz w:val="24"/>
          <w:szCs w:val="24"/>
        </w:rPr>
        <w:t>1</w:t>
      </w:r>
      <w:r w:rsidR="00B05F6E">
        <w:rPr>
          <w:rFonts w:ascii="Times New Roman" w:hAnsi="宋体" w:hint="eastAsia"/>
          <w:color w:val="000000"/>
          <w:kern w:val="0"/>
          <w:sz w:val="24"/>
          <w:szCs w:val="24"/>
        </w:rPr>
        <w:t>5</w:t>
      </w:r>
      <w:r>
        <w:rPr>
          <w:rFonts w:ascii="Times New Roman" w:hAnsi="宋体" w:hint="eastAsia"/>
          <w:color w:val="000000"/>
          <w:kern w:val="0"/>
          <w:sz w:val="24"/>
          <w:szCs w:val="24"/>
        </w:rPr>
        <w:t>日至</w:t>
      </w:r>
      <w:r w:rsidR="00043E3B">
        <w:rPr>
          <w:rFonts w:ascii="Times New Roman" w:hAnsi="宋体" w:hint="eastAsia"/>
          <w:color w:val="000000"/>
          <w:kern w:val="0"/>
          <w:sz w:val="24"/>
          <w:szCs w:val="24"/>
        </w:rPr>
        <w:t>202</w:t>
      </w:r>
      <w:r w:rsidR="00043E3B">
        <w:rPr>
          <w:rFonts w:ascii="Times New Roman" w:hAnsi="宋体"/>
          <w:color w:val="000000"/>
          <w:kern w:val="0"/>
          <w:sz w:val="24"/>
          <w:szCs w:val="24"/>
        </w:rPr>
        <w:t>2</w:t>
      </w:r>
      <w:r>
        <w:rPr>
          <w:rFonts w:ascii="Times New Roman" w:hAnsi="宋体" w:hint="eastAsia"/>
          <w:color w:val="000000"/>
          <w:kern w:val="0"/>
          <w:sz w:val="24"/>
          <w:szCs w:val="24"/>
        </w:rPr>
        <w:t>年</w:t>
      </w:r>
      <w:r w:rsidR="00AE438E">
        <w:rPr>
          <w:rFonts w:ascii="Times New Roman" w:hAnsi="宋体" w:hint="eastAsia"/>
          <w:color w:val="000000"/>
          <w:kern w:val="0"/>
          <w:sz w:val="24"/>
          <w:szCs w:val="24"/>
        </w:rPr>
        <w:t>12</w:t>
      </w:r>
      <w:r>
        <w:rPr>
          <w:rFonts w:ascii="Times New Roman" w:hAnsi="宋体" w:hint="eastAsia"/>
          <w:color w:val="000000"/>
          <w:kern w:val="0"/>
          <w:sz w:val="24"/>
          <w:szCs w:val="24"/>
        </w:rPr>
        <w:t>月</w:t>
      </w:r>
      <w:r>
        <w:rPr>
          <w:rFonts w:ascii="Times New Roman" w:hAnsi="宋体" w:hint="eastAsia"/>
          <w:color w:val="000000"/>
          <w:kern w:val="0"/>
          <w:sz w:val="24"/>
          <w:szCs w:val="24"/>
        </w:rPr>
        <w:t>3</w:t>
      </w:r>
      <w:r w:rsidR="00AE438E">
        <w:rPr>
          <w:rFonts w:ascii="Times New Roman" w:hAnsi="宋体" w:hint="eastAsia"/>
          <w:color w:val="000000"/>
          <w:kern w:val="0"/>
          <w:sz w:val="24"/>
          <w:szCs w:val="24"/>
        </w:rPr>
        <w:t>1</w:t>
      </w:r>
      <w:r>
        <w:rPr>
          <w:rFonts w:ascii="Times New Roman" w:hAnsi="宋体" w:hint="eastAsia"/>
          <w:color w:val="000000"/>
          <w:kern w:val="0"/>
          <w:sz w:val="24"/>
          <w:szCs w:val="24"/>
        </w:rPr>
        <w:t>日（截至当日法定交易时间）期间，对通过交通银行指定方式申购（包含定期定额申购）</w:t>
      </w:r>
      <w:r>
        <w:rPr>
          <w:rFonts w:ascii="Times New Roman" w:hAnsi="宋体"/>
          <w:color w:val="000000"/>
          <w:kern w:val="0"/>
          <w:sz w:val="24"/>
          <w:szCs w:val="24"/>
        </w:rPr>
        <w:t>本公司旗下部分基金实行费率优惠，现将有关事项公告如下：</w:t>
      </w:r>
    </w:p>
    <w:p w14:paraId="2DAFDC09" w14:textId="77777777" w:rsidR="00A35690" w:rsidRDefault="00A84BB6">
      <w:pPr>
        <w:spacing w:before="100" w:beforeAutospacing="1" w:after="100" w:afterAutospacing="1" w:line="312" w:lineRule="auto"/>
        <w:ind w:firstLineChars="200" w:firstLine="480"/>
        <w:rPr>
          <w:rFonts w:ascii="Times New Roman" w:hAnsi="宋体"/>
          <w:color w:val="000000"/>
          <w:kern w:val="0"/>
          <w:sz w:val="24"/>
          <w:szCs w:val="24"/>
        </w:rPr>
      </w:pPr>
      <w:bookmarkStart w:id="0" w:name="_Toc275961395"/>
      <w:r>
        <w:rPr>
          <w:rFonts w:ascii="Times New Roman" w:hAnsi="宋体" w:hint="eastAsia"/>
          <w:color w:val="000000"/>
          <w:kern w:val="0"/>
          <w:sz w:val="24"/>
          <w:szCs w:val="24"/>
        </w:rPr>
        <w:t>一、活动时间</w:t>
      </w:r>
    </w:p>
    <w:p w14:paraId="4E990808" w14:textId="12FE6E00" w:rsidR="00A35690" w:rsidRDefault="00193379">
      <w:pPr>
        <w:spacing w:before="100" w:beforeAutospacing="1" w:after="100" w:afterAutospacing="1" w:line="312" w:lineRule="auto"/>
        <w:ind w:firstLineChars="200" w:firstLine="480"/>
        <w:rPr>
          <w:rFonts w:ascii="Times New Roman" w:hAnsi="宋体"/>
          <w:color w:val="000000"/>
          <w:kern w:val="0"/>
          <w:sz w:val="24"/>
          <w:szCs w:val="24"/>
        </w:rPr>
      </w:pPr>
      <w:r>
        <w:rPr>
          <w:rFonts w:ascii="Times New Roman" w:hAnsi="宋体" w:hint="eastAsia"/>
          <w:color w:val="000000"/>
          <w:kern w:val="0"/>
          <w:sz w:val="24"/>
          <w:szCs w:val="24"/>
        </w:rPr>
        <w:t>202</w:t>
      </w:r>
      <w:r>
        <w:rPr>
          <w:rFonts w:ascii="Times New Roman" w:hAnsi="宋体"/>
          <w:color w:val="000000"/>
          <w:kern w:val="0"/>
          <w:sz w:val="24"/>
          <w:szCs w:val="24"/>
        </w:rPr>
        <w:t>2</w:t>
      </w:r>
      <w:r>
        <w:rPr>
          <w:rFonts w:ascii="Times New Roman" w:hAnsi="宋体" w:hint="eastAsia"/>
          <w:color w:val="000000"/>
          <w:kern w:val="0"/>
          <w:sz w:val="24"/>
          <w:szCs w:val="24"/>
        </w:rPr>
        <w:t>年</w:t>
      </w:r>
      <w:r>
        <w:rPr>
          <w:rFonts w:ascii="Times New Roman" w:hAnsi="宋体"/>
          <w:color w:val="000000"/>
          <w:kern w:val="0"/>
          <w:sz w:val="24"/>
          <w:szCs w:val="24"/>
        </w:rPr>
        <w:t>4</w:t>
      </w:r>
      <w:r w:rsidR="005D00ED">
        <w:rPr>
          <w:rFonts w:ascii="Times New Roman" w:hAnsi="宋体" w:hint="eastAsia"/>
          <w:color w:val="000000"/>
          <w:kern w:val="0"/>
          <w:sz w:val="24"/>
          <w:szCs w:val="24"/>
        </w:rPr>
        <w:t>月</w:t>
      </w:r>
      <w:r>
        <w:rPr>
          <w:rFonts w:ascii="Times New Roman" w:hAnsi="宋体"/>
          <w:color w:val="000000"/>
          <w:kern w:val="0"/>
          <w:sz w:val="24"/>
          <w:szCs w:val="24"/>
        </w:rPr>
        <w:t>1</w:t>
      </w:r>
      <w:r w:rsidR="00B05F6E">
        <w:rPr>
          <w:rFonts w:ascii="Times New Roman" w:hAnsi="宋体" w:hint="eastAsia"/>
          <w:color w:val="000000"/>
          <w:kern w:val="0"/>
          <w:sz w:val="24"/>
          <w:szCs w:val="24"/>
        </w:rPr>
        <w:t>5</w:t>
      </w:r>
      <w:r w:rsidR="005D00ED">
        <w:rPr>
          <w:rFonts w:ascii="Times New Roman" w:hAnsi="宋体" w:hint="eastAsia"/>
          <w:color w:val="000000"/>
          <w:kern w:val="0"/>
          <w:sz w:val="24"/>
          <w:szCs w:val="24"/>
        </w:rPr>
        <w:t>日至</w:t>
      </w:r>
      <w:r w:rsidR="005D00ED">
        <w:rPr>
          <w:rFonts w:ascii="Times New Roman" w:hAnsi="宋体" w:hint="eastAsia"/>
          <w:color w:val="000000"/>
          <w:kern w:val="0"/>
          <w:sz w:val="24"/>
          <w:szCs w:val="24"/>
        </w:rPr>
        <w:t>202</w:t>
      </w:r>
      <w:r w:rsidR="005D00ED">
        <w:rPr>
          <w:rFonts w:ascii="Times New Roman" w:hAnsi="宋体"/>
          <w:color w:val="000000"/>
          <w:kern w:val="0"/>
          <w:sz w:val="24"/>
          <w:szCs w:val="24"/>
        </w:rPr>
        <w:t>2</w:t>
      </w:r>
      <w:r w:rsidR="005D00ED">
        <w:rPr>
          <w:rFonts w:ascii="Times New Roman" w:hAnsi="宋体" w:hint="eastAsia"/>
          <w:color w:val="000000"/>
          <w:kern w:val="0"/>
          <w:sz w:val="24"/>
          <w:szCs w:val="24"/>
        </w:rPr>
        <w:t>年</w:t>
      </w:r>
      <w:r w:rsidR="005D00ED">
        <w:rPr>
          <w:rFonts w:ascii="Times New Roman" w:hAnsi="宋体" w:hint="eastAsia"/>
          <w:color w:val="000000"/>
          <w:kern w:val="0"/>
          <w:sz w:val="24"/>
          <w:szCs w:val="24"/>
        </w:rPr>
        <w:t>12</w:t>
      </w:r>
      <w:r w:rsidR="005D00ED">
        <w:rPr>
          <w:rFonts w:ascii="Times New Roman" w:hAnsi="宋体" w:hint="eastAsia"/>
          <w:color w:val="000000"/>
          <w:kern w:val="0"/>
          <w:sz w:val="24"/>
          <w:szCs w:val="24"/>
        </w:rPr>
        <w:t>月</w:t>
      </w:r>
      <w:r w:rsidR="005D00ED">
        <w:rPr>
          <w:rFonts w:ascii="Times New Roman" w:hAnsi="宋体" w:hint="eastAsia"/>
          <w:color w:val="000000"/>
          <w:kern w:val="0"/>
          <w:sz w:val="24"/>
          <w:szCs w:val="24"/>
        </w:rPr>
        <w:t>31</w:t>
      </w:r>
      <w:r w:rsidR="00A84BB6">
        <w:rPr>
          <w:rFonts w:ascii="Times New Roman" w:hAnsi="宋体" w:hint="eastAsia"/>
          <w:color w:val="000000"/>
          <w:kern w:val="0"/>
          <w:sz w:val="24"/>
          <w:szCs w:val="24"/>
        </w:rPr>
        <w:t>日全部法定基金交易日，办理时间如有变化，敬请投资者留意本公司或</w:t>
      </w:r>
      <w:r w:rsidR="009C6BFD">
        <w:rPr>
          <w:rFonts w:ascii="Times New Roman" w:hAnsi="宋体" w:hint="eastAsia"/>
          <w:color w:val="000000"/>
          <w:kern w:val="0"/>
          <w:sz w:val="24"/>
          <w:szCs w:val="24"/>
        </w:rPr>
        <w:t>交通银行</w:t>
      </w:r>
      <w:r w:rsidR="00A84BB6">
        <w:rPr>
          <w:rFonts w:ascii="Times New Roman" w:hAnsi="宋体" w:hint="eastAsia"/>
          <w:color w:val="000000"/>
          <w:kern w:val="0"/>
          <w:sz w:val="24"/>
          <w:szCs w:val="24"/>
        </w:rPr>
        <w:t>的有关公告。</w:t>
      </w:r>
    </w:p>
    <w:p w14:paraId="5FD5EEAD" w14:textId="77777777" w:rsidR="00A35690" w:rsidRDefault="00A84BB6">
      <w:pPr>
        <w:spacing w:before="100" w:beforeAutospacing="1" w:after="100" w:afterAutospacing="1" w:line="312" w:lineRule="auto"/>
        <w:ind w:firstLineChars="200" w:firstLine="480"/>
        <w:rPr>
          <w:rFonts w:ascii="Times New Roman" w:hAnsi="宋体"/>
          <w:color w:val="000000"/>
          <w:kern w:val="0"/>
          <w:sz w:val="24"/>
          <w:szCs w:val="24"/>
        </w:rPr>
      </w:pPr>
      <w:r>
        <w:rPr>
          <w:rFonts w:ascii="Times New Roman" w:hAnsi="宋体" w:hint="eastAsia"/>
          <w:color w:val="000000"/>
          <w:kern w:val="0"/>
          <w:sz w:val="24"/>
          <w:szCs w:val="24"/>
        </w:rPr>
        <w:t>二</w:t>
      </w:r>
      <w:r>
        <w:rPr>
          <w:rFonts w:ascii="Times New Roman" w:hAnsi="宋体"/>
          <w:color w:val="000000"/>
          <w:kern w:val="0"/>
          <w:sz w:val="24"/>
          <w:szCs w:val="24"/>
        </w:rPr>
        <w:t>、</w:t>
      </w:r>
      <w:bookmarkEnd w:id="0"/>
      <w:r>
        <w:rPr>
          <w:rFonts w:ascii="Times New Roman" w:hAnsi="宋体"/>
          <w:color w:val="000000"/>
          <w:kern w:val="0"/>
          <w:sz w:val="24"/>
          <w:szCs w:val="24"/>
        </w:rPr>
        <w:t>适用基金</w:t>
      </w:r>
    </w:p>
    <w:p w14:paraId="3E9FC0A4" w14:textId="6E0D0A09" w:rsidR="008D7448" w:rsidRDefault="008D7448" w:rsidP="00D66BB0">
      <w:pPr>
        <w:widowControl/>
        <w:spacing w:before="100" w:beforeAutospacing="1" w:after="100" w:afterAutospacing="1" w:line="360" w:lineRule="auto"/>
        <w:ind w:firstLineChars="200" w:firstLine="480"/>
        <w:outlineLvl w:val="5"/>
        <w:rPr>
          <w:rFonts w:ascii="Times New Roman" w:hAnsi="宋体"/>
          <w:color w:val="000000"/>
          <w:kern w:val="0"/>
          <w:sz w:val="24"/>
          <w:szCs w:val="24"/>
        </w:rPr>
      </w:pPr>
      <w:r w:rsidRPr="008D7448">
        <w:rPr>
          <w:rFonts w:ascii="Times New Roman" w:hAnsi="宋体" w:hint="eastAsia"/>
          <w:color w:val="000000"/>
          <w:kern w:val="0"/>
          <w:sz w:val="24"/>
          <w:szCs w:val="24"/>
        </w:rPr>
        <w:t>财通匠心优选一年持有期混合型证券投资基金</w:t>
      </w:r>
      <w:r w:rsidR="00A2500A" w:rsidRPr="00A2500A">
        <w:rPr>
          <w:rFonts w:ascii="Times New Roman" w:hAnsi="宋体" w:hint="eastAsia"/>
          <w:color w:val="000000"/>
          <w:kern w:val="0"/>
          <w:sz w:val="24"/>
          <w:szCs w:val="24"/>
        </w:rPr>
        <w:t>（</w:t>
      </w:r>
      <w:r w:rsidR="00A2500A" w:rsidRPr="00A2500A">
        <w:rPr>
          <w:rFonts w:ascii="Times New Roman" w:hAnsi="宋体" w:hint="eastAsia"/>
          <w:color w:val="000000"/>
          <w:kern w:val="0"/>
          <w:sz w:val="24"/>
          <w:szCs w:val="24"/>
        </w:rPr>
        <w:t>A</w:t>
      </w:r>
      <w:r w:rsidR="00A2500A" w:rsidRPr="00A2500A">
        <w:rPr>
          <w:rFonts w:ascii="Times New Roman" w:hAnsi="宋体" w:hint="eastAsia"/>
          <w:color w:val="000000"/>
          <w:kern w:val="0"/>
          <w:sz w:val="24"/>
          <w:szCs w:val="24"/>
        </w:rPr>
        <w:t>类基金代码：</w:t>
      </w:r>
      <w:r w:rsidR="00A2500A" w:rsidRPr="00A2500A">
        <w:rPr>
          <w:rFonts w:ascii="Times New Roman" w:hAnsi="宋体"/>
          <w:color w:val="000000"/>
          <w:kern w:val="0"/>
          <w:sz w:val="24"/>
          <w:szCs w:val="24"/>
        </w:rPr>
        <w:t>014915</w:t>
      </w:r>
      <w:r w:rsidR="00A2500A" w:rsidRPr="00A2500A">
        <w:rPr>
          <w:rFonts w:ascii="Times New Roman" w:hAnsi="宋体" w:hint="eastAsia"/>
          <w:color w:val="000000"/>
          <w:kern w:val="0"/>
          <w:sz w:val="24"/>
          <w:szCs w:val="24"/>
        </w:rPr>
        <w:t>；</w:t>
      </w:r>
      <w:r w:rsidR="00A2500A" w:rsidRPr="00A2500A">
        <w:rPr>
          <w:rFonts w:ascii="Times New Roman" w:hAnsi="宋体" w:hint="eastAsia"/>
          <w:color w:val="000000"/>
          <w:kern w:val="0"/>
          <w:sz w:val="24"/>
          <w:szCs w:val="24"/>
        </w:rPr>
        <w:t>C</w:t>
      </w:r>
      <w:r w:rsidR="00A2500A" w:rsidRPr="00A2500A">
        <w:rPr>
          <w:rFonts w:ascii="Times New Roman" w:hAnsi="宋体" w:hint="eastAsia"/>
          <w:color w:val="000000"/>
          <w:kern w:val="0"/>
          <w:sz w:val="24"/>
          <w:szCs w:val="24"/>
        </w:rPr>
        <w:t>类基金代码：</w:t>
      </w:r>
      <w:r w:rsidR="00A2500A" w:rsidRPr="00A2500A">
        <w:rPr>
          <w:rFonts w:ascii="Times New Roman" w:hAnsi="宋体"/>
          <w:color w:val="000000"/>
          <w:kern w:val="0"/>
          <w:sz w:val="24"/>
          <w:szCs w:val="24"/>
        </w:rPr>
        <w:t>014916</w:t>
      </w:r>
      <w:r w:rsidR="00A2500A" w:rsidRPr="00A2500A">
        <w:rPr>
          <w:rFonts w:ascii="Times New Roman" w:hAnsi="宋体" w:hint="eastAsia"/>
          <w:color w:val="000000"/>
          <w:kern w:val="0"/>
          <w:sz w:val="24"/>
          <w:szCs w:val="24"/>
        </w:rPr>
        <w:t>）；</w:t>
      </w:r>
    </w:p>
    <w:p w14:paraId="11450E96" w14:textId="62CEA7DD" w:rsidR="00A2500A" w:rsidRDefault="00A2500A" w:rsidP="00D66BB0">
      <w:pPr>
        <w:widowControl/>
        <w:spacing w:before="100" w:beforeAutospacing="1" w:after="100" w:afterAutospacing="1" w:line="360" w:lineRule="auto"/>
        <w:ind w:firstLineChars="200" w:firstLine="480"/>
        <w:outlineLvl w:val="5"/>
        <w:rPr>
          <w:rFonts w:ascii="Times New Roman" w:hAnsi="宋体"/>
          <w:color w:val="000000"/>
          <w:kern w:val="0"/>
          <w:sz w:val="24"/>
          <w:szCs w:val="24"/>
        </w:rPr>
      </w:pPr>
      <w:r w:rsidRPr="00A2500A">
        <w:rPr>
          <w:rFonts w:ascii="Times New Roman" w:hAnsi="宋体" w:hint="eastAsia"/>
          <w:color w:val="000000"/>
          <w:kern w:val="0"/>
          <w:sz w:val="24"/>
          <w:szCs w:val="24"/>
        </w:rPr>
        <w:t>财通安瑞短债债券型证券投资基金（</w:t>
      </w:r>
      <w:r w:rsidRPr="00A2500A">
        <w:rPr>
          <w:rFonts w:ascii="Times New Roman" w:hAnsi="宋体" w:hint="eastAsia"/>
          <w:color w:val="000000"/>
          <w:kern w:val="0"/>
          <w:sz w:val="24"/>
          <w:szCs w:val="24"/>
        </w:rPr>
        <w:t>A</w:t>
      </w:r>
      <w:r w:rsidRPr="00A2500A">
        <w:rPr>
          <w:rFonts w:ascii="Times New Roman" w:hAnsi="宋体" w:hint="eastAsia"/>
          <w:color w:val="000000"/>
          <w:kern w:val="0"/>
          <w:sz w:val="24"/>
          <w:szCs w:val="24"/>
        </w:rPr>
        <w:t>类基金代码：</w:t>
      </w:r>
      <w:r w:rsidRPr="00A2500A">
        <w:rPr>
          <w:rFonts w:ascii="Times New Roman" w:hAnsi="宋体"/>
          <w:color w:val="000000"/>
          <w:kern w:val="0"/>
          <w:sz w:val="24"/>
          <w:szCs w:val="24"/>
        </w:rPr>
        <w:t>006965</w:t>
      </w:r>
      <w:r w:rsidRPr="00A2500A">
        <w:rPr>
          <w:rFonts w:ascii="Times New Roman" w:hAnsi="宋体" w:hint="eastAsia"/>
          <w:color w:val="000000"/>
          <w:kern w:val="0"/>
          <w:sz w:val="24"/>
          <w:szCs w:val="24"/>
        </w:rPr>
        <w:t>；</w:t>
      </w:r>
      <w:r w:rsidRPr="00A2500A">
        <w:rPr>
          <w:rFonts w:ascii="Times New Roman" w:hAnsi="宋体" w:hint="eastAsia"/>
          <w:color w:val="000000"/>
          <w:kern w:val="0"/>
          <w:sz w:val="24"/>
          <w:szCs w:val="24"/>
        </w:rPr>
        <w:t>C</w:t>
      </w:r>
      <w:r w:rsidRPr="00A2500A">
        <w:rPr>
          <w:rFonts w:ascii="Times New Roman" w:hAnsi="宋体" w:hint="eastAsia"/>
          <w:color w:val="000000"/>
          <w:kern w:val="0"/>
          <w:sz w:val="24"/>
          <w:szCs w:val="24"/>
        </w:rPr>
        <w:t>类基金代码：</w:t>
      </w:r>
      <w:r w:rsidRPr="00A2500A">
        <w:rPr>
          <w:rFonts w:ascii="Times New Roman" w:hAnsi="宋体"/>
          <w:color w:val="000000"/>
          <w:kern w:val="0"/>
          <w:sz w:val="24"/>
          <w:szCs w:val="24"/>
        </w:rPr>
        <w:t>006966</w:t>
      </w:r>
      <w:r w:rsidRPr="00A2500A">
        <w:rPr>
          <w:rFonts w:ascii="Times New Roman" w:hAnsi="宋体" w:hint="eastAsia"/>
          <w:color w:val="000000"/>
          <w:kern w:val="0"/>
          <w:sz w:val="24"/>
          <w:szCs w:val="24"/>
        </w:rPr>
        <w:t>）；</w:t>
      </w:r>
    </w:p>
    <w:p w14:paraId="1D8547E5" w14:textId="11C2F783" w:rsidR="00DC34DB" w:rsidRDefault="00DC34DB" w:rsidP="00D66BB0">
      <w:pPr>
        <w:widowControl/>
        <w:spacing w:before="100" w:beforeAutospacing="1" w:after="100" w:afterAutospacing="1" w:line="360" w:lineRule="auto"/>
        <w:ind w:firstLineChars="200" w:firstLine="480"/>
        <w:outlineLvl w:val="5"/>
        <w:rPr>
          <w:rFonts w:ascii="Times New Roman" w:hAnsi="宋体"/>
          <w:color w:val="000000"/>
          <w:kern w:val="0"/>
          <w:sz w:val="24"/>
          <w:szCs w:val="24"/>
        </w:rPr>
      </w:pPr>
      <w:r w:rsidRPr="00DC34DB">
        <w:rPr>
          <w:rFonts w:ascii="Times New Roman" w:hAnsi="宋体" w:hint="eastAsia"/>
          <w:color w:val="000000"/>
          <w:kern w:val="0"/>
          <w:sz w:val="24"/>
          <w:szCs w:val="24"/>
        </w:rPr>
        <w:t>财通新兴蓝筹混合型证券投资基金（</w:t>
      </w:r>
      <w:r w:rsidRPr="00DC34DB">
        <w:rPr>
          <w:rFonts w:ascii="Times New Roman" w:hAnsi="宋体" w:hint="eastAsia"/>
          <w:color w:val="000000"/>
          <w:kern w:val="0"/>
          <w:sz w:val="24"/>
          <w:szCs w:val="24"/>
        </w:rPr>
        <w:t>A</w:t>
      </w:r>
      <w:r w:rsidRPr="00DC34DB">
        <w:rPr>
          <w:rFonts w:ascii="Times New Roman" w:hAnsi="宋体" w:hint="eastAsia"/>
          <w:color w:val="000000"/>
          <w:kern w:val="0"/>
          <w:sz w:val="24"/>
          <w:szCs w:val="24"/>
        </w:rPr>
        <w:t>类基金代码：</w:t>
      </w:r>
      <w:r w:rsidRPr="00DC34DB">
        <w:rPr>
          <w:rFonts w:ascii="Times New Roman" w:hAnsi="宋体"/>
          <w:color w:val="000000"/>
          <w:kern w:val="0"/>
          <w:sz w:val="24"/>
          <w:szCs w:val="24"/>
        </w:rPr>
        <w:t>006522</w:t>
      </w:r>
      <w:r w:rsidRPr="00DC34DB">
        <w:rPr>
          <w:rFonts w:ascii="Times New Roman" w:hAnsi="宋体" w:hint="eastAsia"/>
          <w:color w:val="000000"/>
          <w:kern w:val="0"/>
          <w:sz w:val="24"/>
          <w:szCs w:val="24"/>
        </w:rPr>
        <w:t>；</w:t>
      </w:r>
      <w:r w:rsidRPr="00DC34DB">
        <w:rPr>
          <w:rFonts w:ascii="Times New Roman" w:hAnsi="宋体" w:hint="eastAsia"/>
          <w:color w:val="000000"/>
          <w:kern w:val="0"/>
          <w:sz w:val="24"/>
          <w:szCs w:val="24"/>
        </w:rPr>
        <w:t>C</w:t>
      </w:r>
      <w:r w:rsidRPr="00DC34DB">
        <w:rPr>
          <w:rFonts w:ascii="Times New Roman" w:hAnsi="宋体" w:hint="eastAsia"/>
          <w:color w:val="000000"/>
          <w:kern w:val="0"/>
          <w:sz w:val="24"/>
          <w:szCs w:val="24"/>
        </w:rPr>
        <w:t>类基金代码：</w:t>
      </w:r>
      <w:r w:rsidRPr="00DC34DB">
        <w:rPr>
          <w:rFonts w:ascii="Times New Roman" w:hAnsi="宋体"/>
          <w:color w:val="000000"/>
          <w:kern w:val="0"/>
          <w:sz w:val="24"/>
          <w:szCs w:val="24"/>
        </w:rPr>
        <w:t>006523</w:t>
      </w:r>
      <w:r w:rsidRPr="00DC34DB">
        <w:rPr>
          <w:rFonts w:ascii="Times New Roman" w:hAnsi="宋体" w:hint="eastAsia"/>
          <w:color w:val="000000"/>
          <w:kern w:val="0"/>
          <w:sz w:val="24"/>
          <w:szCs w:val="24"/>
        </w:rPr>
        <w:t>）；</w:t>
      </w:r>
    </w:p>
    <w:p w14:paraId="21CC7C84" w14:textId="481DC11C" w:rsidR="000A0984" w:rsidRDefault="008A3BB9" w:rsidP="00D66BB0">
      <w:pPr>
        <w:widowControl/>
        <w:spacing w:before="100" w:beforeAutospacing="1" w:after="100" w:afterAutospacing="1" w:line="360" w:lineRule="auto"/>
        <w:ind w:firstLineChars="200" w:firstLine="480"/>
        <w:outlineLvl w:val="5"/>
        <w:rPr>
          <w:rFonts w:ascii="Times New Roman" w:hAnsi="宋体"/>
          <w:color w:val="000000"/>
          <w:kern w:val="0"/>
          <w:sz w:val="24"/>
          <w:szCs w:val="24"/>
        </w:rPr>
      </w:pPr>
      <w:r w:rsidRPr="008A3BB9">
        <w:rPr>
          <w:rFonts w:ascii="Times New Roman" w:hAnsi="宋体" w:hint="eastAsia"/>
          <w:color w:val="000000"/>
          <w:kern w:val="0"/>
          <w:sz w:val="24"/>
          <w:szCs w:val="24"/>
        </w:rPr>
        <w:t>财通成长优选混合型证券投资基金（基金代码：</w:t>
      </w:r>
      <w:r w:rsidRPr="008A3BB9">
        <w:rPr>
          <w:rFonts w:ascii="Times New Roman" w:hAnsi="宋体"/>
          <w:color w:val="000000"/>
          <w:kern w:val="0"/>
          <w:sz w:val="24"/>
          <w:szCs w:val="24"/>
        </w:rPr>
        <w:t>001480</w:t>
      </w:r>
      <w:r w:rsidRPr="008A3BB9">
        <w:rPr>
          <w:rFonts w:ascii="Times New Roman" w:hAnsi="宋体" w:hint="eastAsia"/>
          <w:color w:val="000000"/>
          <w:kern w:val="0"/>
          <w:sz w:val="24"/>
          <w:szCs w:val="24"/>
        </w:rPr>
        <w:t>）；</w:t>
      </w:r>
    </w:p>
    <w:p w14:paraId="1716187C" w14:textId="741F1158" w:rsidR="00C130EA" w:rsidRDefault="00C130EA" w:rsidP="00D66BB0">
      <w:pPr>
        <w:widowControl/>
        <w:spacing w:before="100" w:beforeAutospacing="1" w:after="100" w:afterAutospacing="1" w:line="360" w:lineRule="auto"/>
        <w:ind w:firstLineChars="200" w:firstLine="480"/>
        <w:outlineLvl w:val="5"/>
        <w:rPr>
          <w:rFonts w:ascii="Times New Roman" w:hAnsi="宋体"/>
          <w:color w:val="000000"/>
          <w:kern w:val="0"/>
          <w:sz w:val="24"/>
          <w:szCs w:val="24"/>
        </w:rPr>
      </w:pPr>
      <w:r w:rsidRPr="00C130EA">
        <w:rPr>
          <w:rFonts w:ascii="Times New Roman" w:hAnsi="宋体" w:hint="eastAsia"/>
          <w:color w:val="000000"/>
          <w:kern w:val="0"/>
          <w:sz w:val="24"/>
          <w:szCs w:val="24"/>
        </w:rPr>
        <w:t>财通均衡优选一年持有期混合型证券投资基金（</w:t>
      </w:r>
      <w:r w:rsidRPr="00C130EA">
        <w:rPr>
          <w:rFonts w:ascii="Times New Roman" w:hAnsi="宋体" w:hint="eastAsia"/>
          <w:color w:val="000000"/>
          <w:kern w:val="0"/>
          <w:sz w:val="24"/>
          <w:szCs w:val="24"/>
        </w:rPr>
        <w:t>A</w:t>
      </w:r>
      <w:r w:rsidRPr="00C130EA">
        <w:rPr>
          <w:rFonts w:ascii="Times New Roman" w:hAnsi="宋体" w:hint="eastAsia"/>
          <w:color w:val="000000"/>
          <w:kern w:val="0"/>
          <w:sz w:val="24"/>
          <w:szCs w:val="24"/>
        </w:rPr>
        <w:t>类基金代码：</w:t>
      </w:r>
      <w:r w:rsidRPr="00C130EA">
        <w:rPr>
          <w:rFonts w:ascii="Times New Roman" w:hAnsi="宋体"/>
          <w:color w:val="000000"/>
          <w:kern w:val="0"/>
          <w:sz w:val="24"/>
          <w:szCs w:val="24"/>
        </w:rPr>
        <w:t>013238</w:t>
      </w:r>
      <w:r w:rsidRPr="00C130EA">
        <w:rPr>
          <w:rFonts w:ascii="Times New Roman" w:hAnsi="宋体" w:hint="eastAsia"/>
          <w:color w:val="000000"/>
          <w:kern w:val="0"/>
          <w:sz w:val="24"/>
          <w:szCs w:val="24"/>
        </w:rPr>
        <w:t>；</w:t>
      </w:r>
      <w:r w:rsidRPr="00C130EA">
        <w:rPr>
          <w:rFonts w:ascii="Times New Roman" w:hAnsi="宋体" w:hint="eastAsia"/>
          <w:color w:val="000000"/>
          <w:kern w:val="0"/>
          <w:sz w:val="24"/>
          <w:szCs w:val="24"/>
        </w:rPr>
        <w:t>C</w:t>
      </w:r>
      <w:r w:rsidRPr="00C130EA">
        <w:rPr>
          <w:rFonts w:ascii="Times New Roman" w:hAnsi="宋体" w:hint="eastAsia"/>
          <w:color w:val="000000"/>
          <w:kern w:val="0"/>
          <w:sz w:val="24"/>
          <w:szCs w:val="24"/>
        </w:rPr>
        <w:t>类基金代码：</w:t>
      </w:r>
      <w:r w:rsidRPr="00C130EA">
        <w:rPr>
          <w:rFonts w:ascii="Times New Roman" w:hAnsi="宋体"/>
          <w:color w:val="000000"/>
          <w:kern w:val="0"/>
          <w:sz w:val="24"/>
          <w:szCs w:val="24"/>
        </w:rPr>
        <w:t>013239</w:t>
      </w:r>
      <w:r w:rsidRPr="00C130EA">
        <w:rPr>
          <w:rFonts w:ascii="Times New Roman" w:hAnsi="宋体" w:hint="eastAsia"/>
          <w:color w:val="000000"/>
          <w:kern w:val="0"/>
          <w:sz w:val="24"/>
          <w:szCs w:val="24"/>
        </w:rPr>
        <w:t>）；</w:t>
      </w:r>
    </w:p>
    <w:p w14:paraId="66E9657C" w14:textId="3D3B2C9D" w:rsidR="00C130EA" w:rsidRDefault="00C130EA" w:rsidP="00D66BB0">
      <w:pPr>
        <w:widowControl/>
        <w:spacing w:before="100" w:beforeAutospacing="1" w:after="100" w:afterAutospacing="1" w:line="360" w:lineRule="auto"/>
        <w:ind w:firstLineChars="200" w:firstLine="480"/>
        <w:outlineLvl w:val="5"/>
        <w:rPr>
          <w:rFonts w:ascii="Times New Roman" w:hAnsi="宋体"/>
          <w:color w:val="000000"/>
          <w:kern w:val="0"/>
          <w:sz w:val="24"/>
          <w:szCs w:val="24"/>
        </w:rPr>
      </w:pPr>
      <w:r w:rsidRPr="00C130EA">
        <w:rPr>
          <w:rFonts w:ascii="Times New Roman" w:hAnsi="宋体" w:hint="eastAsia"/>
          <w:color w:val="000000"/>
          <w:kern w:val="0"/>
          <w:sz w:val="24"/>
          <w:szCs w:val="24"/>
        </w:rPr>
        <w:t>财通行业龙头精选混合型证券投资基金（</w:t>
      </w:r>
      <w:r w:rsidRPr="00C130EA">
        <w:rPr>
          <w:rFonts w:ascii="Times New Roman" w:hAnsi="宋体" w:hint="eastAsia"/>
          <w:color w:val="000000"/>
          <w:kern w:val="0"/>
          <w:sz w:val="24"/>
          <w:szCs w:val="24"/>
        </w:rPr>
        <w:t>A</w:t>
      </w:r>
      <w:r w:rsidRPr="00C130EA">
        <w:rPr>
          <w:rFonts w:ascii="Times New Roman" w:hAnsi="宋体" w:hint="eastAsia"/>
          <w:color w:val="000000"/>
          <w:kern w:val="0"/>
          <w:sz w:val="24"/>
          <w:szCs w:val="24"/>
        </w:rPr>
        <w:t>类基金代码：</w:t>
      </w:r>
      <w:r w:rsidRPr="00C130EA">
        <w:rPr>
          <w:rFonts w:ascii="Times New Roman" w:hAnsi="宋体"/>
          <w:color w:val="000000"/>
          <w:kern w:val="0"/>
          <w:sz w:val="24"/>
          <w:szCs w:val="24"/>
        </w:rPr>
        <w:t>006967</w:t>
      </w:r>
      <w:r w:rsidRPr="00C130EA">
        <w:rPr>
          <w:rFonts w:ascii="Times New Roman" w:hAnsi="宋体" w:hint="eastAsia"/>
          <w:color w:val="000000"/>
          <w:kern w:val="0"/>
          <w:sz w:val="24"/>
          <w:szCs w:val="24"/>
        </w:rPr>
        <w:t>；</w:t>
      </w:r>
      <w:r w:rsidRPr="00C130EA">
        <w:rPr>
          <w:rFonts w:ascii="Times New Roman" w:hAnsi="宋体" w:hint="eastAsia"/>
          <w:color w:val="000000"/>
          <w:kern w:val="0"/>
          <w:sz w:val="24"/>
          <w:szCs w:val="24"/>
        </w:rPr>
        <w:t>C</w:t>
      </w:r>
      <w:r w:rsidRPr="00C130EA">
        <w:rPr>
          <w:rFonts w:ascii="Times New Roman" w:hAnsi="宋体" w:hint="eastAsia"/>
          <w:color w:val="000000"/>
          <w:kern w:val="0"/>
          <w:sz w:val="24"/>
          <w:szCs w:val="24"/>
        </w:rPr>
        <w:t>类基金代码：</w:t>
      </w:r>
      <w:r w:rsidR="00A51875" w:rsidRPr="00A51875">
        <w:rPr>
          <w:rFonts w:ascii="Times New Roman" w:hAnsi="宋体"/>
          <w:color w:val="000000"/>
          <w:kern w:val="0"/>
          <w:sz w:val="24"/>
          <w:szCs w:val="24"/>
        </w:rPr>
        <w:t>006968</w:t>
      </w:r>
      <w:r w:rsidRPr="00C130EA">
        <w:rPr>
          <w:rFonts w:ascii="Times New Roman" w:hAnsi="宋体" w:hint="eastAsia"/>
          <w:color w:val="000000"/>
          <w:kern w:val="0"/>
          <w:sz w:val="24"/>
          <w:szCs w:val="24"/>
        </w:rPr>
        <w:t>）；</w:t>
      </w:r>
    </w:p>
    <w:p w14:paraId="222B5562" w14:textId="19A6F549" w:rsidR="00A51875" w:rsidRDefault="00A51875" w:rsidP="00D66BB0">
      <w:pPr>
        <w:widowControl/>
        <w:spacing w:before="100" w:beforeAutospacing="1" w:after="100" w:afterAutospacing="1" w:line="360" w:lineRule="auto"/>
        <w:ind w:firstLineChars="200" w:firstLine="480"/>
        <w:outlineLvl w:val="5"/>
        <w:rPr>
          <w:rFonts w:ascii="Times New Roman" w:hAnsi="宋体"/>
          <w:color w:val="000000"/>
          <w:kern w:val="0"/>
          <w:sz w:val="24"/>
          <w:szCs w:val="24"/>
        </w:rPr>
      </w:pPr>
      <w:r w:rsidRPr="00A51875">
        <w:rPr>
          <w:rFonts w:ascii="Times New Roman" w:hAnsi="宋体" w:hint="eastAsia"/>
          <w:color w:val="000000"/>
          <w:kern w:val="0"/>
          <w:sz w:val="24"/>
          <w:szCs w:val="24"/>
        </w:rPr>
        <w:lastRenderedPageBreak/>
        <w:t>财通中证香港红利等权投资指数型证券投资基金（</w:t>
      </w:r>
      <w:r w:rsidRPr="00A51875">
        <w:rPr>
          <w:rFonts w:ascii="Times New Roman" w:hAnsi="宋体" w:hint="eastAsia"/>
          <w:color w:val="000000"/>
          <w:kern w:val="0"/>
          <w:sz w:val="24"/>
          <w:szCs w:val="24"/>
        </w:rPr>
        <w:t>A</w:t>
      </w:r>
      <w:r w:rsidRPr="00A51875">
        <w:rPr>
          <w:rFonts w:ascii="Times New Roman" w:hAnsi="宋体" w:hint="eastAsia"/>
          <w:color w:val="000000"/>
          <w:kern w:val="0"/>
          <w:sz w:val="24"/>
          <w:szCs w:val="24"/>
        </w:rPr>
        <w:t>类基金代码：</w:t>
      </w:r>
      <w:r w:rsidRPr="00A51875">
        <w:rPr>
          <w:rFonts w:ascii="Times New Roman" w:hAnsi="宋体"/>
          <w:color w:val="000000"/>
          <w:kern w:val="0"/>
          <w:sz w:val="24"/>
          <w:szCs w:val="24"/>
        </w:rPr>
        <w:t>006658</w:t>
      </w:r>
      <w:r w:rsidRPr="00A51875">
        <w:rPr>
          <w:rFonts w:ascii="Times New Roman" w:hAnsi="宋体" w:hint="eastAsia"/>
          <w:color w:val="000000"/>
          <w:kern w:val="0"/>
          <w:sz w:val="24"/>
          <w:szCs w:val="24"/>
        </w:rPr>
        <w:t>；</w:t>
      </w:r>
      <w:r w:rsidRPr="00A51875">
        <w:rPr>
          <w:rFonts w:ascii="Times New Roman" w:hAnsi="宋体" w:hint="eastAsia"/>
          <w:color w:val="000000"/>
          <w:kern w:val="0"/>
          <w:sz w:val="24"/>
          <w:szCs w:val="24"/>
        </w:rPr>
        <w:t>C</w:t>
      </w:r>
      <w:r w:rsidRPr="00A51875">
        <w:rPr>
          <w:rFonts w:ascii="Times New Roman" w:hAnsi="宋体" w:hint="eastAsia"/>
          <w:color w:val="000000"/>
          <w:kern w:val="0"/>
          <w:sz w:val="24"/>
          <w:szCs w:val="24"/>
        </w:rPr>
        <w:t>类基金代码：</w:t>
      </w:r>
      <w:r w:rsidRPr="00A51875">
        <w:rPr>
          <w:rFonts w:ascii="Times New Roman" w:hAnsi="宋体"/>
          <w:color w:val="000000"/>
          <w:kern w:val="0"/>
          <w:sz w:val="24"/>
          <w:szCs w:val="24"/>
        </w:rPr>
        <w:t>006659</w:t>
      </w:r>
      <w:r w:rsidRPr="00A51875">
        <w:rPr>
          <w:rFonts w:ascii="Times New Roman" w:hAnsi="宋体" w:hint="eastAsia"/>
          <w:color w:val="000000"/>
          <w:kern w:val="0"/>
          <w:sz w:val="24"/>
          <w:szCs w:val="24"/>
        </w:rPr>
        <w:t>）；</w:t>
      </w:r>
    </w:p>
    <w:p w14:paraId="351CBF99" w14:textId="7B8707AE" w:rsidR="00A51875" w:rsidRPr="00A51875" w:rsidRDefault="00A51875" w:rsidP="00A51875">
      <w:pPr>
        <w:widowControl/>
        <w:spacing w:before="100" w:beforeAutospacing="1" w:after="100" w:afterAutospacing="1" w:line="360" w:lineRule="auto"/>
        <w:ind w:firstLineChars="200" w:firstLine="480"/>
        <w:outlineLvl w:val="5"/>
        <w:rPr>
          <w:rFonts w:ascii="Times New Roman" w:hAnsi="宋体"/>
          <w:color w:val="000000"/>
          <w:kern w:val="0"/>
          <w:sz w:val="24"/>
          <w:szCs w:val="24"/>
        </w:rPr>
      </w:pPr>
      <w:r w:rsidRPr="00A51875">
        <w:rPr>
          <w:rFonts w:ascii="Times New Roman" w:hAnsi="宋体" w:hint="eastAsia"/>
          <w:color w:val="000000"/>
          <w:kern w:val="0"/>
          <w:sz w:val="24"/>
          <w:szCs w:val="24"/>
        </w:rPr>
        <w:t>财通量化价值优选灵活配置混合型证券投资基金（基金代码：</w:t>
      </w:r>
      <w:r w:rsidRPr="00A51875">
        <w:rPr>
          <w:rFonts w:ascii="Times New Roman" w:hAnsi="宋体"/>
          <w:color w:val="000000"/>
          <w:kern w:val="0"/>
          <w:sz w:val="24"/>
          <w:szCs w:val="24"/>
        </w:rPr>
        <w:t>005850</w:t>
      </w:r>
      <w:r w:rsidRPr="00A51875">
        <w:rPr>
          <w:rFonts w:ascii="Times New Roman" w:hAnsi="宋体" w:hint="eastAsia"/>
          <w:color w:val="000000"/>
          <w:kern w:val="0"/>
          <w:sz w:val="24"/>
          <w:szCs w:val="24"/>
        </w:rPr>
        <w:t>）；</w:t>
      </w:r>
    </w:p>
    <w:p w14:paraId="22E88AEF" w14:textId="0E006080" w:rsidR="00504C21" w:rsidRDefault="00193379" w:rsidP="00D66BB0">
      <w:pPr>
        <w:widowControl/>
        <w:spacing w:before="100" w:beforeAutospacing="1" w:after="100" w:afterAutospacing="1" w:line="360" w:lineRule="auto"/>
        <w:ind w:firstLineChars="200" w:firstLine="480"/>
        <w:outlineLvl w:val="5"/>
        <w:rPr>
          <w:rFonts w:ascii="Times New Roman" w:hAnsi="宋体"/>
          <w:color w:val="000000"/>
          <w:kern w:val="0"/>
          <w:sz w:val="24"/>
          <w:szCs w:val="24"/>
        </w:rPr>
      </w:pPr>
      <w:r w:rsidRPr="00193379">
        <w:rPr>
          <w:rFonts w:ascii="Times New Roman" w:hAnsi="宋体" w:hint="eastAsia"/>
          <w:color w:val="000000"/>
          <w:kern w:val="0"/>
          <w:sz w:val="24"/>
          <w:szCs w:val="24"/>
        </w:rPr>
        <w:t>财通量化核心优选混合型证券投资基金（基金代码：</w:t>
      </w:r>
      <w:r w:rsidRPr="00193379">
        <w:rPr>
          <w:rFonts w:ascii="Times New Roman" w:hAnsi="宋体"/>
          <w:color w:val="000000"/>
          <w:kern w:val="0"/>
          <w:sz w:val="24"/>
          <w:szCs w:val="24"/>
        </w:rPr>
        <w:t>006157</w:t>
      </w:r>
      <w:r w:rsidRPr="00193379">
        <w:rPr>
          <w:rFonts w:ascii="Times New Roman" w:hAnsi="宋体" w:hint="eastAsia"/>
          <w:color w:val="000000"/>
          <w:kern w:val="0"/>
          <w:sz w:val="24"/>
          <w:szCs w:val="24"/>
        </w:rPr>
        <w:t>）；</w:t>
      </w:r>
    </w:p>
    <w:p w14:paraId="0E265D73" w14:textId="4C740630" w:rsidR="0011175F" w:rsidRPr="000E75B2" w:rsidRDefault="00193379" w:rsidP="00193379">
      <w:pPr>
        <w:widowControl/>
        <w:spacing w:before="100" w:beforeAutospacing="1" w:after="100" w:afterAutospacing="1" w:line="360" w:lineRule="auto"/>
        <w:ind w:firstLineChars="200" w:firstLine="480"/>
        <w:outlineLvl w:val="5"/>
        <w:rPr>
          <w:rFonts w:ascii="Times New Roman" w:hAnsi="宋体"/>
          <w:color w:val="000000"/>
          <w:kern w:val="0"/>
          <w:sz w:val="24"/>
          <w:szCs w:val="24"/>
        </w:rPr>
      </w:pPr>
      <w:r w:rsidRPr="00193379">
        <w:rPr>
          <w:rFonts w:ascii="Times New Roman" w:hAnsi="宋体" w:hint="eastAsia"/>
          <w:color w:val="000000"/>
          <w:kern w:val="0"/>
          <w:sz w:val="24"/>
          <w:szCs w:val="24"/>
        </w:rPr>
        <w:t>财通集成电路产业股票型证券投资基金（</w:t>
      </w:r>
      <w:r w:rsidRPr="00193379">
        <w:rPr>
          <w:rFonts w:ascii="Times New Roman" w:hAnsi="宋体" w:hint="eastAsia"/>
          <w:color w:val="000000"/>
          <w:kern w:val="0"/>
          <w:sz w:val="24"/>
          <w:szCs w:val="24"/>
        </w:rPr>
        <w:t>A</w:t>
      </w:r>
      <w:r w:rsidRPr="00193379">
        <w:rPr>
          <w:rFonts w:ascii="Times New Roman" w:hAnsi="宋体" w:hint="eastAsia"/>
          <w:color w:val="000000"/>
          <w:kern w:val="0"/>
          <w:sz w:val="24"/>
          <w:szCs w:val="24"/>
        </w:rPr>
        <w:t>类基金代码：</w:t>
      </w:r>
      <w:r w:rsidRPr="00193379">
        <w:rPr>
          <w:rFonts w:ascii="Times New Roman" w:hAnsi="宋体"/>
          <w:color w:val="000000"/>
          <w:kern w:val="0"/>
          <w:sz w:val="24"/>
          <w:szCs w:val="24"/>
        </w:rPr>
        <w:t>006502</w:t>
      </w:r>
      <w:r w:rsidRPr="00193379">
        <w:rPr>
          <w:rFonts w:ascii="Times New Roman" w:hAnsi="宋体" w:hint="eastAsia"/>
          <w:color w:val="000000"/>
          <w:kern w:val="0"/>
          <w:sz w:val="24"/>
          <w:szCs w:val="24"/>
        </w:rPr>
        <w:t>；</w:t>
      </w:r>
      <w:r w:rsidRPr="00193379">
        <w:rPr>
          <w:rFonts w:ascii="Times New Roman" w:hAnsi="宋体" w:hint="eastAsia"/>
          <w:color w:val="000000"/>
          <w:kern w:val="0"/>
          <w:sz w:val="24"/>
          <w:szCs w:val="24"/>
        </w:rPr>
        <w:t>C</w:t>
      </w:r>
      <w:r w:rsidRPr="00193379">
        <w:rPr>
          <w:rFonts w:ascii="Times New Roman" w:hAnsi="宋体" w:hint="eastAsia"/>
          <w:color w:val="000000"/>
          <w:kern w:val="0"/>
          <w:sz w:val="24"/>
          <w:szCs w:val="24"/>
        </w:rPr>
        <w:t>类基金代码：</w:t>
      </w:r>
      <w:r w:rsidRPr="00193379">
        <w:rPr>
          <w:rFonts w:ascii="Times New Roman" w:hAnsi="宋体"/>
          <w:color w:val="000000"/>
          <w:kern w:val="0"/>
          <w:sz w:val="24"/>
          <w:szCs w:val="24"/>
        </w:rPr>
        <w:t>006503</w:t>
      </w:r>
      <w:r w:rsidRPr="00193379">
        <w:rPr>
          <w:rFonts w:ascii="Times New Roman" w:hAnsi="宋体" w:hint="eastAsia"/>
          <w:color w:val="000000"/>
          <w:kern w:val="0"/>
          <w:sz w:val="24"/>
          <w:szCs w:val="24"/>
        </w:rPr>
        <w:t>）</w:t>
      </w:r>
      <w:r w:rsidR="00EE3617">
        <w:rPr>
          <w:rFonts w:ascii="Times New Roman" w:hAnsi="宋体" w:hint="eastAsia"/>
          <w:color w:val="000000"/>
          <w:kern w:val="0"/>
          <w:sz w:val="24"/>
          <w:szCs w:val="24"/>
        </w:rPr>
        <w:t>。</w:t>
      </w:r>
    </w:p>
    <w:p w14:paraId="3752D93C"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三</w:t>
      </w:r>
      <w:r>
        <w:rPr>
          <w:rFonts w:ascii="Times New Roman" w:hAnsi="宋体"/>
          <w:color w:val="000000"/>
          <w:kern w:val="0"/>
          <w:sz w:val="24"/>
          <w:szCs w:val="24"/>
        </w:rPr>
        <w:t>、适用投资者范围：</w:t>
      </w:r>
    </w:p>
    <w:p w14:paraId="006497F6"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t>本活动适用于依据有关法律法规和基金合同规定可以投资证券投资基金，并通过</w:t>
      </w:r>
      <w:r>
        <w:rPr>
          <w:rFonts w:ascii="Times New Roman" w:hAnsi="宋体" w:hint="eastAsia"/>
          <w:color w:val="000000"/>
          <w:kern w:val="0"/>
          <w:sz w:val="24"/>
          <w:szCs w:val="24"/>
        </w:rPr>
        <w:t>交通银行指定方式</w:t>
      </w:r>
      <w:r>
        <w:rPr>
          <w:rFonts w:ascii="Times New Roman" w:hAnsi="宋体"/>
          <w:color w:val="000000"/>
          <w:kern w:val="0"/>
          <w:sz w:val="24"/>
          <w:szCs w:val="24"/>
        </w:rPr>
        <w:t>申购</w:t>
      </w:r>
      <w:r>
        <w:rPr>
          <w:rFonts w:ascii="Times New Roman" w:hAnsi="宋体" w:hint="eastAsia"/>
          <w:color w:val="000000"/>
          <w:kern w:val="0"/>
          <w:sz w:val="24"/>
          <w:szCs w:val="24"/>
        </w:rPr>
        <w:t>（包含定期定额申购）</w:t>
      </w:r>
      <w:r>
        <w:rPr>
          <w:rFonts w:ascii="Times New Roman" w:hAnsi="宋体"/>
          <w:color w:val="000000"/>
          <w:kern w:val="0"/>
          <w:sz w:val="24"/>
          <w:szCs w:val="24"/>
        </w:rPr>
        <w:t>本公司上述基金的投资者。</w:t>
      </w:r>
    </w:p>
    <w:p w14:paraId="2E265E95"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四</w:t>
      </w:r>
      <w:r>
        <w:rPr>
          <w:rFonts w:ascii="Times New Roman" w:hAnsi="宋体"/>
          <w:color w:val="000000"/>
          <w:kern w:val="0"/>
          <w:sz w:val="24"/>
          <w:szCs w:val="24"/>
        </w:rPr>
        <w:t>、费率优惠</w:t>
      </w:r>
      <w:r>
        <w:rPr>
          <w:rFonts w:ascii="Times New Roman" w:hAnsi="宋体" w:hint="eastAsia"/>
          <w:color w:val="000000"/>
          <w:kern w:val="0"/>
          <w:sz w:val="24"/>
          <w:szCs w:val="24"/>
        </w:rPr>
        <w:t>内容</w:t>
      </w:r>
      <w:bookmarkStart w:id="1" w:name="_GoBack"/>
      <w:bookmarkEnd w:id="1"/>
    </w:p>
    <w:p w14:paraId="11074609" w14:textId="03D83C4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bookmarkStart w:id="2" w:name="_Hlk59121283"/>
      <w:r>
        <w:rPr>
          <w:rFonts w:ascii="Times New Roman" w:hAnsi="宋体" w:hint="eastAsia"/>
          <w:color w:val="000000"/>
          <w:kern w:val="0"/>
          <w:sz w:val="24"/>
          <w:szCs w:val="24"/>
        </w:rPr>
        <w:t>1</w:t>
      </w:r>
      <w:r>
        <w:rPr>
          <w:rFonts w:ascii="Times New Roman" w:hAnsi="宋体" w:hint="eastAsia"/>
          <w:color w:val="000000"/>
          <w:kern w:val="0"/>
          <w:sz w:val="24"/>
          <w:szCs w:val="24"/>
        </w:rPr>
        <w:t>、</w:t>
      </w:r>
      <w:r w:rsidR="000533B3" w:rsidRPr="000533B3">
        <w:rPr>
          <w:rFonts w:ascii="Times New Roman" w:hAnsi="宋体" w:hint="eastAsia"/>
          <w:color w:val="000000"/>
          <w:kern w:val="0"/>
          <w:sz w:val="24"/>
          <w:szCs w:val="24"/>
        </w:rPr>
        <w:t>优惠活动期间，</w:t>
      </w:r>
      <w:r w:rsidR="002367A4">
        <w:rPr>
          <w:rFonts w:ascii="Times New Roman" w:hAnsi="宋体" w:hint="eastAsia"/>
          <w:color w:val="000000"/>
          <w:kern w:val="0"/>
          <w:sz w:val="24"/>
          <w:szCs w:val="24"/>
        </w:rPr>
        <w:t>投资者</w:t>
      </w:r>
      <w:r w:rsidR="00F06E0D" w:rsidRPr="000E75B2">
        <w:rPr>
          <w:rFonts w:ascii="Times New Roman" w:hAnsi="宋体" w:hint="eastAsia"/>
          <w:color w:val="000000"/>
          <w:kern w:val="0"/>
          <w:sz w:val="24"/>
          <w:szCs w:val="24"/>
        </w:rPr>
        <w:t>通过手机银行渠道申购（含</w:t>
      </w:r>
      <w:r w:rsidR="002367A4">
        <w:rPr>
          <w:rFonts w:ascii="Times New Roman" w:hAnsi="宋体" w:hint="eastAsia"/>
          <w:color w:val="000000"/>
          <w:kern w:val="0"/>
          <w:sz w:val="24"/>
          <w:szCs w:val="24"/>
        </w:rPr>
        <w:t>定期定额申购</w:t>
      </w:r>
      <w:r w:rsidR="00F06E0D" w:rsidRPr="000E75B2">
        <w:rPr>
          <w:rFonts w:ascii="Times New Roman" w:hAnsi="宋体" w:hint="eastAsia"/>
          <w:color w:val="000000"/>
          <w:kern w:val="0"/>
          <w:sz w:val="24"/>
          <w:szCs w:val="24"/>
        </w:rPr>
        <w:t>）</w:t>
      </w:r>
      <w:r w:rsidR="002A1426">
        <w:rPr>
          <w:rFonts w:ascii="Times New Roman" w:hAnsi="宋体" w:hint="eastAsia"/>
          <w:color w:val="000000"/>
          <w:kern w:val="0"/>
          <w:sz w:val="24"/>
          <w:szCs w:val="24"/>
        </w:rPr>
        <w:t>上述</w:t>
      </w:r>
      <w:r w:rsidR="00F06E0D" w:rsidRPr="000E75B2">
        <w:rPr>
          <w:rFonts w:ascii="Times New Roman" w:hAnsi="宋体" w:hint="eastAsia"/>
          <w:color w:val="000000"/>
          <w:kern w:val="0"/>
          <w:sz w:val="24"/>
          <w:szCs w:val="24"/>
        </w:rPr>
        <w:t>基金，且交易类型为前端收费公募基金的申购（含</w:t>
      </w:r>
      <w:r w:rsidR="002367A4">
        <w:rPr>
          <w:rFonts w:ascii="Times New Roman" w:hAnsi="宋体" w:hint="eastAsia"/>
          <w:color w:val="000000"/>
          <w:kern w:val="0"/>
          <w:sz w:val="24"/>
          <w:szCs w:val="24"/>
        </w:rPr>
        <w:t>定期定额申购</w:t>
      </w:r>
      <w:r w:rsidR="00F06E0D" w:rsidRPr="000E75B2">
        <w:rPr>
          <w:rFonts w:ascii="Times New Roman" w:hAnsi="宋体" w:hint="eastAsia"/>
          <w:color w:val="000000"/>
          <w:kern w:val="0"/>
          <w:sz w:val="24"/>
          <w:szCs w:val="24"/>
        </w:rPr>
        <w:t>）交易的，</w:t>
      </w:r>
      <w:r w:rsidR="00122F5C" w:rsidRPr="00122F5C">
        <w:rPr>
          <w:rFonts w:ascii="Times New Roman" w:hAnsi="宋体" w:hint="eastAsia"/>
          <w:color w:val="000000"/>
          <w:kern w:val="0"/>
          <w:sz w:val="24"/>
          <w:szCs w:val="24"/>
        </w:rPr>
        <w:t>享受基金申购费率</w:t>
      </w:r>
      <w:r w:rsidR="00122F5C">
        <w:rPr>
          <w:rFonts w:ascii="Times New Roman" w:hAnsi="宋体"/>
          <w:color w:val="000000"/>
          <w:kern w:val="0"/>
          <w:sz w:val="24"/>
          <w:szCs w:val="24"/>
        </w:rPr>
        <w:t>1</w:t>
      </w:r>
      <w:r w:rsidR="00122F5C" w:rsidRPr="00122F5C">
        <w:rPr>
          <w:rFonts w:ascii="Times New Roman" w:hAnsi="宋体" w:hint="eastAsia"/>
          <w:color w:val="000000"/>
          <w:kern w:val="0"/>
          <w:sz w:val="24"/>
          <w:szCs w:val="24"/>
        </w:rPr>
        <w:t>折</w:t>
      </w:r>
      <w:r w:rsidR="00122F5C">
        <w:rPr>
          <w:rFonts w:ascii="Times New Roman" w:hAnsi="宋体" w:hint="eastAsia"/>
          <w:color w:val="000000"/>
          <w:kern w:val="0"/>
          <w:sz w:val="24"/>
          <w:szCs w:val="24"/>
        </w:rPr>
        <w:t>优惠</w:t>
      </w:r>
      <w:r>
        <w:rPr>
          <w:rFonts w:ascii="Times New Roman" w:hAnsi="宋体"/>
          <w:color w:val="000000"/>
          <w:kern w:val="0"/>
          <w:sz w:val="24"/>
          <w:szCs w:val="24"/>
        </w:rPr>
        <w:t>。</w:t>
      </w:r>
    </w:p>
    <w:p w14:paraId="5F168934" w14:textId="56FEFAB2" w:rsidR="00F06E0D" w:rsidRPr="000E75B2"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bookmarkStart w:id="3" w:name="_Hlk59448826"/>
      <w:r>
        <w:rPr>
          <w:rFonts w:ascii="Times New Roman" w:hAnsi="宋体" w:hint="eastAsia"/>
          <w:color w:val="000000"/>
          <w:kern w:val="0"/>
          <w:sz w:val="24"/>
          <w:szCs w:val="24"/>
        </w:rPr>
        <w:t>2</w:t>
      </w:r>
      <w:r>
        <w:rPr>
          <w:rFonts w:ascii="Times New Roman" w:hAnsi="宋体" w:hint="eastAsia"/>
          <w:color w:val="000000"/>
          <w:kern w:val="0"/>
          <w:sz w:val="24"/>
          <w:szCs w:val="24"/>
        </w:rPr>
        <w:t>、</w:t>
      </w:r>
      <w:r w:rsidR="000533B3" w:rsidRPr="000533B3">
        <w:rPr>
          <w:rFonts w:ascii="Times New Roman" w:hAnsi="宋体" w:hint="eastAsia"/>
          <w:color w:val="000000"/>
          <w:kern w:val="0"/>
          <w:sz w:val="24"/>
          <w:szCs w:val="24"/>
        </w:rPr>
        <w:t>优惠活动期间，</w:t>
      </w:r>
      <w:r w:rsidR="00E9375A">
        <w:rPr>
          <w:rFonts w:ascii="Times New Roman" w:hAnsi="宋体" w:hint="eastAsia"/>
          <w:color w:val="000000"/>
          <w:kern w:val="0"/>
          <w:sz w:val="24"/>
          <w:szCs w:val="24"/>
        </w:rPr>
        <w:t>投资者</w:t>
      </w:r>
      <w:r w:rsidR="00F06E0D" w:rsidRPr="000E75B2">
        <w:rPr>
          <w:rFonts w:ascii="Times New Roman" w:hAnsi="宋体" w:hint="eastAsia"/>
          <w:color w:val="000000"/>
          <w:kern w:val="0"/>
          <w:sz w:val="24"/>
          <w:szCs w:val="24"/>
        </w:rPr>
        <w:t>通过柜面渠道、网银渠道</w:t>
      </w:r>
      <w:r w:rsidR="00E9375A">
        <w:rPr>
          <w:rFonts w:ascii="Times New Roman" w:hAnsi="宋体" w:hint="eastAsia"/>
          <w:color w:val="000000"/>
          <w:kern w:val="0"/>
          <w:sz w:val="24"/>
          <w:szCs w:val="24"/>
        </w:rPr>
        <w:t>定期定额申购</w:t>
      </w:r>
      <w:r w:rsidR="00050425">
        <w:rPr>
          <w:rFonts w:ascii="Times New Roman" w:hAnsi="宋体" w:hint="eastAsia"/>
          <w:color w:val="000000"/>
          <w:kern w:val="0"/>
          <w:sz w:val="24"/>
          <w:szCs w:val="24"/>
        </w:rPr>
        <w:t>上述</w:t>
      </w:r>
      <w:r w:rsidR="00F06E0D" w:rsidRPr="000E75B2">
        <w:rPr>
          <w:rFonts w:ascii="Times New Roman" w:hAnsi="宋体" w:hint="eastAsia"/>
          <w:color w:val="000000"/>
          <w:kern w:val="0"/>
          <w:sz w:val="24"/>
          <w:szCs w:val="24"/>
        </w:rPr>
        <w:t>基金，且交易类型为前端收费公募基金的定投交易的，</w:t>
      </w:r>
      <w:r w:rsidR="00B10683" w:rsidRPr="00122F5C">
        <w:rPr>
          <w:rFonts w:ascii="Times New Roman" w:hAnsi="宋体" w:hint="eastAsia"/>
          <w:color w:val="000000"/>
          <w:kern w:val="0"/>
          <w:sz w:val="24"/>
          <w:szCs w:val="24"/>
        </w:rPr>
        <w:t>享</w:t>
      </w:r>
      <w:r w:rsidR="003941A6" w:rsidRPr="00122F5C">
        <w:rPr>
          <w:rFonts w:ascii="Times New Roman" w:hAnsi="宋体" w:hint="eastAsia"/>
          <w:color w:val="000000"/>
          <w:kern w:val="0"/>
          <w:sz w:val="24"/>
          <w:szCs w:val="24"/>
        </w:rPr>
        <w:t>受基金</w:t>
      </w:r>
      <w:r w:rsidR="003941A6">
        <w:rPr>
          <w:rFonts w:ascii="Times New Roman" w:hAnsi="宋体" w:hint="eastAsia"/>
          <w:color w:val="000000"/>
          <w:kern w:val="0"/>
          <w:sz w:val="24"/>
          <w:szCs w:val="24"/>
        </w:rPr>
        <w:t>定投</w:t>
      </w:r>
      <w:r w:rsidR="003941A6" w:rsidRPr="00122F5C">
        <w:rPr>
          <w:rFonts w:ascii="Times New Roman" w:hAnsi="宋体" w:hint="eastAsia"/>
          <w:color w:val="000000"/>
          <w:kern w:val="0"/>
          <w:sz w:val="24"/>
          <w:szCs w:val="24"/>
        </w:rPr>
        <w:t>费率</w:t>
      </w:r>
      <w:r w:rsidR="00497FBB">
        <w:rPr>
          <w:rFonts w:ascii="Times New Roman" w:hAnsi="宋体"/>
          <w:color w:val="000000"/>
          <w:kern w:val="0"/>
          <w:sz w:val="24"/>
          <w:szCs w:val="24"/>
        </w:rPr>
        <w:t>8</w:t>
      </w:r>
      <w:r w:rsidR="003941A6" w:rsidRPr="00122F5C">
        <w:rPr>
          <w:rFonts w:ascii="Times New Roman" w:hAnsi="宋体" w:hint="eastAsia"/>
          <w:color w:val="000000"/>
          <w:kern w:val="0"/>
          <w:sz w:val="24"/>
          <w:szCs w:val="24"/>
        </w:rPr>
        <w:t>折</w:t>
      </w:r>
      <w:r w:rsidR="003941A6">
        <w:rPr>
          <w:rFonts w:ascii="Times New Roman" w:hAnsi="宋体" w:hint="eastAsia"/>
          <w:color w:val="000000"/>
          <w:kern w:val="0"/>
          <w:sz w:val="24"/>
          <w:szCs w:val="24"/>
        </w:rPr>
        <w:t>优惠</w:t>
      </w:r>
      <w:r w:rsidR="00F06E0D" w:rsidRPr="000E75B2">
        <w:rPr>
          <w:rFonts w:ascii="Times New Roman" w:hAnsi="宋体" w:hint="eastAsia"/>
          <w:color w:val="000000"/>
          <w:kern w:val="0"/>
          <w:sz w:val="24"/>
          <w:szCs w:val="24"/>
        </w:rPr>
        <w:t>。</w:t>
      </w:r>
    </w:p>
    <w:p w14:paraId="7E9A8A18" w14:textId="0EE450CA" w:rsidR="00F06E0D" w:rsidRPr="000E75B2" w:rsidRDefault="00F06E0D" w:rsidP="000E75B2">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3</w:t>
      </w:r>
      <w:r>
        <w:rPr>
          <w:rFonts w:ascii="Times New Roman" w:hAnsi="宋体" w:hint="eastAsia"/>
          <w:color w:val="000000"/>
          <w:kern w:val="0"/>
          <w:sz w:val="24"/>
          <w:szCs w:val="24"/>
        </w:rPr>
        <w:t>、</w:t>
      </w:r>
      <w:r w:rsidR="000533B3" w:rsidRPr="000533B3">
        <w:rPr>
          <w:rFonts w:ascii="Times New Roman" w:hAnsi="宋体" w:hint="eastAsia"/>
          <w:color w:val="000000"/>
          <w:kern w:val="0"/>
          <w:sz w:val="24"/>
          <w:szCs w:val="24"/>
        </w:rPr>
        <w:t>优惠活动期间，</w:t>
      </w:r>
      <w:r w:rsidR="00E9375A">
        <w:rPr>
          <w:rFonts w:ascii="Times New Roman" w:hAnsi="宋体" w:hint="eastAsia"/>
          <w:color w:val="000000"/>
          <w:kern w:val="0"/>
          <w:sz w:val="24"/>
          <w:szCs w:val="24"/>
        </w:rPr>
        <w:t>投资者</w:t>
      </w:r>
      <w:r w:rsidRPr="000E75B2">
        <w:rPr>
          <w:rFonts w:ascii="Times New Roman" w:hAnsi="宋体" w:hint="eastAsia"/>
          <w:color w:val="000000"/>
          <w:kern w:val="0"/>
          <w:sz w:val="24"/>
          <w:szCs w:val="24"/>
        </w:rPr>
        <w:t>通过网上银行、柜面渠道申购</w:t>
      </w:r>
      <w:r w:rsidR="004F0617">
        <w:rPr>
          <w:rFonts w:ascii="Times New Roman" w:hAnsi="宋体" w:hint="eastAsia"/>
          <w:color w:val="000000"/>
          <w:kern w:val="0"/>
          <w:sz w:val="24"/>
          <w:szCs w:val="24"/>
        </w:rPr>
        <w:t>上述</w:t>
      </w:r>
      <w:r w:rsidRPr="000E75B2">
        <w:rPr>
          <w:rFonts w:ascii="Times New Roman" w:hAnsi="宋体" w:hint="eastAsia"/>
          <w:color w:val="000000"/>
          <w:kern w:val="0"/>
          <w:sz w:val="24"/>
          <w:szCs w:val="24"/>
        </w:rPr>
        <w:t>基金，且交易类型为前端收费公募基金的申购交易的，</w:t>
      </w:r>
      <w:r w:rsidR="004F0617">
        <w:rPr>
          <w:rFonts w:ascii="Times New Roman" w:hAnsi="宋体" w:hint="eastAsia"/>
          <w:color w:val="000000"/>
          <w:kern w:val="0"/>
          <w:sz w:val="24"/>
          <w:szCs w:val="24"/>
        </w:rPr>
        <w:t>不参与本次</w:t>
      </w:r>
      <w:r w:rsidR="004F0617">
        <w:rPr>
          <w:rFonts w:ascii="Times New Roman" w:hAnsi="宋体"/>
          <w:color w:val="000000"/>
          <w:kern w:val="0"/>
          <w:sz w:val="24"/>
          <w:szCs w:val="24"/>
        </w:rPr>
        <w:t>费率优惠</w:t>
      </w:r>
      <w:r w:rsidRPr="000E75B2">
        <w:rPr>
          <w:rFonts w:ascii="Times New Roman" w:hAnsi="宋体" w:hint="eastAsia"/>
          <w:color w:val="000000"/>
          <w:kern w:val="0"/>
          <w:sz w:val="24"/>
          <w:szCs w:val="24"/>
        </w:rPr>
        <w:t>。</w:t>
      </w:r>
    </w:p>
    <w:bookmarkEnd w:id="2"/>
    <w:bookmarkEnd w:id="3"/>
    <w:p w14:paraId="5D424D3B"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五</w:t>
      </w:r>
      <w:r>
        <w:rPr>
          <w:rFonts w:ascii="Times New Roman" w:hAnsi="宋体"/>
          <w:color w:val="000000"/>
          <w:kern w:val="0"/>
          <w:sz w:val="24"/>
          <w:szCs w:val="24"/>
        </w:rPr>
        <w:t>、重要提示</w:t>
      </w:r>
    </w:p>
    <w:p w14:paraId="5399BB35"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t>1</w:t>
      </w:r>
      <w:r>
        <w:rPr>
          <w:rFonts w:ascii="Times New Roman" w:hAnsi="宋体"/>
          <w:color w:val="000000"/>
          <w:kern w:val="0"/>
          <w:sz w:val="24"/>
          <w:szCs w:val="24"/>
        </w:rPr>
        <w:t>、本优惠活动仅适用于</w:t>
      </w:r>
      <w:r>
        <w:rPr>
          <w:rFonts w:ascii="Times New Roman" w:hAnsi="宋体" w:hint="eastAsia"/>
          <w:color w:val="000000"/>
          <w:kern w:val="0"/>
          <w:sz w:val="24"/>
          <w:szCs w:val="24"/>
        </w:rPr>
        <w:t>本公司旗下通交通银行销售的，</w:t>
      </w:r>
      <w:r>
        <w:rPr>
          <w:rFonts w:ascii="Times New Roman" w:hAnsi="宋体"/>
          <w:color w:val="000000"/>
          <w:kern w:val="0"/>
          <w:sz w:val="24"/>
          <w:szCs w:val="24"/>
        </w:rPr>
        <w:t>处于正常申购期的基金产品的前端收费模式的申购手续费。</w:t>
      </w:r>
    </w:p>
    <w:p w14:paraId="4BAFB3E0"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2</w:t>
      </w:r>
      <w:r>
        <w:rPr>
          <w:rFonts w:ascii="Times New Roman" w:hAnsi="宋体" w:hint="eastAsia"/>
          <w:color w:val="000000"/>
          <w:kern w:val="0"/>
          <w:sz w:val="24"/>
          <w:szCs w:val="24"/>
        </w:rPr>
        <w:t>、</w:t>
      </w:r>
      <w:r>
        <w:rPr>
          <w:rFonts w:ascii="Times New Roman" w:hAnsi="宋体"/>
          <w:color w:val="000000"/>
          <w:kern w:val="0"/>
          <w:sz w:val="24"/>
          <w:szCs w:val="24"/>
        </w:rPr>
        <w:t>本优惠活动仅适用于</w:t>
      </w:r>
      <w:r>
        <w:rPr>
          <w:rFonts w:ascii="Times New Roman" w:hAnsi="宋体" w:hint="eastAsia"/>
          <w:color w:val="000000"/>
          <w:kern w:val="0"/>
          <w:sz w:val="24"/>
          <w:szCs w:val="24"/>
        </w:rPr>
        <w:t>交通银行指定方式申购（包含定期定额申购）</w:t>
      </w:r>
      <w:r>
        <w:rPr>
          <w:rFonts w:ascii="Times New Roman" w:hAnsi="宋体"/>
          <w:color w:val="000000"/>
          <w:kern w:val="0"/>
          <w:sz w:val="24"/>
          <w:szCs w:val="24"/>
        </w:rPr>
        <w:t>。</w:t>
      </w:r>
    </w:p>
    <w:p w14:paraId="2E946720" w14:textId="2F0D7FAE"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t>3</w:t>
      </w:r>
      <w:r>
        <w:rPr>
          <w:rFonts w:ascii="Times New Roman" w:hAnsi="宋体" w:hint="eastAsia"/>
          <w:color w:val="000000"/>
          <w:kern w:val="0"/>
          <w:sz w:val="24"/>
          <w:szCs w:val="24"/>
        </w:rPr>
        <w:t>、部分基金根据销售费用收取方式的不同，将基金份额分为不同的类别的，</w:t>
      </w:r>
      <w:r>
        <w:rPr>
          <w:rFonts w:ascii="Times New Roman" w:hAnsi="宋体"/>
          <w:color w:val="000000"/>
          <w:kern w:val="0"/>
          <w:sz w:val="24"/>
          <w:szCs w:val="24"/>
        </w:rPr>
        <w:t>C</w:t>
      </w:r>
      <w:r>
        <w:rPr>
          <w:rFonts w:ascii="Times New Roman" w:hAnsi="宋体" w:hint="eastAsia"/>
          <w:color w:val="000000"/>
          <w:kern w:val="0"/>
          <w:sz w:val="24"/>
          <w:szCs w:val="24"/>
        </w:rPr>
        <w:t>类基金份额在投资人申购时不收取申购费用，而是根据基金合同约定的</w:t>
      </w:r>
      <w:r>
        <w:rPr>
          <w:rFonts w:ascii="Times New Roman" w:hAnsi="宋体" w:hint="eastAsia"/>
          <w:color w:val="000000"/>
          <w:kern w:val="0"/>
          <w:sz w:val="24"/>
          <w:szCs w:val="24"/>
        </w:rPr>
        <w:lastRenderedPageBreak/>
        <w:t>销售服务费率计提并支付。具体基金费率请详见基金合同、招募说明书（更新）等法律文件，以及本公司发布的最新业务公告。</w:t>
      </w:r>
    </w:p>
    <w:p w14:paraId="0E450CCC"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4</w:t>
      </w:r>
      <w:r>
        <w:rPr>
          <w:rFonts w:ascii="Times New Roman" w:hAnsi="宋体" w:hint="eastAsia"/>
          <w:color w:val="000000"/>
          <w:kern w:val="0"/>
          <w:sz w:val="24"/>
          <w:szCs w:val="24"/>
        </w:rPr>
        <w:t>、</w:t>
      </w:r>
      <w:r>
        <w:rPr>
          <w:rFonts w:ascii="Times New Roman" w:hAnsi="宋体"/>
          <w:color w:val="000000"/>
          <w:kern w:val="0"/>
          <w:sz w:val="24"/>
          <w:szCs w:val="24"/>
        </w:rPr>
        <w:t>费率优惠活动解释权</w:t>
      </w:r>
      <w:r>
        <w:rPr>
          <w:rFonts w:ascii="Times New Roman" w:hAnsi="宋体" w:hint="eastAsia"/>
          <w:color w:val="000000"/>
          <w:kern w:val="0"/>
          <w:sz w:val="24"/>
          <w:szCs w:val="24"/>
        </w:rPr>
        <w:t>归交通银行</w:t>
      </w:r>
      <w:r>
        <w:rPr>
          <w:rFonts w:ascii="Times New Roman" w:hAnsi="宋体"/>
          <w:color w:val="000000"/>
          <w:kern w:val="0"/>
          <w:sz w:val="24"/>
          <w:szCs w:val="24"/>
        </w:rPr>
        <w:t>所有，有关优惠活动的具体规定如有变化，敬请投资者留意</w:t>
      </w:r>
      <w:r>
        <w:rPr>
          <w:rFonts w:ascii="Times New Roman" w:hAnsi="宋体" w:hint="eastAsia"/>
          <w:color w:val="000000"/>
          <w:kern w:val="0"/>
          <w:sz w:val="24"/>
          <w:szCs w:val="24"/>
        </w:rPr>
        <w:t>代销机构</w:t>
      </w:r>
      <w:r>
        <w:rPr>
          <w:rFonts w:ascii="Times New Roman" w:hAnsi="宋体"/>
          <w:color w:val="000000"/>
          <w:kern w:val="0"/>
          <w:sz w:val="24"/>
          <w:szCs w:val="24"/>
        </w:rPr>
        <w:t>的有关公告。</w:t>
      </w:r>
    </w:p>
    <w:p w14:paraId="0A089D3E" w14:textId="1DA67C23"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5</w:t>
      </w:r>
      <w:r>
        <w:rPr>
          <w:rFonts w:ascii="Times New Roman" w:hAnsi="宋体" w:hint="eastAsia"/>
          <w:color w:val="000000"/>
          <w:kern w:val="0"/>
          <w:sz w:val="24"/>
          <w:szCs w:val="24"/>
        </w:rPr>
        <w:t>、</w:t>
      </w:r>
      <w:r>
        <w:rPr>
          <w:rFonts w:ascii="Times New Roman" w:hAnsi="宋体"/>
          <w:color w:val="000000"/>
          <w:kern w:val="0"/>
          <w:sz w:val="24"/>
          <w:szCs w:val="24"/>
        </w:rPr>
        <w:t>费率优惠活动期间，业务办理的流程以</w:t>
      </w:r>
      <w:r>
        <w:rPr>
          <w:rFonts w:ascii="Times New Roman" w:hAnsi="宋体" w:hint="eastAsia"/>
          <w:color w:val="000000"/>
          <w:kern w:val="0"/>
          <w:sz w:val="24"/>
          <w:szCs w:val="24"/>
        </w:rPr>
        <w:t>交通银行</w:t>
      </w:r>
      <w:r>
        <w:rPr>
          <w:rFonts w:ascii="Times New Roman" w:hAnsi="宋体"/>
          <w:color w:val="000000"/>
          <w:kern w:val="0"/>
          <w:sz w:val="24"/>
          <w:szCs w:val="24"/>
        </w:rPr>
        <w:t>的规定为准。投资者欲了解基金产品的详细情况，请仔细阅读基金的基金合同、招募说明书等法律文件。</w:t>
      </w:r>
      <w:r>
        <w:rPr>
          <w:rFonts w:ascii="Times New Roman" w:hAnsi="宋体"/>
          <w:color w:val="000000"/>
          <w:kern w:val="0"/>
          <w:sz w:val="24"/>
          <w:szCs w:val="24"/>
        </w:rPr>
        <w:t xml:space="preserve"> </w:t>
      </w:r>
    </w:p>
    <w:p w14:paraId="078510AB" w14:textId="77777777" w:rsidR="00A35690" w:rsidRDefault="00A84BB6">
      <w:pPr>
        <w:spacing w:before="240" w:line="405" w:lineRule="atLeast"/>
        <w:ind w:firstLineChars="200" w:firstLine="480"/>
        <w:rPr>
          <w:rFonts w:ascii="Times New Roman" w:hAnsi="宋体"/>
          <w:color w:val="000000"/>
          <w:kern w:val="0"/>
          <w:sz w:val="24"/>
          <w:szCs w:val="24"/>
        </w:rPr>
      </w:pPr>
      <w:r>
        <w:rPr>
          <w:rFonts w:ascii="Times New Roman" w:hAnsi="宋体" w:hint="eastAsia"/>
          <w:color w:val="000000"/>
          <w:kern w:val="0"/>
          <w:sz w:val="24"/>
          <w:szCs w:val="24"/>
        </w:rPr>
        <w:t>六</w:t>
      </w:r>
      <w:r>
        <w:rPr>
          <w:rFonts w:ascii="Times New Roman" w:hAnsi="宋体"/>
          <w:color w:val="000000"/>
          <w:kern w:val="0"/>
          <w:sz w:val="24"/>
          <w:szCs w:val="24"/>
        </w:rPr>
        <w:t>、投资者可通过</w:t>
      </w:r>
      <w:r>
        <w:rPr>
          <w:rFonts w:ascii="Times New Roman" w:hAnsi="宋体" w:hint="eastAsia"/>
          <w:color w:val="000000"/>
          <w:kern w:val="0"/>
          <w:sz w:val="24"/>
          <w:szCs w:val="24"/>
        </w:rPr>
        <w:t>交通银行</w:t>
      </w:r>
      <w:r>
        <w:rPr>
          <w:rFonts w:ascii="Times New Roman" w:hAnsi="宋体"/>
          <w:color w:val="000000"/>
          <w:kern w:val="0"/>
          <w:sz w:val="24"/>
          <w:szCs w:val="24"/>
        </w:rPr>
        <w:t>和本公司的客服热线或网站咨询有关详情</w:t>
      </w:r>
      <w:r>
        <w:rPr>
          <w:rFonts w:ascii="Times New Roman" w:hAnsi="宋体" w:hint="eastAsia"/>
          <w:color w:val="000000"/>
          <w:kern w:val="0"/>
          <w:sz w:val="24"/>
          <w:szCs w:val="24"/>
        </w:rPr>
        <w:t>：</w:t>
      </w:r>
    </w:p>
    <w:p w14:paraId="16DD2BFE" w14:textId="77777777" w:rsidR="00A35690" w:rsidRDefault="00A84BB6" w:rsidP="00AE438E">
      <w:pPr>
        <w:widowControl/>
        <w:spacing w:beforeLines="100" w:before="312" w:line="240" w:lineRule="exact"/>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t>1</w:t>
      </w:r>
      <w:r>
        <w:rPr>
          <w:rFonts w:ascii="Times New Roman" w:hAnsi="宋体" w:hint="eastAsia"/>
          <w:color w:val="000000"/>
          <w:kern w:val="0"/>
          <w:sz w:val="24"/>
          <w:szCs w:val="24"/>
        </w:rPr>
        <w:t>、交通银行股份有限公司</w:t>
      </w:r>
    </w:p>
    <w:p w14:paraId="3DED67C5" w14:textId="77777777" w:rsidR="00A35690" w:rsidRDefault="00A84BB6">
      <w:pPr>
        <w:widowControl/>
        <w:spacing w:line="400" w:lineRule="exact"/>
        <w:ind w:firstLineChars="350" w:firstLine="840"/>
        <w:jc w:val="left"/>
        <w:outlineLvl w:val="5"/>
        <w:rPr>
          <w:rFonts w:ascii="Times New Roman" w:hAnsi="宋体"/>
          <w:color w:val="000000"/>
          <w:kern w:val="0"/>
          <w:sz w:val="24"/>
          <w:szCs w:val="24"/>
        </w:rPr>
      </w:pPr>
      <w:r>
        <w:rPr>
          <w:rFonts w:ascii="Times New Roman" w:hAnsi="宋体"/>
          <w:color w:val="000000"/>
          <w:kern w:val="0"/>
          <w:sz w:val="24"/>
          <w:szCs w:val="24"/>
        </w:rPr>
        <w:t>客服电话</w:t>
      </w:r>
      <w:r>
        <w:rPr>
          <w:rFonts w:ascii="Times New Roman" w:hAnsi="宋体" w:hint="eastAsia"/>
          <w:color w:val="000000"/>
          <w:kern w:val="0"/>
          <w:sz w:val="24"/>
          <w:szCs w:val="24"/>
        </w:rPr>
        <w:t>：</w:t>
      </w:r>
      <w:r>
        <w:rPr>
          <w:rFonts w:ascii="Times New Roman" w:hAnsi="宋体"/>
          <w:color w:val="000000"/>
          <w:kern w:val="0"/>
          <w:sz w:val="24"/>
          <w:szCs w:val="24"/>
        </w:rPr>
        <w:t>95559</w:t>
      </w:r>
    </w:p>
    <w:p w14:paraId="57B2C8C2" w14:textId="77777777" w:rsidR="00A35690" w:rsidRDefault="00A84BB6">
      <w:pPr>
        <w:widowControl/>
        <w:spacing w:line="400" w:lineRule="exact"/>
        <w:ind w:firstLineChars="350" w:firstLine="840"/>
        <w:jc w:val="left"/>
        <w:outlineLvl w:val="5"/>
        <w:rPr>
          <w:rFonts w:ascii="Times New Roman" w:hAnsi="宋体"/>
          <w:color w:val="000000"/>
          <w:kern w:val="0"/>
          <w:sz w:val="24"/>
          <w:szCs w:val="24"/>
        </w:rPr>
      </w:pPr>
      <w:r>
        <w:rPr>
          <w:rFonts w:ascii="Times New Roman" w:hAnsi="宋体" w:hint="eastAsia"/>
          <w:color w:val="000000"/>
          <w:kern w:val="0"/>
          <w:sz w:val="24"/>
          <w:szCs w:val="24"/>
        </w:rPr>
        <w:t>网址：</w:t>
      </w:r>
      <w:r>
        <w:rPr>
          <w:rFonts w:ascii="Times New Roman" w:hAnsi="宋体"/>
          <w:color w:val="000000"/>
          <w:kern w:val="0"/>
          <w:sz w:val="24"/>
          <w:szCs w:val="24"/>
        </w:rPr>
        <w:t>www.bankcomm.com</w:t>
      </w:r>
    </w:p>
    <w:p w14:paraId="00CC8C4D" w14:textId="77777777" w:rsidR="00A35690" w:rsidRDefault="00A84BB6" w:rsidP="00AE438E">
      <w:pPr>
        <w:widowControl/>
        <w:spacing w:beforeLines="100" w:before="312" w:line="240" w:lineRule="exact"/>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t>2</w:t>
      </w:r>
      <w:r>
        <w:rPr>
          <w:rFonts w:ascii="Times New Roman" w:hAnsi="宋体" w:hint="eastAsia"/>
          <w:color w:val="000000"/>
          <w:kern w:val="0"/>
          <w:sz w:val="24"/>
          <w:szCs w:val="24"/>
        </w:rPr>
        <w:t>、财通基金管理有限公司</w:t>
      </w:r>
    </w:p>
    <w:p w14:paraId="422F26F0" w14:textId="77777777" w:rsidR="00A35690" w:rsidRDefault="00A84BB6">
      <w:pPr>
        <w:widowControl/>
        <w:spacing w:line="400" w:lineRule="exact"/>
        <w:ind w:firstLineChars="350" w:firstLine="840"/>
        <w:jc w:val="left"/>
        <w:outlineLvl w:val="5"/>
        <w:rPr>
          <w:rFonts w:ascii="Times New Roman" w:hAnsi="宋体"/>
          <w:color w:val="000000"/>
          <w:kern w:val="0"/>
          <w:sz w:val="24"/>
          <w:szCs w:val="24"/>
        </w:rPr>
      </w:pPr>
      <w:r>
        <w:rPr>
          <w:rFonts w:ascii="Times New Roman" w:hAnsi="宋体"/>
          <w:color w:val="000000"/>
          <w:kern w:val="0"/>
          <w:sz w:val="24"/>
          <w:szCs w:val="24"/>
        </w:rPr>
        <w:t>客服电话</w:t>
      </w:r>
      <w:r>
        <w:rPr>
          <w:rFonts w:ascii="Times New Roman" w:hAnsi="宋体" w:hint="eastAsia"/>
          <w:color w:val="000000"/>
          <w:kern w:val="0"/>
          <w:sz w:val="24"/>
          <w:szCs w:val="24"/>
        </w:rPr>
        <w:t>：</w:t>
      </w:r>
      <w:r>
        <w:rPr>
          <w:rFonts w:ascii="Times New Roman" w:hAnsi="宋体"/>
          <w:color w:val="000000"/>
          <w:kern w:val="0"/>
          <w:sz w:val="24"/>
          <w:szCs w:val="24"/>
        </w:rPr>
        <w:t>400-820-9888</w:t>
      </w:r>
    </w:p>
    <w:p w14:paraId="25F58B2C" w14:textId="77777777" w:rsidR="00A35690" w:rsidRDefault="00A84BB6">
      <w:pPr>
        <w:widowControl/>
        <w:spacing w:line="400" w:lineRule="exact"/>
        <w:ind w:firstLineChars="350" w:firstLine="840"/>
        <w:jc w:val="left"/>
        <w:outlineLvl w:val="5"/>
        <w:rPr>
          <w:rFonts w:ascii="Times New Roman" w:hAnsi="宋体"/>
          <w:color w:val="000000"/>
          <w:kern w:val="0"/>
          <w:sz w:val="24"/>
          <w:szCs w:val="24"/>
        </w:rPr>
      </w:pPr>
      <w:r>
        <w:rPr>
          <w:rFonts w:ascii="Times New Roman" w:hAnsi="宋体"/>
          <w:color w:val="000000"/>
          <w:kern w:val="0"/>
          <w:sz w:val="24"/>
          <w:szCs w:val="24"/>
        </w:rPr>
        <w:t>网址</w:t>
      </w:r>
      <w:r>
        <w:rPr>
          <w:rFonts w:ascii="Times New Roman" w:hAnsi="宋体" w:hint="eastAsia"/>
          <w:color w:val="000000"/>
          <w:kern w:val="0"/>
          <w:sz w:val="24"/>
          <w:szCs w:val="24"/>
        </w:rPr>
        <w:t>：</w:t>
      </w:r>
      <w:r>
        <w:rPr>
          <w:rFonts w:ascii="Times New Roman" w:hAnsi="宋体"/>
          <w:color w:val="000000"/>
          <w:kern w:val="0"/>
          <w:sz w:val="24"/>
          <w:szCs w:val="24"/>
        </w:rPr>
        <w:t>www.ctfund.com</w:t>
      </w:r>
    </w:p>
    <w:p w14:paraId="57E8EEF3"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t>风险提示</w:t>
      </w:r>
      <w:r>
        <w:rPr>
          <w:rFonts w:ascii="Times New Roman" w:hAnsi="宋体" w:hint="eastAsia"/>
          <w:color w:val="000000"/>
          <w:kern w:val="0"/>
          <w:sz w:val="24"/>
          <w:szCs w:val="24"/>
        </w:rPr>
        <w:t>：</w:t>
      </w:r>
    </w:p>
    <w:p w14:paraId="1E23C38F"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投资人应当充分了解基金定期定额申购和零存整取等储蓄方式的区别。定期定额申购是引导投资人进行长期投资、平均投资成本的一种简单易行的投资方式。但是定期定额申购并不能规避基金投资所固有的风险，不能保证投资人获得收益，也不是替代储蓄的等效理财方式。</w:t>
      </w:r>
    </w:p>
    <w:p w14:paraId="5D121246"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t>本公司承诺以诚实信用、勤勉尽责的原则管理和运用基金资产，但不保证基金一定盈利，也不保证最低收益。基金的过往业绩及其净值高低并不预示其未来业绩表现。本公司提醒投资者，投资者投资于基金前应认真阅读本基金的基金合同、招募说明书等文件。敬请投资者注意投资风险。</w:t>
      </w:r>
    </w:p>
    <w:p w14:paraId="1953F2A8"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t>特此公告。</w:t>
      </w:r>
    </w:p>
    <w:p w14:paraId="4490C7BC" w14:textId="77777777" w:rsidR="00A35690" w:rsidRDefault="00A35690">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p>
    <w:p w14:paraId="014B53B0" w14:textId="77777777" w:rsidR="00A35690" w:rsidRDefault="00A84BB6">
      <w:pPr>
        <w:widowControl/>
        <w:spacing w:before="100" w:beforeAutospacing="1" w:after="100" w:afterAutospacing="1" w:line="300" w:lineRule="auto"/>
        <w:ind w:left="480"/>
        <w:jc w:val="right"/>
        <w:outlineLvl w:val="5"/>
        <w:rPr>
          <w:rFonts w:ascii="Times New Roman" w:hAnsi="Times New Roman"/>
          <w:bCs/>
          <w:kern w:val="0"/>
          <w:sz w:val="24"/>
          <w:szCs w:val="24"/>
        </w:rPr>
      </w:pPr>
      <w:r>
        <w:rPr>
          <w:rFonts w:ascii="Times New Roman" w:hAnsi="Times New Roman"/>
          <w:bCs/>
          <w:kern w:val="0"/>
          <w:sz w:val="24"/>
          <w:szCs w:val="24"/>
        </w:rPr>
        <w:t>财通基金管理有限公司</w:t>
      </w:r>
    </w:p>
    <w:p w14:paraId="525528A3" w14:textId="11784396" w:rsidR="00A35690" w:rsidRDefault="00E73010" w:rsidP="00B05F6E">
      <w:pPr>
        <w:widowControl/>
        <w:wordWrap w:val="0"/>
        <w:spacing w:before="100" w:beforeAutospacing="1" w:after="100" w:afterAutospacing="1" w:line="300" w:lineRule="auto"/>
        <w:ind w:left="480"/>
        <w:jc w:val="right"/>
        <w:outlineLvl w:val="5"/>
      </w:pPr>
      <w:r>
        <w:rPr>
          <w:rFonts w:ascii="Times New Roman" w:hAnsi="Times New Roman"/>
          <w:bCs/>
          <w:kern w:val="0"/>
          <w:sz w:val="24"/>
          <w:szCs w:val="24"/>
        </w:rPr>
        <w:t>二〇</w:t>
      </w:r>
      <w:r>
        <w:rPr>
          <w:rFonts w:ascii="Times New Roman" w:hAnsi="Times New Roman" w:hint="eastAsia"/>
          <w:bCs/>
          <w:kern w:val="0"/>
          <w:sz w:val="24"/>
          <w:szCs w:val="24"/>
        </w:rPr>
        <w:t>二二</w:t>
      </w:r>
      <w:r>
        <w:rPr>
          <w:rFonts w:ascii="Times New Roman" w:hAnsi="Times New Roman"/>
          <w:bCs/>
          <w:kern w:val="0"/>
          <w:sz w:val="24"/>
          <w:szCs w:val="24"/>
        </w:rPr>
        <w:t>年</w:t>
      </w:r>
      <w:r>
        <w:rPr>
          <w:rFonts w:ascii="Times New Roman" w:hAnsi="Times New Roman" w:hint="eastAsia"/>
          <w:bCs/>
          <w:kern w:val="0"/>
          <w:sz w:val="24"/>
          <w:szCs w:val="24"/>
        </w:rPr>
        <w:t>四</w:t>
      </w:r>
      <w:r>
        <w:rPr>
          <w:rFonts w:ascii="Times New Roman" w:hAnsi="Times New Roman"/>
          <w:bCs/>
          <w:kern w:val="0"/>
          <w:sz w:val="24"/>
          <w:szCs w:val="24"/>
        </w:rPr>
        <w:t>月</w:t>
      </w:r>
      <w:r>
        <w:rPr>
          <w:rFonts w:ascii="Times New Roman" w:hAnsi="Times New Roman" w:hint="eastAsia"/>
          <w:bCs/>
          <w:kern w:val="0"/>
          <w:sz w:val="24"/>
          <w:szCs w:val="24"/>
        </w:rPr>
        <w:t>十五</w:t>
      </w:r>
      <w:r>
        <w:rPr>
          <w:rFonts w:ascii="Times New Roman" w:hAnsi="Times New Roman"/>
          <w:bCs/>
          <w:kern w:val="0"/>
          <w:sz w:val="24"/>
          <w:szCs w:val="24"/>
        </w:rPr>
        <w:t>日</w:t>
      </w:r>
    </w:p>
    <w:sectPr w:rsidR="00A35690" w:rsidSect="00A35690">
      <w:headerReference w:type="default" r:id="rId7"/>
      <w:footerReference w:type="default" r:id="rId8"/>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FF5F6" w16cex:dateUtc="2021-12-17T0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DD511E" w16cid:durableId="25FFF5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6B257" w14:textId="77777777" w:rsidR="00AF5A53" w:rsidRDefault="00AF5A53" w:rsidP="00A35690">
      <w:r>
        <w:separator/>
      </w:r>
    </w:p>
  </w:endnote>
  <w:endnote w:type="continuationSeparator" w:id="0">
    <w:p w14:paraId="0820ADF2" w14:textId="77777777" w:rsidR="00AF5A53" w:rsidRDefault="00AF5A53" w:rsidP="00A3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04D97" w14:textId="77777777" w:rsidR="00A35690" w:rsidRDefault="00A35690">
    <w:pPr>
      <w:pStyle w:val="a5"/>
      <w:ind w:left="480"/>
      <w:jc w:val="center"/>
    </w:pPr>
    <w:r>
      <w:fldChar w:fldCharType="begin"/>
    </w:r>
    <w:r w:rsidR="00A84BB6">
      <w:instrText xml:space="preserve"> PAGE   \* MERGEFORMAT </w:instrText>
    </w:r>
    <w:r>
      <w:fldChar w:fldCharType="separate"/>
    </w:r>
    <w:r w:rsidR="0089282F" w:rsidRPr="0089282F">
      <w:rPr>
        <w:noProof/>
        <w:lang w:val="zh-CN"/>
      </w:rPr>
      <w:t>3</w:t>
    </w:r>
    <w:r>
      <w:fldChar w:fldCharType="end"/>
    </w:r>
  </w:p>
  <w:p w14:paraId="047D7E57" w14:textId="77777777" w:rsidR="00A35690" w:rsidRDefault="00A356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05F3C" w14:textId="77777777" w:rsidR="00AF5A53" w:rsidRDefault="00AF5A53" w:rsidP="00A35690">
      <w:r>
        <w:separator/>
      </w:r>
    </w:p>
  </w:footnote>
  <w:footnote w:type="continuationSeparator" w:id="0">
    <w:p w14:paraId="1C1BDA56" w14:textId="77777777" w:rsidR="00AF5A53" w:rsidRDefault="00AF5A53" w:rsidP="00A35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BE8AB" w14:textId="77777777" w:rsidR="00A35690" w:rsidRDefault="00A84BB6">
    <w:pPr>
      <w:pStyle w:val="a6"/>
      <w:pBdr>
        <w:bottom w:val="single" w:sz="6" w:space="2" w:color="auto"/>
      </w:pBdr>
      <w:tabs>
        <w:tab w:val="clear" w:pos="4153"/>
      </w:tabs>
      <w:ind w:left="480"/>
      <w:jc w:val="left"/>
    </w:pPr>
    <w:r>
      <w:rPr>
        <w:noProof/>
      </w:rPr>
      <w:drawing>
        <wp:inline distT="0" distB="0" distL="0" distR="0" wp14:anchorId="770E0ADE" wp14:editId="70C3D790">
          <wp:extent cx="1133475" cy="3048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1133475" cy="304800"/>
                  </a:xfrm>
                  <a:prstGeom prst="rect">
                    <a:avLst/>
                  </a:prstGeom>
                  <a:noFill/>
                  <a:ln w="9525">
                    <a:noFill/>
                    <a:miter lim="800000"/>
                    <a:headEnd/>
                    <a:tailEnd/>
                  </a:ln>
                </pic:spPr>
              </pic:pic>
            </a:graphicData>
          </a:graphic>
        </wp:inline>
      </w:drawing>
    </w:r>
    <w:r>
      <w:tab/>
    </w:r>
    <w:r>
      <w:rPr>
        <w:rFonts w:ascii="隶书" w:eastAsia="隶书" w:hint="eastAsia"/>
      </w:rPr>
      <w:t>临时公告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3F"/>
    <w:rsid w:val="00000020"/>
    <w:rsid w:val="00013503"/>
    <w:rsid w:val="00021281"/>
    <w:rsid w:val="00033EA7"/>
    <w:rsid w:val="0003614C"/>
    <w:rsid w:val="00043E3B"/>
    <w:rsid w:val="00050425"/>
    <w:rsid w:val="0005161B"/>
    <w:rsid w:val="0005203E"/>
    <w:rsid w:val="000533B3"/>
    <w:rsid w:val="00054D7D"/>
    <w:rsid w:val="0006667F"/>
    <w:rsid w:val="000A0984"/>
    <w:rsid w:val="000D786F"/>
    <w:rsid w:val="000E75B2"/>
    <w:rsid w:val="000F3F02"/>
    <w:rsid w:val="00101A05"/>
    <w:rsid w:val="0011175F"/>
    <w:rsid w:val="00122F5C"/>
    <w:rsid w:val="00132567"/>
    <w:rsid w:val="00137FC9"/>
    <w:rsid w:val="00153EDB"/>
    <w:rsid w:val="001633A0"/>
    <w:rsid w:val="00193379"/>
    <w:rsid w:val="001D420D"/>
    <w:rsid w:val="001D4990"/>
    <w:rsid w:val="001F093A"/>
    <w:rsid w:val="002008B6"/>
    <w:rsid w:val="00206C09"/>
    <w:rsid w:val="00223AEE"/>
    <w:rsid w:val="002367A4"/>
    <w:rsid w:val="00252C6B"/>
    <w:rsid w:val="00271AEE"/>
    <w:rsid w:val="00271BE5"/>
    <w:rsid w:val="00294FF7"/>
    <w:rsid w:val="002A1426"/>
    <w:rsid w:val="002B009A"/>
    <w:rsid w:val="002C097F"/>
    <w:rsid w:val="003027BE"/>
    <w:rsid w:val="00307905"/>
    <w:rsid w:val="003139E8"/>
    <w:rsid w:val="003236C1"/>
    <w:rsid w:val="003538F1"/>
    <w:rsid w:val="00383459"/>
    <w:rsid w:val="003941A6"/>
    <w:rsid w:val="003C6201"/>
    <w:rsid w:val="003D0FA7"/>
    <w:rsid w:val="00410811"/>
    <w:rsid w:val="004113B7"/>
    <w:rsid w:val="00424086"/>
    <w:rsid w:val="00446D1F"/>
    <w:rsid w:val="00475C22"/>
    <w:rsid w:val="00497FBB"/>
    <w:rsid w:val="004A1C3E"/>
    <w:rsid w:val="004A2DA9"/>
    <w:rsid w:val="004B4400"/>
    <w:rsid w:val="004E6F46"/>
    <w:rsid w:val="004F0617"/>
    <w:rsid w:val="00502827"/>
    <w:rsid w:val="00504C21"/>
    <w:rsid w:val="00516B55"/>
    <w:rsid w:val="005B5D3A"/>
    <w:rsid w:val="005B7519"/>
    <w:rsid w:val="005C57DB"/>
    <w:rsid w:val="005C621B"/>
    <w:rsid w:val="005D00ED"/>
    <w:rsid w:val="005E183D"/>
    <w:rsid w:val="005E26EB"/>
    <w:rsid w:val="00610BE0"/>
    <w:rsid w:val="00611EBD"/>
    <w:rsid w:val="00640FBD"/>
    <w:rsid w:val="00651AEB"/>
    <w:rsid w:val="00655498"/>
    <w:rsid w:val="00657F4E"/>
    <w:rsid w:val="00670C1B"/>
    <w:rsid w:val="006728D8"/>
    <w:rsid w:val="00676446"/>
    <w:rsid w:val="006B6EEB"/>
    <w:rsid w:val="006B7187"/>
    <w:rsid w:val="006E70A5"/>
    <w:rsid w:val="006F7D31"/>
    <w:rsid w:val="00704601"/>
    <w:rsid w:val="007048C4"/>
    <w:rsid w:val="00710A72"/>
    <w:rsid w:val="00715DA1"/>
    <w:rsid w:val="00721DBF"/>
    <w:rsid w:val="007311AD"/>
    <w:rsid w:val="0073524C"/>
    <w:rsid w:val="00740E86"/>
    <w:rsid w:val="007464A1"/>
    <w:rsid w:val="00747B31"/>
    <w:rsid w:val="00777937"/>
    <w:rsid w:val="00784264"/>
    <w:rsid w:val="00793884"/>
    <w:rsid w:val="007A5B5F"/>
    <w:rsid w:val="007C5F31"/>
    <w:rsid w:val="007E7519"/>
    <w:rsid w:val="007F48EB"/>
    <w:rsid w:val="007F490A"/>
    <w:rsid w:val="00812EFE"/>
    <w:rsid w:val="008212C0"/>
    <w:rsid w:val="008331B0"/>
    <w:rsid w:val="00845045"/>
    <w:rsid w:val="0086022D"/>
    <w:rsid w:val="0086593F"/>
    <w:rsid w:val="0088477C"/>
    <w:rsid w:val="0089282F"/>
    <w:rsid w:val="008A0140"/>
    <w:rsid w:val="008A3BB9"/>
    <w:rsid w:val="008C23B2"/>
    <w:rsid w:val="008D7448"/>
    <w:rsid w:val="008E4225"/>
    <w:rsid w:val="00906ADD"/>
    <w:rsid w:val="00913CF6"/>
    <w:rsid w:val="00914C50"/>
    <w:rsid w:val="00937CEF"/>
    <w:rsid w:val="00952E2E"/>
    <w:rsid w:val="00965837"/>
    <w:rsid w:val="00980662"/>
    <w:rsid w:val="009B31B1"/>
    <w:rsid w:val="009B4E70"/>
    <w:rsid w:val="009C01EC"/>
    <w:rsid w:val="009C5434"/>
    <w:rsid w:val="009C6BFD"/>
    <w:rsid w:val="00A1276A"/>
    <w:rsid w:val="00A1318D"/>
    <w:rsid w:val="00A2478D"/>
    <w:rsid w:val="00A2500A"/>
    <w:rsid w:val="00A3404D"/>
    <w:rsid w:val="00A35690"/>
    <w:rsid w:val="00A4607B"/>
    <w:rsid w:val="00A50E6F"/>
    <w:rsid w:val="00A51875"/>
    <w:rsid w:val="00A562BC"/>
    <w:rsid w:val="00A6582D"/>
    <w:rsid w:val="00A72A03"/>
    <w:rsid w:val="00A72F4D"/>
    <w:rsid w:val="00A76F67"/>
    <w:rsid w:val="00A84BB6"/>
    <w:rsid w:val="00A93847"/>
    <w:rsid w:val="00AA42D0"/>
    <w:rsid w:val="00AC4910"/>
    <w:rsid w:val="00AD0E9A"/>
    <w:rsid w:val="00AE438E"/>
    <w:rsid w:val="00AF5875"/>
    <w:rsid w:val="00AF59C7"/>
    <w:rsid w:val="00AF5A53"/>
    <w:rsid w:val="00AF7EA6"/>
    <w:rsid w:val="00B05F6E"/>
    <w:rsid w:val="00B10683"/>
    <w:rsid w:val="00B14082"/>
    <w:rsid w:val="00B172A8"/>
    <w:rsid w:val="00B23500"/>
    <w:rsid w:val="00B7320E"/>
    <w:rsid w:val="00B90E1F"/>
    <w:rsid w:val="00BC3749"/>
    <w:rsid w:val="00BD2D04"/>
    <w:rsid w:val="00C04E88"/>
    <w:rsid w:val="00C130EA"/>
    <w:rsid w:val="00C46084"/>
    <w:rsid w:val="00C47325"/>
    <w:rsid w:val="00C47846"/>
    <w:rsid w:val="00C71E92"/>
    <w:rsid w:val="00C76E9E"/>
    <w:rsid w:val="00C97CAF"/>
    <w:rsid w:val="00CC6ECA"/>
    <w:rsid w:val="00CE44F8"/>
    <w:rsid w:val="00CE53B7"/>
    <w:rsid w:val="00D2240C"/>
    <w:rsid w:val="00D46A9B"/>
    <w:rsid w:val="00D6334A"/>
    <w:rsid w:val="00D66BB0"/>
    <w:rsid w:val="00D73A4C"/>
    <w:rsid w:val="00D80907"/>
    <w:rsid w:val="00DC34DB"/>
    <w:rsid w:val="00DD601E"/>
    <w:rsid w:val="00DF6248"/>
    <w:rsid w:val="00E179FC"/>
    <w:rsid w:val="00E24FBA"/>
    <w:rsid w:val="00E27E9F"/>
    <w:rsid w:val="00E55040"/>
    <w:rsid w:val="00E70CC4"/>
    <w:rsid w:val="00E73010"/>
    <w:rsid w:val="00E9375A"/>
    <w:rsid w:val="00EE3617"/>
    <w:rsid w:val="00F03DCA"/>
    <w:rsid w:val="00F06E0D"/>
    <w:rsid w:val="00F15C11"/>
    <w:rsid w:val="00F564B2"/>
    <w:rsid w:val="00F65DC3"/>
    <w:rsid w:val="00F73E53"/>
    <w:rsid w:val="00F90BE6"/>
    <w:rsid w:val="00F93A5D"/>
    <w:rsid w:val="00FA6937"/>
    <w:rsid w:val="00FC2A3D"/>
    <w:rsid w:val="00FC51D2"/>
    <w:rsid w:val="00FD54F5"/>
    <w:rsid w:val="00FD7330"/>
    <w:rsid w:val="00FF148E"/>
    <w:rsid w:val="40DE58BD"/>
    <w:rsid w:val="648668D0"/>
    <w:rsid w:val="79D33E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03E4A"/>
  <w15:docId w15:val="{F1F9D933-05BD-4238-A7E6-8E8F2764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69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A35690"/>
    <w:pPr>
      <w:jc w:val="left"/>
    </w:pPr>
  </w:style>
  <w:style w:type="paragraph" w:styleId="a4">
    <w:name w:val="Balloon Text"/>
    <w:basedOn w:val="a"/>
    <w:link w:val="Char0"/>
    <w:uiPriority w:val="99"/>
    <w:semiHidden/>
    <w:unhideWhenUsed/>
    <w:qFormat/>
    <w:rsid w:val="00A35690"/>
    <w:rPr>
      <w:sz w:val="18"/>
      <w:szCs w:val="18"/>
    </w:rPr>
  </w:style>
  <w:style w:type="paragraph" w:styleId="a5">
    <w:name w:val="footer"/>
    <w:basedOn w:val="a"/>
    <w:link w:val="Char1"/>
    <w:uiPriority w:val="99"/>
    <w:unhideWhenUsed/>
    <w:qFormat/>
    <w:rsid w:val="00A35690"/>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A356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qFormat/>
    <w:rsid w:val="00A35690"/>
    <w:rPr>
      <w:b/>
      <w:bCs/>
    </w:rPr>
  </w:style>
  <w:style w:type="character" w:styleId="a8">
    <w:name w:val="annotation reference"/>
    <w:basedOn w:val="a0"/>
    <w:uiPriority w:val="99"/>
    <w:semiHidden/>
    <w:unhideWhenUsed/>
    <w:qFormat/>
    <w:rsid w:val="00A35690"/>
    <w:rPr>
      <w:sz w:val="21"/>
      <w:szCs w:val="21"/>
    </w:rPr>
  </w:style>
  <w:style w:type="character" w:customStyle="1" w:styleId="Char2">
    <w:name w:val="页眉 Char"/>
    <w:basedOn w:val="a0"/>
    <w:link w:val="a6"/>
    <w:uiPriority w:val="99"/>
    <w:qFormat/>
    <w:rsid w:val="00A35690"/>
    <w:rPr>
      <w:sz w:val="18"/>
      <w:szCs w:val="18"/>
    </w:rPr>
  </w:style>
  <w:style w:type="character" w:customStyle="1" w:styleId="Char1">
    <w:name w:val="页脚 Char"/>
    <w:basedOn w:val="a0"/>
    <w:link w:val="a5"/>
    <w:uiPriority w:val="99"/>
    <w:rsid w:val="00A35690"/>
    <w:rPr>
      <w:sz w:val="18"/>
      <w:szCs w:val="18"/>
    </w:rPr>
  </w:style>
  <w:style w:type="character" w:customStyle="1" w:styleId="Char0">
    <w:name w:val="批注框文本 Char"/>
    <w:basedOn w:val="a0"/>
    <w:link w:val="a4"/>
    <w:uiPriority w:val="99"/>
    <w:semiHidden/>
    <w:qFormat/>
    <w:rsid w:val="00A35690"/>
    <w:rPr>
      <w:rFonts w:ascii="Calibri" w:eastAsia="宋体" w:hAnsi="Calibri" w:cs="Times New Roman"/>
      <w:sz w:val="18"/>
      <w:szCs w:val="18"/>
    </w:rPr>
  </w:style>
  <w:style w:type="character" w:customStyle="1" w:styleId="Char">
    <w:name w:val="批注文字 Char"/>
    <w:basedOn w:val="a0"/>
    <w:link w:val="a3"/>
    <w:uiPriority w:val="99"/>
    <w:semiHidden/>
    <w:qFormat/>
    <w:rsid w:val="00A35690"/>
    <w:rPr>
      <w:rFonts w:ascii="Calibri" w:eastAsia="宋体" w:hAnsi="Calibri" w:cs="Times New Roman"/>
    </w:rPr>
  </w:style>
  <w:style w:type="character" w:customStyle="1" w:styleId="Char3">
    <w:name w:val="批注主题 Char"/>
    <w:basedOn w:val="Char"/>
    <w:link w:val="a7"/>
    <w:uiPriority w:val="99"/>
    <w:semiHidden/>
    <w:rsid w:val="00A35690"/>
    <w:rPr>
      <w:rFonts w:ascii="Calibri" w:eastAsia="宋体" w:hAnsi="Calibri" w:cs="Times New Roman"/>
      <w:b/>
      <w:bCs/>
    </w:rPr>
  </w:style>
  <w:style w:type="paragraph" w:customStyle="1" w:styleId="1">
    <w:name w:val="修订1"/>
    <w:hidden/>
    <w:uiPriority w:val="99"/>
    <w:semiHidden/>
    <w:qFormat/>
    <w:rsid w:val="00A35690"/>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89629">
      <w:bodyDiv w:val="1"/>
      <w:marLeft w:val="0"/>
      <w:marRight w:val="0"/>
      <w:marTop w:val="0"/>
      <w:marBottom w:val="0"/>
      <w:divBdr>
        <w:top w:val="none" w:sz="0" w:space="0" w:color="auto"/>
        <w:left w:val="none" w:sz="0" w:space="0" w:color="auto"/>
        <w:bottom w:val="none" w:sz="0" w:space="0" w:color="auto"/>
        <w:right w:val="none" w:sz="0" w:space="0" w:color="auto"/>
      </w:divBdr>
    </w:div>
    <w:div w:id="160588902">
      <w:bodyDiv w:val="1"/>
      <w:marLeft w:val="0"/>
      <w:marRight w:val="0"/>
      <w:marTop w:val="0"/>
      <w:marBottom w:val="0"/>
      <w:divBdr>
        <w:top w:val="none" w:sz="0" w:space="0" w:color="auto"/>
        <w:left w:val="none" w:sz="0" w:space="0" w:color="auto"/>
        <w:bottom w:val="none" w:sz="0" w:space="0" w:color="auto"/>
        <w:right w:val="none" w:sz="0" w:space="0" w:color="auto"/>
      </w:divBdr>
    </w:div>
    <w:div w:id="959071669">
      <w:bodyDiv w:val="1"/>
      <w:marLeft w:val="0"/>
      <w:marRight w:val="0"/>
      <w:marTop w:val="0"/>
      <w:marBottom w:val="0"/>
      <w:divBdr>
        <w:top w:val="none" w:sz="0" w:space="0" w:color="auto"/>
        <w:left w:val="none" w:sz="0" w:space="0" w:color="auto"/>
        <w:bottom w:val="none" w:sz="0" w:space="0" w:color="auto"/>
        <w:right w:val="none" w:sz="0" w:space="0" w:color="auto"/>
      </w:divBdr>
    </w:div>
    <w:div w:id="998464557">
      <w:bodyDiv w:val="1"/>
      <w:marLeft w:val="0"/>
      <w:marRight w:val="0"/>
      <w:marTop w:val="0"/>
      <w:marBottom w:val="0"/>
      <w:divBdr>
        <w:top w:val="none" w:sz="0" w:space="0" w:color="auto"/>
        <w:left w:val="none" w:sz="0" w:space="0" w:color="auto"/>
        <w:bottom w:val="none" w:sz="0" w:space="0" w:color="auto"/>
        <w:right w:val="none" w:sz="0" w:space="0" w:color="auto"/>
      </w:divBdr>
    </w:div>
    <w:div w:id="1815489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262</Words>
  <Characters>1499</Characters>
  <Application>Microsoft Office Word</Application>
  <DocSecurity>0</DocSecurity>
  <Lines>12</Lines>
  <Paragraphs>3</Paragraphs>
  <ScaleCrop>false</ScaleCrop>
  <Company>Microsoft</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guotongyuan</dc:creator>
  <cp:lastModifiedBy>姚明洁</cp:lastModifiedBy>
  <cp:revision>71</cp:revision>
  <dcterms:created xsi:type="dcterms:W3CDTF">2022-04-13T02:22:00Z</dcterms:created>
  <dcterms:modified xsi:type="dcterms:W3CDTF">2022-04-14T03:44:00Z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_IPGFID">
    <vt:lpwstr>[DocID]=43BC2EB9-6C1F-4B66-BC81-B84048B15F37</vt:lpwstr>
  </property>
  <property fmtid="{D5CDD505-2E9C-101B-9397-08002B2CF9AE}" pid="6" name="_IPGFLOW_P-C97D_E-1_FP-1_SP-1_CV-702AA24_CN-9838A2D9">
    <vt:lpwstr>gDo1NLNDoURMfTUR5WIxF0LtkwWSqMqRMcSTJlhU3Pr7xoP2hCXuDVU1hs7nV9lNACyj1Ib6bc7QQsskHU16lslCDwAejpJqMnY/5yFtDlZJAP7cyQ7WJeuP/l68oyg2cavX/MpzZH1Vhwl88TqJ9B/5svY529h9dsqQGivjErBGPTw6hXbbig3h6xUYTWxenYRJSl0LrBlMqZXQVunQOxlXW+5c9h73Go+Tln5VzWD3dTVUxl9Rv+zcGRnC3Bd</vt:lpwstr>
  </property>
  <property fmtid="{D5CDD505-2E9C-101B-9397-08002B2CF9AE}" pid="7" name="_IPGFLOW_P-C97D_E-1_FP-1_SP-2_CV-1DE0D666_CN-51D977DD">
    <vt:lpwstr>NSDy04ihD11kLAodJfhTVxQ==</vt:lpwstr>
  </property>
  <property fmtid="{D5CDD505-2E9C-101B-9397-08002B2CF9AE}" pid="8" name="_IPGFLOW_P-C97D_E-0_FP-1_CV-44BF58F7_CN-F9463C3B">
    <vt:lpwstr>DPSPMK|3|280|2|0</vt:lpwstr>
  </property>
  <property fmtid="{D5CDD505-2E9C-101B-9397-08002B2CF9AE}" pid="8195" name="_IPGFLOW_P-C97D_E-1_FP-2_SP-1_CV-E16A6FC3_CN-6E3E69FC">
    <vt:lpwstr>gDo1NLNDoURMfTUR5WIxF8g21w3h1Vt/K7kOsow5xGYYTiFGjAj47PiBB13d4Ee/n1AuJPDQx/VOzZGHVCdoz0ftctxUJTRLXVmEbgG6wlSsSJbfk/S8EpqqwEre8kkYYXJ5g/XvPhL5A5gSv+xGIefqjFfk0xU/InLoTtjIiki/39A3BiH55jvNDNnmedpZNlL28vqd0BJe3aujQhOZkR1ptMtwzZ/GcV/FXf2xPRTcmdb33LFXCK6/TLh56vw</vt:lpwstr>
  </property>
  <property fmtid="{D5CDD505-2E9C-101B-9397-08002B2CF9AE}" pid="8196" name="_IPGFLOW_P-C97D_E-1_FP-2_SP-2_CV-A808CBC_CN-51FAB9A0">
    <vt:lpwstr>UilbZqK0YqFFKAI8wTApGPQ==</vt:lpwstr>
  </property>
  <property fmtid="{D5CDD505-2E9C-101B-9397-08002B2CF9AE}" pid="8197" name="_IPGFLOW_P-C97D_E-0_FP-2_CV-44BF58F7_CN-448C50F5">
    <vt:lpwstr>DPSPMK|3|280|2|0</vt:lpwstr>
  </property>
  <property fmtid="{D5CDD505-2E9C-101B-9397-08002B2CF9AE}" pid="8198" name="DOCPROPERTY_INTERNAL_DELFLAGS2">
    <vt:lpwstr>1</vt:lpwstr>
  </property>
  <property fmtid="{D5CDD505-2E9C-101B-9397-08002B2CF9AE}" pid="8199" name="_IPGFLOW_P-C97D_E-0_CV-8BD6D882_CN-FFB9ABD6">
    <vt:lpwstr>DPFPMK|3|50|3|0</vt:lpwstr>
  </property>
  <property fmtid="{D5CDD505-2E9C-101B-9397-08002B2CF9AE}" pid="8200" name="_IPGFLOW_P-C97D_E-1_FP-3_SP-1_CV-E672D3FB_CN-F89CDF6A">
    <vt:lpwstr>gDo1NLNDoURMfTUR5WIxF9IVk27w6OAze+dHSfCiveE4GxzeFpO7htXb8mE9yveoSJc5VoTofsTOkEDsE/4qJFtP1VcavggJ1dpxGgY0imzsQGVUnE1oKCAEQrpc4cV2CMnd7uIP8uXZ4ZYHKcwpD02Ku6vbT7f8LeVJ9h8q50zsc+zrghbM1jELWG7aWgID7VKX8OQmm0b/2OU6nk1jDhsErXfb/4ePy/yJ3+hmJ7ixDjrdbsdlC74EFN3flJB</vt:lpwstr>
  </property>
  <property fmtid="{D5CDD505-2E9C-101B-9397-08002B2CF9AE}" pid="8201" name="_IPGFLOW_P-C97D_E-1_FP-3_SP-2_CV-58DD9DA4_CN-7CD17733">
    <vt:lpwstr>lu/ilRHTJ0kEjv6VhUIXAaQnMJp9UgQTqtQOWxUNHm74K2Z1bHYeDVrkOLgHP1ljbzfXrT+tnrptDD8e2VZu1l61Nj4sjSrCv0GLKd71+e2d+kKJ3l2KquRjstjj1JNfKEIdDPdpZiuzu8Zs38D95vmqjHiX/CospUAw/xmFbuaKUXLxBCleI4rjBHY2DIVAkr9qBYfhhx03Zkc66nQYxkYRYWmol+/T/jDqRe0BR6gnTAaJieTRGRnq8+IqwJ6</vt:lpwstr>
  </property>
  <property fmtid="{D5CDD505-2E9C-101B-9397-08002B2CF9AE}" pid="8202" name="_IPGFLOW_P-C97D_E-1_FP-3_SP-3_CV-F4B9803_CN-D19AF94A">
    <vt:lpwstr>Jl</vt:lpwstr>
  </property>
  <property fmtid="{D5CDD505-2E9C-101B-9397-08002B2CF9AE}" pid="8203" name="_IPGFLOW_P-C97D_E-0_FP-3_CV-DD150EE6_CN-DD3B45DF">
    <vt:lpwstr>DPSPMK|3|512|3|0</vt:lpwstr>
  </property>
</Properties>
</file>