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D3E90" w14:textId="205A9BCD" w:rsidR="00A941C4" w:rsidRDefault="00A941C4">
      <w:pPr>
        <w:spacing w:beforeLines="100" w:before="312" w:line="301" w:lineRule="atLeast"/>
        <w:jc w:val="center"/>
        <w:outlineLvl w:val="5"/>
        <w:rPr>
          <w:rFonts w:ascii="Times New Roman" w:hAnsi="Times New Roman"/>
          <w:b/>
          <w:bCs/>
          <w:sz w:val="28"/>
          <w:szCs w:val="28"/>
        </w:rPr>
      </w:pPr>
      <w:r>
        <w:rPr>
          <w:rFonts w:ascii="Times New Roman" w:hAnsi="Times New Roman"/>
          <w:b/>
          <w:bCs/>
          <w:kern w:val="0"/>
          <w:sz w:val="28"/>
          <w:szCs w:val="28"/>
        </w:rPr>
        <w:t>关于</w:t>
      </w:r>
      <w:r w:rsidR="001010F0">
        <w:rPr>
          <w:rFonts w:ascii="Times New Roman" w:hAnsi="Times New Roman" w:hint="eastAsia"/>
          <w:b/>
          <w:bCs/>
          <w:kern w:val="0"/>
          <w:sz w:val="28"/>
          <w:szCs w:val="28"/>
        </w:rPr>
        <w:t>财通医药鑫选</w:t>
      </w:r>
      <w:r w:rsidR="001010F0">
        <w:rPr>
          <w:rFonts w:ascii="Times New Roman" w:hAnsi="Times New Roman" w:hint="eastAsia"/>
          <w:b/>
          <w:bCs/>
          <w:kern w:val="0"/>
          <w:sz w:val="28"/>
          <w:szCs w:val="28"/>
        </w:rPr>
        <w:t>6</w:t>
      </w:r>
      <w:r w:rsidR="001010F0">
        <w:rPr>
          <w:rFonts w:ascii="Times New Roman" w:hAnsi="Times New Roman" w:hint="eastAsia"/>
          <w:b/>
          <w:bCs/>
          <w:kern w:val="0"/>
          <w:sz w:val="28"/>
          <w:szCs w:val="28"/>
        </w:rPr>
        <w:t>个月持有期混合型证券投资基金</w:t>
      </w:r>
      <w:r>
        <w:rPr>
          <w:rFonts w:ascii="Times New Roman" w:hAnsi="Times New Roman" w:hint="eastAsia"/>
          <w:b/>
          <w:bCs/>
          <w:kern w:val="0"/>
          <w:sz w:val="28"/>
          <w:szCs w:val="28"/>
        </w:rPr>
        <w:t>开展直销</w:t>
      </w:r>
      <w:r w:rsidR="00121277">
        <w:rPr>
          <w:rFonts w:ascii="Times New Roman" w:hAnsi="Times New Roman" w:hint="eastAsia"/>
          <w:b/>
          <w:bCs/>
          <w:kern w:val="0"/>
          <w:sz w:val="28"/>
          <w:szCs w:val="28"/>
        </w:rPr>
        <w:t>认</w:t>
      </w:r>
      <w:r w:rsidR="007C3F7D">
        <w:rPr>
          <w:rFonts w:ascii="Times New Roman" w:hAnsi="Times New Roman" w:hint="eastAsia"/>
          <w:b/>
          <w:bCs/>
          <w:kern w:val="0"/>
          <w:sz w:val="28"/>
          <w:szCs w:val="28"/>
        </w:rPr>
        <w:t>购</w:t>
      </w:r>
      <w:r>
        <w:rPr>
          <w:rFonts w:ascii="Times New Roman" w:hAnsi="Times New Roman"/>
          <w:b/>
          <w:bCs/>
          <w:kern w:val="0"/>
          <w:sz w:val="28"/>
          <w:szCs w:val="28"/>
        </w:rPr>
        <w:t>费率优惠活动的公告</w:t>
      </w:r>
    </w:p>
    <w:p w14:paraId="26F5F128" w14:textId="5C604E77" w:rsidR="00A941C4" w:rsidRDefault="00A941C4">
      <w:pPr>
        <w:spacing w:line="360" w:lineRule="auto"/>
        <w:ind w:firstLineChars="200" w:firstLine="480"/>
        <w:rPr>
          <w:rFonts w:ascii="Times New Roman" w:hAnsi="Times New Roman"/>
          <w:kern w:val="0"/>
          <w:sz w:val="24"/>
        </w:rPr>
      </w:pPr>
      <w:r>
        <w:rPr>
          <w:rFonts w:ascii="Times New Roman" w:hAnsi="Times New Roman"/>
          <w:kern w:val="0"/>
          <w:sz w:val="24"/>
        </w:rPr>
        <w:t>为了更好地满足广大投资者的理财需求，财通基金管理有限公司（下称</w:t>
      </w:r>
      <w:r w:rsidR="00EB1695">
        <w:rPr>
          <w:rFonts w:ascii="Times New Roman" w:hAnsi="Times New Roman" w:hint="eastAsia"/>
          <w:kern w:val="0"/>
          <w:sz w:val="24"/>
        </w:rPr>
        <w:t>“</w:t>
      </w:r>
      <w:r w:rsidR="00EB1695">
        <w:rPr>
          <w:rFonts w:ascii="Times New Roman" w:hAnsi="Times New Roman"/>
          <w:kern w:val="0"/>
          <w:sz w:val="24"/>
        </w:rPr>
        <w:t>本公司</w:t>
      </w:r>
      <w:r w:rsidR="00EB1695">
        <w:rPr>
          <w:rFonts w:ascii="Times New Roman" w:hAnsi="Times New Roman" w:hint="eastAsia"/>
          <w:kern w:val="0"/>
          <w:sz w:val="24"/>
        </w:rPr>
        <w:t>”</w:t>
      </w:r>
      <w:r>
        <w:rPr>
          <w:rFonts w:ascii="Times New Roman" w:hAnsi="Times New Roman"/>
          <w:kern w:val="0"/>
          <w:sz w:val="24"/>
        </w:rPr>
        <w:t>）决定</w:t>
      </w:r>
      <w:r w:rsidR="007B0FED">
        <w:rPr>
          <w:rFonts w:ascii="Times New Roman" w:hAnsi="Times New Roman" w:hint="eastAsia"/>
          <w:kern w:val="0"/>
          <w:sz w:val="24"/>
        </w:rPr>
        <w:t>于</w:t>
      </w:r>
      <w:r w:rsidR="001010F0">
        <w:rPr>
          <w:rFonts w:ascii="Times New Roman" w:hAnsi="Times New Roman" w:hint="eastAsia"/>
          <w:kern w:val="0"/>
          <w:sz w:val="24"/>
        </w:rPr>
        <w:t>财通医药鑫选</w:t>
      </w:r>
      <w:r w:rsidR="001010F0">
        <w:rPr>
          <w:rFonts w:ascii="Times New Roman" w:hAnsi="Times New Roman" w:hint="eastAsia"/>
          <w:kern w:val="0"/>
          <w:sz w:val="24"/>
        </w:rPr>
        <w:t>6</w:t>
      </w:r>
      <w:r w:rsidR="001010F0">
        <w:rPr>
          <w:rFonts w:ascii="Times New Roman" w:hAnsi="Times New Roman" w:hint="eastAsia"/>
          <w:kern w:val="0"/>
          <w:sz w:val="24"/>
        </w:rPr>
        <w:t>个月持有期混合型证券投资基金</w:t>
      </w:r>
      <w:r w:rsidR="000A6913">
        <w:rPr>
          <w:rFonts w:ascii="Times New Roman" w:hAnsi="Times New Roman" w:hint="eastAsia"/>
          <w:kern w:val="0"/>
          <w:sz w:val="24"/>
        </w:rPr>
        <w:t>A</w:t>
      </w:r>
      <w:r w:rsidR="000A6913">
        <w:rPr>
          <w:rFonts w:ascii="Times New Roman" w:hAnsi="Times New Roman" w:hint="eastAsia"/>
          <w:kern w:val="0"/>
          <w:sz w:val="24"/>
        </w:rPr>
        <w:t>类份额</w:t>
      </w:r>
      <w:r w:rsidR="007B0FED">
        <w:rPr>
          <w:rFonts w:ascii="Times New Roman" w:hAnsi="Times New Roman"/>
          <w:kern w:val="0"/>
          <w:sz w:val="24"/>
        </w:rPr>
        <w:t>（</w:t>
      </w:r>
      <w:r w:rsidR="007B0FED" w:rsidRPr="00952DE1">
        <w:rPr>
          <w:rFonts w:ascii="Times New Roman" w:hAnsi="Times New Roman"/>
          <w:kern w:val="0"/>
          <w:sz w:val="24"/>
        </w:rPr>
        <w:t>下称</w:t>
      </w:r>
      <w:r w:rsidR="00EB1695">
        <w:rPr>
          <w:rFonts w:ascii="Times New Roman" w:hAnsi="Times New Roman" w:hint="eastAsia"/>
          <w:kern w:val="0"/>
          <w:sz w:val="24"/>
        </w:rPr>
        <w:t>“</w:t>
      </w:r>
      <w:r w:rsidR="00EB1695" w:rsidRPr="00952DE1">
        <w:rPr>
          <w:rFonts w:ascii="Times New Roman" w:hAnsi="Times New Roman"/>
          <w:kern w:val="0"/>
          <w:sz w:val="24"/>
        </w:rPr>
        <w:t>本基金</w:t>
      </w:r>
      <w:r w:rsidR="00EB1695">
        <w:rPr>
          <w:rFonts w:ascii="Times New Roman" w:hAnsi="Times New Roman" w:hint="eastAsia"/>
          <w:kern w:val="0"/>
          <w:sz w:val="24"/>
        </w:rPr>
        <w:t>”</w:t>
      </w:r>
      <w:r w:rsidR="007B0FED" w:rsidRPr="00952DE1">
        <w:rPr>
          <w:rFonts w:ascii="Times New Roman" w:hAnsi="Times New Roman"/>
          <w:kern w:val="0"/>
          <w:sz w:val="24"/>
        </w:rPr>
        <w:t>，</w:t>
      </w:r>
      <w:bookmarkStart w:id="0" w:name="_Hlk83903327"/>
      <w:r w:rsidR="007B0FED" w:rsidRPr="00952DE1">
        <w:rPr>
          <w:rFonts w:ascii="Times New Roman" w:hAnsi="Times New Roman" w:hint="eastAsia"/>
          <w:kern w:val="0"/>
          <w:sz w:val="24"/>
        </w:rPr>
        <w:t>基金代码：</w:t>
      </w:r>
      <w:r w:rsidR="001010F0" w:rsidRPr="001010F0">
        <w:rPr>
          <w:rFonts w:ascii="Times New Roman" w:hAnsi="Times New Roman"/>
          <w:kern w:val="0"/>
          <w:sz w:val="24"/>
        </w:rPr>
        <w:t>014547</w:t>
      </w:r>
      <w:bookmarkEnd w:id="0"/>
      <w:r w:rsidR="007B0FED">
        <w:rPr>
          <w:rFonts w:ascii="Times New Roman" w:hAnsi="Times New Roman"/>
          <w:kern w:val="0"/>
          <w:sz w:val="24"/>
        </w:rPr>
        <w:t>）</w:t>
      </w:r>
      <w:r w:rsidR="00121277" w:rsidRPr="00F5369F">
        <w:rPr>
          <w:rFonts w:ascii="Times New Roman" w:hAnsi="Times New Roman" w:hint="eastAsia"/>
          <w:kern w:val="0"/>
          <w:sz w:val="24"/>
        </w:rPr>
        <w:t>初始募集</w:t>
      </w:r>
      <w:r w:rsidR="00121277">
        <w:rPr>
          <w:rFonts w:ascii="Times New Roman" w:hAnsi="Times New Roman" w:hint="eastAsia"/>
          <w:kern w:val="0"/>
          <w:sz w:val="24"/>
        </w:rPr>
        <w:t>期间</w:t>
      </w:r>
      <w:r w:rsidR="00EB1695">
        <w:rPr>
          <w:rFonts w:ascii="Times New Roman" w:hAnsi="Times New Roman" w:hint="eastAsia"/>
          <w:kern w:val="0"/>
          <w:sz w:val="24"/>
        </w:rPr>
        <w:t>对</w:t>
      </w:r>
      <w:r w:rsidR="00AA54EC">
        <w:rPr>
          <w:rFonts w:ascii="Times New Roman" w:hAnsi="Times New Roman"/>
          <w:kern w:val="0"/>
          <w:sz w:val="24"/>
        </w:rPr>
        <w:t>通过</w:t>
      </w:r>
      <w:r w:rsidR="00AA54EC" w:rsidRPr="00952DE1">
        <w:rPr>
          <w:rFonts w:ascii="Times New Roman" w:hAnsi="Times New Roman" w:hint="eastAsia"/>
          <w:kern w:val="0"/>
          <w:sz w:val="24"/>
        </w:rPr>
        <w:t>本公司直销指定方式</w:t>
      </w:r>
      <w:r w:rsidR="00121277">
        <w:rPr>
          <w:rFonts w:ascii="Times New Roman" w:hAnsi="Times New Roman" w:hint="eastAsia"/>
          <w:kern w:val="0"/>
          <w:sz w:val="24"/>
        </w:rPr>
        <w:t>认购</w:t>
      </w:r>
      <w:r w:rsidR="00EB1695">
        <w:rPr>
          <w:rFonts w:ascii="Times New Roman" w:hAnsi="Times New Roman" w:hint="eastAsia"/>
          <w:kern w:val="0"/>
          <w:sz w:val="24"/>
        </w:rPr>
        <w:t>本基金</w:t>
      </w:r>
      <w:r>
        <w:rPr>
          <w:rFonts w:ascii="Times New Roman" w:hAnsi="Times New Roman"/>
          <w:kern w:val="0"/>
          <w:sz w:val="24"/>
        </w:rPr>
        <w:t>实行费率优惠，现将有关事项公告如下：</w:t>
      </w:r>
    </w:p>
    <w:p w14:paraId="44315303" w14:textId="77777777" w:rsidR="00121277" w:rsidRPr="00CF3638" w:rsidRDefault="00121277" w:rsidP="00121277">
      <w:pPr>
        <w:widowControl/>
        <w:spacing w:after="225" w:line="420" w:lineRule="atLeast"/>
        <w:ind w:left="45" w:right="45" w:firstLine="450"/>
        <w:rPr>
          <w:rFonts w:ascii="Times New Roman" w:hAnsi="Times New Roman"/>
          <w:kern w:val="0"/>
          <w:sz w:val="24"/>
          <w:szCs w:val="24"/>
        </w:rPr>
      </w:pPr>
      <w:r w:rsidRPr="00D15A08">
        <w:rPr>
          <w:rFonts w:ascii="Times New Roman" w:hAnsi="Times New Roman"/>
          <w:bCs/>
          <w:kern w:val="0"/>
          <w:sz w:val="24"/>
          <w:szCs w:val="24"/>
        </w:rPr>
        <w:t>一、</w:t>
      </w:r>
      <w:r w:rsidRPr="00CF3638">
        <w:rPr>
          <w:rFonts w:ascii="Times New Roman" w:hAnsi="宋体"/>
          <w:kern w:val="0"/>
          <w:sz w:val="24"/>
          <w:szCs w:val="24"/>
        </w:rPr>
        <w:t>认购费率优惠方案</w:t>
      </w:r>
    </w:p>
    <w:p w14:paraId="4BF1F040" w14:textId="68B5A75C" w:rsidR="001779A9" w:rsidRPr="00980E1B" w:rsidRDefault="00EB1695" w:rsidP="009F48FF">
      <w:pPr>
        <w:spacing w:line="360" w:lineRule="auto"/>
        <w:ind w:firstLineChars="200" w:firstLine="480"/>
        <w:rPr>
          <w:rFonts w:ascii="Times New Roman" w:hAnsi="Times New Roman"/>
          <w:kern w:val="0"/>
          <w:sz w:val="24"/>
        </w:rPr>
      </w:pPr>
      <w:r w:rsidRPr="00EB1695">
        <w:rPr>
          <w:rFonts w:ascii="Times New Roman" w:hAnsi="Times New Roman" w:hint="eastAsia"/>
          <w:kern w:val="0"/>
          <w:sz w:val="24"/>
        </w:rPr>
        <w:t>本基金初始募集期间</w:t>
      </w:r>
      <w:r w:rsidR="00AD26E0">
        <w:rPr>
          <w:rFonts w:ascii="Times New Roman" w:hAnsi="Times New Roman" w:hint="eastAsia"/>
          <w:kern w:val="0"/>
          <w:sz w:val="24"/>
        </w:rPr>
        <w:t>，</w:t>
      </w:r>
      <w:r w:rsidR="009F48FF" w:rsidRPr="00EB1695">
        <w:rPr>
          <w:rFonts w:ascii="Times New Roman" w:hAnsi="Times New Roman" w:hint="eastAsia"/>
          <w:kern w:val="0"/>
          <w:sz w:val="24"/>
        </w:rPr>
        <w:t>投资者</w:t>
      </w:r>
      <w:r w:rsidR="009F48FF" w:rsidRPr="00980E1B">
        <w:rPr>
          <w:rFonts w:ascii="Times New Roman" w:hAnsi="Times New Roman" w:hint="eastAsia"/>
          <w:kern w:val="0"/>
          <w:sz w:val="24"/>
        </w:rPr>
        <w:t>通过本公司</w:t>
      </w:r>
      <w:r w:rsidR="009F48FF">
        <w:rPr>
          <w:rFonts w:ascii="Times New Roman" w:hAnsi="Times New Roman" w:hint="eastAsia"/>
          <w:kern w:val="0"/>
          <w:sz w:val="24"/>
        </w:rPr>
        <w:t>直销柜台及</w:t>
      </w:r>
      <w:r w:rsidR="009F48FF">
        <w:rPr>
          <w:rFonts w:hAnsi="宋体" w:hint="eastAsia"/>
          <w:color w:val="000000"/>
          <w:sz w:val="24"/>
        </w:rPr>
        <w:t>网上直销（</w:t>
      </w:r>
      <w:r w:rsidR="009F48FF">
        <w:rPr>
          <w:rFonts w:ascii="Times New Roman" w:hAnsi="Times New Roman" w:hint="eastAsia"/>
          <w:kern w:val="0"/>
          <w:sz w:val="24"/>
        </w:rPr>
        <w:t>微信服务号、</w:t>
      </w:r>
      <w:r w:rsidR="009F48FF">
        <w:rPr>
          <w:rFonts w:hAnsi="宋体" w:hint="eastAsia"/>
          <w:color w:val="000000"/>
          <w:sz w:val="24"/>
        </w:rPr>
        <w:t>APP</w:t>
      </w:r>
      <w:r w:rsidR="009F48FF">
        <w:rPr>
          <w:rFonts w:ascii="Times New Roman" w:hAnsi="Times New Roman" w:hint="eastAsia"/>
          <w:kern w:val="0"/>
          <w:sz w:val="24"/>
        </w:rPr>
        <w:t>、网上交易</w:t>
      </w:r>
      <w:r w:rsidR="009F48FF">
        <w:rPr>
          <w:rFonts w:hAnsi="宋体" w:hint="eastAsia"/>
          <w:color w:val="000000"/>
          <w:sz w:val="24"/>
        </w:rPr>
        <w:t>）汇款方式</w:t>
      </w:r>
      <w:r w:rsidR="009F48FF" w:rsidRPr="00980E1B">
        <w:rPr>
          <w:rFonts w:ascii="Times New Roman" w:hAnsi="Times New Roman" w:hint="eastAsia"/>
          <w:kern w:val="0"/>
          <w:sz w:val="24"/>
        </w:rPr>
        <w:t>认购本基金，基金认购费率按</w:t>
      </w:r>
      <w:r w:rsidR="009F48FF">
        <w:rPr>
          <w:rFonts w:ascii="Times New Roman" w:hAnsi="Times New Roman" w:hint="eastAsia"/>
          <w:kern w:val="0"/>
          <w:sz w:val="24"/>
        </w:rPr>
        <w:t>0</w:t>
      </w:r>
      <w:r w:rsidR="009F48FF">
        <w:rPr>
          <w:rFonts w:ascii="Times New Roman" w:hAnsi="Times New Roman"/>
          <w:kern w:val="0"/>
          <w:sz w:val="24"/>
        </w:rPr>
        <w:t>.</w:t>
      </w:r>
      <w:r w:rsidR="009F48FF" w:rsidRPr="00980E1B">
        <w:rPr>
          <w:rFonts w:ascii="Times New Roman" w:hAnsi="Times New Roman"/>
          <w:kern w:val="0"/>
          <w:sz w:val="24"/>
        </w:rPr>
        <w:t>1</w:t>
      </w:r>
      <w:r w:rsidR="009F48FF" w:rsidRPr="00980E1B">
        <w:rPr>
          <w:rFonts w:ascii="Times New Roman" w:hAnsi="Times New Roman" w:hint="eastAsia"/>
          <w:kern w:val="0"/>
          <w:sz w:val="24"/>
        </w:rPr>
        <w:t>折优惠，即实收认购费率</w:t>
      </w:r>
      <w:r w:rsidR="009F48FF" w:rsidRPr="00980E1B">
        <w:rPr>
          <w:rFonts w:ascii="Times New Roman" w:hAnsi="Times New Roman"/>
          <w:kern w:val="0"/>
          <w:sz w:val="24"/>
        </w:rPr>
        <w:t>=</w:t>
      </w:r>
      <w:r w:rsidR="009F48FF" w:rsidRPr="00980E1B">
        <w:rPr>
          <w:rFonts w:ascii="Times New Roman" w:hAnsi="Times New Roman" w:hint="eastAsia"/>
          <w:kern w:val="0"/>
          <w:sz w:val="24"/>
        </w:rPr>
        <w:t>原认购费率</w:t>
      </w:r>
      <w:r w:rsidR="009F48FF" w:rsidRPr="00980E1B">
        <w:rPr>
          <w:rFonts w:ascii="Times New Roman" w:hAnsi="Times New Roman"/>
          <w:kern w:val="0"/>
          <w:sz w:val="24"/>
        </w:rPr>
        <w:t>×0.</w:t>
      </w:r>
      <w:r w:rsidR="009F48FF">
        <w:rPr>
          <w:rFonts w:ascii="Times New Roman" w:hAnsi="Times New Roman"/>
          <w:kern w:val="0"/>
          <w:sz w:val="24"/>
        </w:rPr>
        <w:t>0</w:t>
      </w:r>
      <w:r w:rsidR="009F48FF" w:rsidRPr="00980E1B">
        <w:rPr>
          <w:rFonts w:ascii="Times New Roman" w:hAnsi="Times New Roman"/>
          <w:kern w:val="0"/>
          <w:sz w:val="24"/>
        </w:rPr>
        <w:t>1</w:t>
      </w:r>
      <w:r w:rsidR="009F48FF" w:rsidRPr="00980E1B">
        <w:rPr>
          <w:rFonts w:ascii="Times New Roman" w:hAnsi="Times New Roman" w:hint="eastAsia"/>
          <w:kern w:val="0"/>
          <w:sz w:val="24"/>
        </w:rPr>
        <w:t>，原认购费率为固定费用的，则按原认购费率执行</w:t>
      </w:r>
      <w:r w:rsidR="001779A9" w:rsidRPr="00980E1B">
        <w:rPr>
          <w:rFonts w:ascii="Times New Roman" w:hAnsi="Times New Roman" w:hint="eastAsia"/>
          <w:kern w:val="0"/>
          <w:sz w:val="24"/>
        </w:rPr>
        <w:t>。</w:t>
      </w:r>
    </w:p>
    <w:p w14:paraId="1B9AACC8" w14:textId="77777777" w:rsidR="00121277" w:rsidRPr="00CF3638" w:rsidRDefault="00121277" w:rsidP="00121277">
      <w:pPr>
        <w:widowControl/>
        <w:spacing w:after="225" w:line="420" w:lineRule="atLeast"/>
        <w:ind w:left="45" w:right="45" w:firstLine="450"/>
        <w:rPr>
          <w:rFonts w:ascii="Times New Roman" w:hAnsi="Times New Roman"/>
          <w:kern w:val="0"/>
          <w:sz w:val="24"/>
          <w:szCs w:val="24"/>
        </w:rPr>
      </w:pPr>
      <w:r w:rsidRPr="00CF3638">
        <w:rPr>
          <w:rFonts w:ascii="Times New Roman" w:hAnsi="宋体"/>
          <w:kern w:val="0"/>
          <w:sz w:val="24"/>
          <w:szCs w:val="24"/>
        </w:rPr>
        <w:t>二、重要提示</w:t>
      </w:r>
    </w:p>
    <w:p w14:paraId="17E32CDB" w14:textId="72964D95" w:rsidR="00121277" w:rsidRPr="001332F3" w:rsidRDefault="00121277" w:rsidP="00121277">
      <w:pPr>
        <w:widowControl/>
        <w:spacing w:after="225" w:line="420" w:lineRule="atLeast"/>
        <w:ind w:left="45" w:right="45" w:firstLine="450"/>
        <w:rPr>
          <w:rFonts w:ascii="Times New Roman" w:hAnsi="Times New Roman"/>
          <w:kern w:val="0"/>
          <w:sz w:val="24"/>
          <w:szCs w:val="24"/>
        </w:rPr>
      </w:pPr>
      <w:r w:rsidRPr="00CF3638">
        <w:rPr>
          <w:rFonts w:ascii="Times New Roman" w:hAnsi="Times New Roman"/>
          <w:kern w:val="0"/>
          <w:sz w:val="24"/>
          <w:szCs w:val="24"/>
        </w:rPr>
        <w:t>1</w:t>
      </w:r>
      <w:r>
        <w:rPr>
          <w:rFonts w:ascii="Times New Roman" w:hAnsi="Times New Roman" w:hint="eastAsia"/>
          <w:kern w:val="0"/>
          <w:sz w:val="24"/>
          <w:szCs w:val="24"/>
        </w:rPr>
        <w:t>、</w:t>
      </w:r>
      <w:r w:rsidRPr="009A5C9A">
        <w:rPr>
          <w:rFonts w:ascii="Times New Roman" w:hAnsi="Times New Roman"/>
          <w:kern w:val="0"/>
          <w:sz w:val="24"/>
          <w:szCs w:val="24"/>
        </w:rPr>
        <w:t>本基金的原认购费率参见基金的相关法律文件及本公司发布的最新相关公告。认购费率优惠方案若有变动</w:t>
      </w:r>
      <w:r w:rsidR="002D065A">
        <w:rPr>
          <w:rFonts w:ascii="Times New Roman" w:hAnsi="Times New Roman" w:hint="eastAsia"/>
          <w:kern w:val="0"/>
          <w:sz w:val="24"/>
          <w:szCs w:val="24"/>
        </w:rPr>
        <w:t>，</w:t>
      </w:r>
      <w:r w:rsidRPr="009A5C9A">
        <w:rPr>
          <w:rFonts w:ascii="Times New Roman" w:hAnsi="Times New Roman"/>
          <w:kern w:val="0"/>
          <w:sz w:val="24"/>
          <w:szCs w:val="24"/>
        </w:rPr>
        <w:t>本公司将另行公告。</w:t>
      </w:r>
      <w:r w:rsidR="000D02E2" w:rsidRPr="00067F33">
        <w:rPr>
          <w:rFonts w:ascii="Times New Roman" w:hAnsi="Times New Roman" w:hint="eastAsia"/>
          <w:kern w:val="0"/>
          <w:sz w:val="24"/>
          <w:szCs w:val="24"/>
        </w:rPr>
        <w:t>本基金</w:t>
      </w:r>
      <w:r w:rsidR="000D02E2" w:rsidRPr="000D02E2">
        <w:rPr>
          <w:rFonts w:ascii="Times New Roman" w:hAnsi="Times New Roman"/>
          <w:kern w:val="0"/>
          <w:sz w:val="24"/>
          <w:szCs w:val="24"/>
        </w:rPr>
        <w:t>A</w:t>
      </w:r>
      <w:r w:rsidR="000D02E2" w:rsidRPr="00067F33">
        <w:rPr>
          <w:rFonts w:ascii="Times New Roman" w:hAnsi="Times New Roman" w:hint="eastAsia"/>
          <w:kern w:val="0"/>
          <w:sz w:val="24"/>
          <w:szCs w:val="24"/>
        </w:rPr>
        <w:t>类基金份额在认购时收取认购费，</w:t>
      </w:r>
      <w:r w:rsidR="000D02E2" w:rsidRPr="00067F33">
        <w:rPr>
          <w:rFonts w:ascii="Times New Roman" w:hAnsi="Times New Roman"/>
          <w:kern w:val="0"/>
          <w:sz w:val="24"/>
          <w:szCs w:val="24"/>
        </w:rPr>
        <w:t>C</w:t>
      </w:r>
      <w:r w:rsidR="000D02E2" w:rsidRPr="00067F33">
        <w:rPr>
          <w:rFonts w:ascii="Times New Roman" w:hAnsi="Times New Roman" w:hint="eastAsia"/>
          <w:kern w:val="0"/>
          <w:sz w:val="24"/>
          <w:szCs w:val="24"/>
        </w:rPr>
        <w:t>类基金份额在认购时不收取认购费。</w:t>
      </w:r>
    </w:p>
    <w:p w14:paraId="013C89E1" w14:textId="77777777" w:rsidR="00121277" w:rsidRPr="00CF3638" w:rsidRDefault="00121277" w:rsidP="00121277">
      <w:pPr>
        <w:widowControl/>
        <w:spacing w:after="225" w:line="420" w:lineRule="atLeast"/>
        <w:ind w:left="45" w:right="45" w:firstLine="450"/>
        <w:rPr>
          <w:rFonts w:ascii="Times New Roman" w:hAnsi="Times New Roman"/>
          <w:kern w:val="0"/>
          <w:sz w:val="24"/>
          <w:szCs w:val="24"/>
        </w:rPr>
      </w:pPr>
      <w:r>
        <w:rPr>
          <w:rFonts w:ascii="Times New Roman" w:hAnsi="Times New Roman" w:hint="eastAsia"/>
          <w:kern w:val="0"/>
          <w:sz w:val="24"/>
          <w:szCs w:val="24"/>
        </w:rPr>
        <w:t>2</w:t>
      </w:r>
      <w:r>
        <w:rPr>
          <w:rFonts w:ascii="Times New Roman" w:hAnsi="Times New Roman" w:hint="eastAsia"/>
          <w:kern w:val="0"/>
          <w:sz w:val="24"/>
          <w:szCs w:val="24"/>
        </w:rPr>
        <w:t>、</w:t>
      </w:r>
      <w:r w:rsidRPr="00CF3638">
        <w:rPr>
          <w:rFonts w:ascii="Times New Roman" w:hAnsi="宋体"/>
          <w:kern w:val="0"/>
          <w:sz w:val="24"/>
          <w:szCs w:val="24"/>
        </w:rPr>
        <w:t>本公司今后发行的开放式基金是否参与此项优惠活动将根据具体情况确定并另行公告。</w:t>
      </w:r>
    </w:p>
    <w:p w14:paraId="0A8238AF" w14:textId="77777777" w:rsidR="00121277" w:rsidRDefault="00121277" w:rsidP="00121277">
      <w:pPr>
        <w:widowControl/>
        <w:spacing w:after="225" w:line="420" w:lineRule="atLeast"/>
        <w:ind w:left="45" w:right="45" w:firstLine="450"/>
        <w:rPr>
          <w:rFonts w:ascii="Times New Roman" w:hAnsi="宋体"/>
          <w:kern w:val="0"/>
          <w:sz w:val="24"/>
          <w:szCs w:val="24"/>
        </w:rPr>
      </w:pPr>
      <w:r>
        <w:rPr>
          <w:rFonts w:ascii="Times New Roman" w:hAnsi="Times New Roman" w:hint="eastAsia"/>
          <w:kern w:val="0"/>
          <w:sz w:val="24"/>
          <w:szCs w:val="24"/>
        </w:rPr>
        <w:t>3</w:t>
      </w:r>
      <w:r>
        <w:rPr>
          <w:rFonts w:ascii="Times New Roman" w:hAnsi="Times New Roman" w:hint="eastAsia"/>
          <w:kern w:val="0"/>
          <w:sz w:val="24"/>
          <w:szCs w:val="24"/>
        </w:rPr>
        <w:t>、</w:t>
      </w:r>
      <w:r w:rsidRPr="00CF3638">
        <w:rPr>
          <w:rFonts w:ascii="Times New Roman" w:hAnsi="宋体"/>
          <w:kern w:val="0"/>
          <w:sz w:val="24"/>
          <w:szCs w:val="24"/>
        </w:rPr>
        <w:t>本优惠活动的规则以</w:t>
      </w:r>
      <w:r>
        <w:rPr>
          <w:rFonts w:ascii="Times New Roman" w:hAnsi="Times New Roman" w:hint="eastAsia"/>
          <w:kern w:val="0"/>
          <w:sz w:val="24"/>
          <w:szCs w:val="24"/>
        </w:rPr>
        <w:t>本公司</w:t>
      </w:r>
      <w:r w:rsidRPr="00CF3638">
        <w:rPr>
          <w:rFonts w:ascii="Times New Roman" w:hAnsi="宋体"/>
          <w:kern w:val="0"/>
          <w:sz w:val="24"/>
          <w:szCs w:val="24"/>
        </w:rPr>
        <w:t>的规定为准。投资者欲了解基金产品的详细情况</w:t>
      </w:r>
      <w:r w:rsidRPr="00CF3638">
        <w:rPr>
          <w:rFonts w:ascii="Times New Roman" w:hAnsi="Times New Roman"/>
          <w:kern w:val="0"/>
          <w:sz w:val="24"/>
          <w:szCs w:val="24"/>
        </w:rPr>
        <w:t>,</w:t>
      </w:r>
      <w:r w:rsidRPr="00CF3638">
        <w:rPr>
          <w:rFonts w:ascii="Times New Roman" w:hAnsi="宋体"/>
          <w:kern w:val="0"/>
          <w:sz w:val="24"/>
          <w:szCs w:val="24"/>
        </w:rPr>
        <w:t>请仔细阅读本基金的基金合同、招募说明书等法律文件。</w:t>
      </w:r>
    </w:p>
    <w:p w14:paraId="40C5510A" w14:textId="77777777" w:rsidR="00121277" w:rsidRPr="00CF3638" w:rsidRDefault="00121277" w:rsidP="00121277">
      <w:pPr>
        <w:widowControl/>
        <w:spacing w:after="225" w:line="420" w:lineRule="atLeast"/>
        <w:ind w:left="45" w:right="45" w:firstLine="450"/>
        <w:rPr>
          <w:rFonts w:ascii="Times New Roman" w:hAnsi="Times New Roman"/>
          <w:kern w:val="0"/>
          <w:sz w:val="24"/>
          <w:szCs w:val="24"/>
        </w:rPr>
      </w:pPr>
      <w:r>
        <w:rPr>
          <w:rFonts w:ascii="Times New Roman" w:hAnsi="宋体" w:hint="eastAsia"/>
          <w:kern w:val="0"/>
          <w:sz w:val="24"/>
          <w:szCs w:val="24"/>
        </w:rPr>
        <w:t>4</w:t>
      </w:r>
      <w:r>
        <w:rPr>
          <w:rFonts w:ascii="Times New Roman" w:hAnsi="宋体" w:hint="eastAsia"/>
          <w:kern w:val="0"/>
          <w:sz w:val="24"/>
          <w:szCs w:val="24"/>
        </w:rPr>
        <w:t>、本基金初始募集时间详见基金管理人发布的招募说明书、基金份额发售公告及相关临时公告。</w:t>
      </w:r>
    </w:p>
    <w:p w14:paraId="6CC2CC34" w14:textId="77777777" w:rsidR="00121277" w:rsidRPr="00D15A08" w:rsidRDefault="0012127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r w:rsidRPr="00D15A08">
        <w:rPr>
          <w:rFonts w:ascii="Times New Roman" w:hAnsi="Times New Roman"/>
          <w:bCs/>
          <w:kern w:val="0"/>
          <w:sz w:val="24"/>
          <w:szCs w:val="24"/>
        </w:rPr>
        <w:t>三、投资者可通过本公司的客服热线或网站咨询有关详情</w:t>
      </w:r>
      <w:r w:rsidR="009D70DD">
        <w:rPr>
          <w:rFonts w:ascii="Times New Roman" w:hAnsi="Times New Roman" w:hint="eastAsia"/>
          <w:bCs/>
          <w:kern w:val="0"/>
          <w:sz w:val="24"/>
          <w:szCs w:val="24"/>
        </w:rPr>
        <w:t>：</w:t>
      </w:r>
    </w:p>
    <w:p w14:paraId="0820C7B4" w14:textId="77777777" w:rsidR="00121277" w:rsidRDefault="00121277" w:rsidP="00121277">
      <w:pPr>
        <w:widowControl/>
        <w:spacing w:line="400" w:lineRule="exact"/>
        <w:ind w:firstLineChars="200" w:firstLine="480"/>
        <w:jc w:val="left"/>
        <w:outlineLvl w:val="5"/>
        <w:rPr>
          <w:rFonts w:ascii="Times New Roman" w:hAnsi="Times New Roman"/>
          <w:sz w:val="24"/>
        </w:rPr>
      </w:pPr>
      <w:r w:rsidRPr="00D15A08">
        <w:rPr>
          <w:rFonts w:ascii="Times New Roman" w:hAnsi="Times New Roman"/>
          <w:sz w:val="24"/>
        </w:rPr>
        <w:t>财通基金管理有限公司</w:t>
      </w:r>
    </w:p>
    <w:p w14:paraId="6C99EB93" w14:textId="77777777" w:rsidR="00827AC9" w:rsidRPr="00D15A08" w:rsidRDefault="004826DD" w:rsidP="00121277">
      <w:pPr>
        <w:widowControl/>
        <w:spacing w:line="400" w:lineRule="exact"/>
        <w:ind w:firstLineChars="200" w:firstLine="480"/>
        <w:jc w:val="left"/>
        <w:outlineLvl w:val="5"/>
        <w:rPr>
          <w:rFonts w:ascii="Times New Roman" w:hAnsi="Times New Roman"/>
          <w:sz w:val="24"/>
        </w:rPr>
      </w:pPr>
      <w:r>
        <w:rPr>
          <w:rFonts w:ascii="Times New Roman" w:hAnsi="Times New Roman" w:hint="eastAsia"/>
          <w:sz w:val="24"/>
        </w:rPr>
        <w:t>直销柜台地址：</w:t>
      </w:r>
      <w:r w:rsidR="00081A31">
        <w:rPr>
          <w:rFonts w:ascii="Times New Roman" w:hAnsi="Times New Roman" w:hint="eastAsia"/>
          <w:sz w:val="24"/>
        </w:rPr>
        <w:t>上海市浦东新区银城中路</w:t>
      </w:r>
      <w:r w:rsidR="00081A31">
        <w:rPr>
          <w:rFonts w:ascii="Times New Roman" w:hAnsi="Times New Roman" w:hint="eastAsia"/>
          <w:sz w:val="24"/>
        </w:rPr>
        <w:t>68</w:t>
      </w:r>
      <w:r w:rsidR="00081A31">
        <w:rPr>
          <w:rFonts w:ascii="Times New Roman" w:hAnsi="Times New Roman" w:hint="eastAsia"/>
          <w:sz w:val="24"/>
        </w:rPr>
        <w:t>号时代金融中心</w:t>
      </w:r>
      <w:r w:rsidR="00081A31">
        <w:rPr>
          <w:rFonts w:ascii="Times New Roman" w:hAnsi="Times New Roman" w:hint="eastAsia"/>
          <w:sz w:val="24"/>
        </w:rPr>
        <w:t>41</w:t>
      </w:r>
      <w:r w:rsidR="00081A31">
        <w:rPr>
          <w:rFonts w:ascii="Times New Roman" w:hAnsi="Times New Roman" w:hint="eastAsia"/>
          <w:sz w:val="24"/>
        </w:rPr>
        <w:t>楼</w:t>
      </w:r>
    </w:p>
    <w:p w14:paraId="67EF6687" w14:textId="77777777" w:rsidR="00121277" w:rsidRPr="00D15A08" w:rsidRDefault="00121277" w:rsidP="00121277">
      <w:pPr>
        <w:widowControl/>
        <w:spacing w:line="400" w:lineRule="exact"/>
        <w:ind w:firstLineChars="200" w:firstLine="480"/>
        <w:jc w:val="left"/>
        <w:outlineLvl w:val="5"/>
        <w:rPr>
          <w:rFonts w:ascii="Times New Roman" w:hAnsi="Times New Roman"/>
          <w:sz w:val="24"/>
        </w:rPr>
      </w:pPr>
      <w:r w:rsidRPr="00D15A08">
        <w:rPr>
          <w:rFonts w:ascii="Times New Roman" w:hAnsi="Times New Roman"/>
          <w:sz w:val="24"/>
        </w:rPr>
        <w:t>客服电话</w:t>
      </w:r>
      <w:r w:rsidR="002D065A">
        <w:rPr>
          <w:rFonts w:ascii="Times New Roman" w:hAnsi="Times New Roman" w:hint="eastAsia"/>
          <w:sz w:val="24"/>
        </w:rPr>
        <w:t>：</w:t>
      </w:r>
      <w:r w:rsidRPr="00D15A08">
        <w:rPr>
          <w:rFonts w:ascii="Times New Roman" w:hAnsi="Times New Roman"/>
          <w:sz w:val="24"/>
        </w:rPr>
        <w:t>400-820-9888</w:t>
      </w:r>
    </w:p>
    <w:p w14:paraId="663D3A42" w14:textId="77777777" w:rsidR="00121277" w:rsidRDefault="00121277" w:rsidP="00121277">
      <w:pPr>
        <w:widowControl/>
        <w:spacing w:line="400" w:lineRule="exact"/>
        <w:ind w:firstLineChars="200" w:firstLine="480"/>
        <w:jc w:val="left"/>
        <w:outlineLvl w:val="5"/>
        <w:rPr>
          <w:rFonts w:ascii="Times New Roman" w:hAnsi="Times New Roman"/>
          <w:sz w:val="24"/>
        </w:rPr>
      </w:pPr>
      <w:r w:rsidRPr="00D15A08">
        <w:rPr>
          <w:rFonts w:ascii="Times New Roman" w:hAnsi="Times New Roman"/>
          <w:sz w:val="24"/>
        </w:rPr>
        <w:t>网址</w:t>
      </w:r>
      <w:r w:rsidR="002D065A">
        <w:rPr>
          <w:rFonts w:ascii="Times New Roman" w:hAnsi="Times New Roman" w:hint="eastAsia"/>
          <w:sz w:val="24"/>
        </w:rPr>
        <w:t>：</w:t>
      </w:r>
      <w:r w:rsidRPr="00D15A08">
        <w:rPr>
          <w:rFonts w:ascii="Times New Roman" w:hAnsi="Times New Roman"/>
          <w:sz w:val="24"/>
        </w:rPr>
        <w:t>www.ctfund.com</w:t>
      </w:r>
    </w:p>
    <w:p w14:paraId="55F0E16C" w14:textId="77777777" w:rsidR="00121277" w:rsidRDefault="00121277" w:rsidP="00121277">
      <w:pPr>
        <w:widowControl/>
        <w:spacing w:line="400" w:lineRule="exact"/>
        <w:ind w:firstLineChars="200" w:firstLine="480"/>
        <w:jc w:val="left"/>
        <w:outlineLvl w:val="5"/>
        <w:rPr>
          <w:rFonts w:ascii="Times New Roman" w:hAnsi="Times New Roman"/>
          <w:sz w:val="24"/>
        </w:rPr>
      </w:pPr>
      <w:r>
        <w:rPr>
          <w:rFonts w:ascii="Times New Roman" w:hAnsi="Times New Roman" w:hint="eastAsia"/>
          <w:sz w:val="24"/>
        </w:rPr>
        <w:t>微信服务号：财通基金微管家（微信号</w:t>
      </w:r>
      <w:r>
        <w:rPr>
          <w:rFonts w:ascii="Times New Roman" w:hAnsi="Times New Roman" w:hint="eastAsia"/>
          <w:sz w:val="24"/>
        </w:rPr>
        <w:t>ctfund88</w:t>
      </w:r>
      <w:r>
        <w:rPr>
          <w:rFonts w:ascii="Times New Roman" w:hAnsi="Times New Roman" w:hint="eastAsia"/>
          <w:sz w:val="24"/>
        </w:rPr>
        <w:t>）</w:t>
      </w:r>
    </w:p>
    <w:p w14:paraId="1504D836" w14:textId="77777777" w:rsidR="00121277" w:rsidRDefault="00121277" w:rsidP="00121277">
      <w:pPr>
        <w:widowControl/>
        <w:spacing w:line="400" w:lineRule="exact"/>
        <w:ind w:firstLineChars="200" w:firstLine="480"/>
        <w:jc w:val="left"/>
        <w:outlineLvl w:val="5"/>
        <w:rPr>
          <w:rFonts w:ascii="Times New Roman" w:hAnsi="Times New Roman"/>
          <w:sz w:val="24"/>
        </w:rPr>
      </w:pPr>
      <w:r>
        <w:rPr>
          <w:rFonts w:ascii="Times New Roman" w:hAnsi="Times New Roman" w:hint="eastAsia"/>
          <w:sz w:val="24"/>
        </w:rPr>
        <w:lastRenderedPageBreak/>
        <w:t>APP</w:t>
      </w:r>
      <w:r>
        <w:rPr>
          <w:rFonts w:ascii="Times New Roman" w:hAnsi="Times New Roman" w:hint="eastAsia"/>
          <w:sz w:val="24"/>
        </w:rPr>
        <w:t>：财通基金</w:t>
      </w:r>
    </w:p>
    <w:p w14:paraId="75E73946" w14:textId="77777777" w:rsidR="00121277" w:rsidRPr="00D15A08" w:rsidRDefault="00121277" w:rsidP="00121277">
      <w:pPr>
        <w:widowControl/>
        <w:spacing w:line="400" w:lineRule="exact"/>
        <w:ind w:firstLineChars="200" w:firstLine="480"/>
        <w:jc w:val="left"/>
        <w:outlineLvl w:val="5"/>
        <w:rPr>
          <w:rFonts w:ascii="Times New Roman" w:hAnsi="Times New Roman"/>
          <w:sz w:val="24"/>
        </w:rPr>
      </w:pPr>
      <w:r>
        <w:rPr>
          <w:rFonts w:ascii="Times New Roman" w:hAnsi="Times New Roman" w:hint="eastAsia"/>
          <w:bCs/>
          <w:kern w:val="0"/>
          <w:sz w:val="24"/>
          <w:szCs w:val="24"/>
        </w:rPr>
        <w:t>网上交易：</w:t>
      </w:r>
      <w:hyperlink r:id="rId7" w:history="1">
        <w:r w:rsidRPr="00B833F9">
          <w:rPr>
            <w:rFonts w:ascii="Times New Roman" w:hAnsi="Times New Roman"/>
            <w:sz w:val="24"/>
          </w:rPr>
          <w:t>https://ec.ctfund.com/etrading/</w:t>
        </w:r>
      </w:hyperlink>
    </w:p>
    <w:p w14:paraId="428D3255" w14:textId="0B2B49E3" w:rsidR="00121277" w:rsidRPr="00D15A08" w:rsidRDefault="0012127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r w:rsidRPr="00D15A08">
        <w:rPr>
          <w:rFonts w:ascii="Times New Roman" w:hAnsi="Times New Roman"/>
          <w:bCs/>
          <w:kern w:val="0"/>
          <w:sz w:val="24"/>
          <w:szCs w:val="24"/>
        </w:rPr>
        <w:t>风险提示</w:t>
      </w:r>
      <w:r w:rsidR="00E365F4">
        <w:rPr>
          <w:rFonts w:ascii="Times New Roman" w:hAnsi="Times New Roman"/>
          <w:bCs/>
          <w:kern w:val="0"/>
          <w:sz w:val="24"/>
          <w:szCs w:val="24"/>
        </w:rPr>
        <w:t>：</w:t>
      </w:r>
    </w:p>
    <w:p w14:paraId="3DD0C31E" w14:textId="720F26D2" w:rsidR="00121277" w:rsidRPr="00D15A08" w:rsidRDefault="0012127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r w:rsidRPr="00D15A08">
        <w:rPr>
          <w:rFonts w:ascii="Times New Roman" w:hAnsi="Times New Roman"/>
          <w:bCs/>
          <w:kern w:val="0"/>
          <w:sz w:val="24"/>
          <w:szCs w:val="24"/>
        </w:rPr>
        <w:t>本公司承诺以诚实信用、勤勉尽责的原则管理和运用基金资产</w:t>
      </w:r>
      <w:r w:rsidR="00E365F4">
        <w:rPr>
          <w:rFonts w:ascii="Times New Roman" w:hAnsi="Times New Roman"/>
          <w:bCs/>
          <w:kern w:val="0"/>
          <w:sz w:val="24"/>
          <w:szCs w:val="24"/>
        </w:rPr>
        <w:t>，</w:t>
      </w:r>
      <w:r w:rsidRPr="00D15A08">
        <w:rPr>
          <w:rFonts w:ascii="Times New Roman" w:hAnsi="Times New Roman"/>
          <w:bCs/>
          <w:kern w:val="0"/>
          <w:sz w:val="24"/>
          <w:szCs w:val="24"/>
        </w:rPr>
        <w:t>但不保证基金一定盈利</w:t>
      </w:r>
      <w:r w:rsidR="00E365F4">
        <w:rPr>
          <w:rFonts w:ascii="Times New Roman" w:hAnsi="Times New Roman"/>
          <w:bCs/>
          <w:kern w:val="0"/>
          <w:sz w:val="24"/>
          <w:szCs w:val="24"/>
        </w:rPr>
        <w:t>，</w:t>
      </w:r>
      <w:r w:rsidRPr="00D15A08">
        <w:rPr>
          <w:rFonts w:ascii="Times New Roman" w:hAnsi="Times New Roman"/>
          <w:bCs/>
          <w:kern w:val="0"/>
          <w:sz w:val="24"/>
          <w:szCs w:val="24"/>
        </w:rPr>
        <w:t>也不保证最低收益。基金的过往业绩及其净值高低并不预示其未来业绩表现。本公司提醒投资者</w:t>
      </w:r>
      <w:r w:rsidR="00E365F4">
        <w:rPr>
          <w:rFonts w:ascii="Times New Roman" w:hAnsi="Times New Roman"/>
          <w:bCs/>
          <w:kern w:val="0"/>
          <w:sz w:val="24"/>
          <w:szCs w:val="24"/>
        </w:rPr>
        <w:t>，</w:t>
      </w:r>
      <w:r w:rsidRPr="00D15A08">
        <w:rPr>
          <w:rFonts w:ascii="Times New Roman" w:hAnsi="Times New Roman"/>
          <w:bCs/>
          <w:kern w:val="0"/>
          <w:sz w:val="24"/>
          <w:szCs w:val="24"/>
        </w:rPr>
        <w:t>投资者投资于基金前应认真阅读本基金的基金合同、招募说明书等文件。敬请投资者注意投资风险。</w:t>
      </w:r>
    </w:p>
    <w:p w14:paraId="2718F1D8" w14:textId="4A514152" w:rsidR="00D76B47" w:rsidRPr="00D15A08" w:rsidRDefault="0012127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r w:rsidRPr="00D15A08">
        <w:rPr>
          <w:rFonts w:ascii="Times New Roman" w:hAnsi="Times New Roman"/>
          <w:bCs/>
          <w:kern w:val="0"/>
          <w:sz w:val="24"/>
          <w:szCs w:val="24"/>
        </w:rPr>
        <w:t>特此公告。</w:t>
      </w:r>
    </w:p>
    <w:p w14:paraId="0302C5B0" w14:textId="77777777" w:rsidR="00121277" w:rsidRPr="00D15A08" w:rsidRDefault="00121277" w:rsidP="00121277">
      <w:pPr>
        <w:widowControl/>
        <w:spacing w:before="100" w:beforeAutospacing="1" w:after="100" w:afterAutospacing="1" w:line="300" w:lineRule="auto"/>
        <w:jc w:val="right"/>
        <w:outlineLvl w:val="5"/>
        <w:rPr>
          <w:rFonts w:ascii="Times New Roman" w:hAnsi="Times New Roman"/>
          <w:bCs/>
          <w:kern w:val="0"/>
          <w:sz w:val="24"/>
          <w:szCs w:val="24"/>
        </w:rPr>
      </w:pPr>
      <w:r w:rsidRPr="00D15A08">
        <w:rPr>
          <w:rFonts w:ascii="Times New Roman" w:hAnsi="Times New Roman"/>
          <w:bCs/>
          <w:kern w:val="0"/>
          <w:sz w:val="24"/>
          <w:szCs w:val="24"/>
        </w:rPr>
        <w:t>财通基金管理有限公司</w:t>
      </w:r>
    </w:p>
    <w:p w14:paraId="26FDDC5C" w14:textId="5FC74080" w:rsidR="00A941C4" w:rsidRDefault="00BF0BD5">
      <w:pPr>
        <w:widowControl/>
        <w:wordWrap w:val="0"/>
        <w:spacing w:before="100" w:beforeAutospacing="1" w:after="100" w:afterAutospacing="1" w:line="300" w:lineRule="auto"/>
        <w:jc w:val="right"/>
        <w:outlineLvl w:val="5"/>
        <w:rPr>
          <w:rFonts w:ascii="Times New Roman" w:hAnsi="Times New Roman"/>
          <w:bCs/>
          <w:kern w:val="0"/>
          <w:sz w:val="24"/>
          <w:szCs w:val="24"/>
        </w:rPr>
      </w:pPr>
      <w:bookmarkStart w:id="1" w:name="_GoBack"/>
      <w:r w:rsidRPr="00D15A08">
        <w:rPr>
          <w:rFonts w:ascii="Times New Roman" w:hAnsi="Times New Roman"/>
          <w:bCs/>
          <w:kern w:val="0"/>
          <w:sz w:val="24"/>
          <w:szCs w:val="24"/>
        </w:rPr>
        <w:t>二〇</w:t>
      </w:r>
      <w:r>
        <w:rPr>
          <w:rFonts w:ascii="Times New Roman" w:hAnsi="Times New Roman" w:hint="eastAsia"/>
          <w:bCs/>
          <w:kern w:val="0"/>
          <w:sz w:val="24"/>
          <w:szCs w:val="24"/>
        </w:rPr>
        <w:t>二二</w:t>
      </w:r>
      <w:bookmarkEnd w:id="1"/>
      <w:r>
        <w:rPr>
          <w:rFonts w:ascii="Times New Roman" w:hAnsi="Times New Roman" w:hint="eastAsia"/>
          <w:bCs/>
          <w:kern w:val="0"/>
          <w:sz w:val="24"/>
          <w:szCs w:val="24"/>
        </w:rPr>
        <w:t>年</w:t>
      </w:r>
      <w:r>
        <w:rPr>
          <w:rFonts w:ascii="Times New Roman" w:hAnsi="Times New Roman" w:hint="eastAsia"/>
          <w:bCs/>
          <w:kern w:val="0"/>
          <w:sz w:val="24"/>
          <w:szCs w:val="24"/>
        </w:rPr>
        <w:t>三</w:t>
      </w:r>
      <w:r w:rsidRPr="00D15A08">
        <w:rPr>
          <w:rFonts w:ascii="Times New Roman" w:hAnsi="Times New Roman"/>
          <w:bCs/>
          <w:kern w:val="0"/>
          <w:sz w:val="24"/>
          <w:szCs w:val="24"/>
        </w:rPr>
        <w:t>月</w:t>
      </w:r>
      <w:r>
        <w:rPr>
          <w:rFonts w:ascii="Times New Roman" w:hAnsi="Times New Roman" w:hint="eastAsia"/>
          <w:bCs/>
          <w:kern w:val="0"/>
          <w:sz w:val="24"/>
          <w:szCs w:val="24"/>
        </w:rPr>
        <w:t>三十一</w:t>
      </w:r>
      <w:r w:rsidRPr="00D15A08">
        <w:rPr>
          <w:rFonts w:ascii="Times New Roman" w:hAnsi="Times New Roman"/>
          <w:bCs/>
          <w:kern w:val="0"/>
          <w:sz w:val="24"/>
          <w:szCs w:val="24"/>
        </w:rPr>
        <w:t>日</w:t>
      </w:r>
    </w:p>
    <w:sectPr w:rsidR="00A941C4">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14E67" w14:textId="77777777" w:rsidR="00EF2371" w:rsidRDefault="00EF2371">
      <w:r>
        <w:separator/>
      </w:r>
    </w:p>
  </w:endnote>
  <w:endnote w:type="continuationSeparator" w:id="0">
    <w:p w14:paraId="379180DF" w14:textId="77777777" w:rsidR="00EF2371" w:rsidRDefault="00EF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AA1DC" w14:textId="77777777" w:rsidR="00A941C4" w:rsidRDefault="003B794A">
    <w:pPr>
      <w:pStyle w:val="a7"/>
      <w:jc w:val="center"/>
    </w:pPr>
    <w:r>
      <w:rPr>
        <w:noProof/>
        <w:lang w:val="zh-CN"/>
      </w:rPr>
      <w:fldChar w:fldCharType="begin"/>
    </w:r>
    <w:r>
      <w:rPr>
        <w:noProof/>
        <w:lang w:val="zh-CN"/>
      </w:rPr>
      <w:instrText xml:space="preserve"> PAGE   \* MERGEFORMAT </w:instrText>
    </w:r>
    <w:r>
      <w:rPr>
        <w:noProof/>
        <w:lang w:val="zh-CN"/>
      </w:rPr>
      <w:fldChar w:fldCharType="separate"/>
    </w:r>
    <w:r w:rsidR="00BF0BD5">
      <w:rPr>
        <w:noProof/>
        <w:lang w:val="zh-CN"/>
      </w:rPr>
      <w:t>2</w:t>
    </w:r>
    <w:r>
      <w:rPr>
        <w:noProof/>
        <w:lang w:val="zh-CN"/>
      </w:rPr>
      <w:fldChar w:fldCharType="end"/>
    </w:r>
  </w:p>
  <w:p w14:paraId="15902434" w14:textId="77777777" w:rsidR="00A941C4" w:rsidRDefault="00A941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11478" w14:textId="77777777" w:rsidR="00EF2371" w:rsidRDefault="00EF2371">
      <w:r>
        <w:separator/>
      </w:r>
    </w:p>
  </w:footnote>
  <w:footnote w:type="continuationSeparator" w:id="0">
    <w:p w14:paraId="03DBB8C3" w14:textId="77777777" w:rsidR="00EF2371" w:rsidRDefault="00EF2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2E0E7" w14:textId="77777777" w:rsidR="00A941C4" w:rsidRDefault="001779A9">
    <w:pPr>
      <w:pStyle w:val="a8"/>
      <w:pBdr>
        <w:bottom w:val="single" w:sz="6" w:space="2" w:color="auto"/>
      </w:pBdr>
      <w:jc w:val="left"/>
      <w:rPr>
        <w:rFonts w:ascii="隶书" w:eastAsia="隶书"/>
      </w:rPr>
    </w:pPr>
    <w:r>
      <w:rPr>
        <w:noProof/>
      </w:rPr>
      <w:drawing>
        <wp:inline distT="0" distB="0" distL="0" distR="0" wp14:anchorId="4060A289" wp14:editId="564833BD">
          <wp:extent cx="1133475" cy="3048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1133475" cy="304800"/>
                  </a:xfrm>
                  <a:prstGeom prst="rect">
                    <a:avLst/>
                  </a:prstGeom>
                  <a:noFill/>
                  <a:ln w="9525">
                    <a:noFill/>
                    <a:miter lim="800000"/>
                    <a:headEnd/>
                    <a:tailEnd/>
                  </a:ln>
                </pic:spPr>
              </pic:pic>
            </a:graphicData>
          </a:graphic>
        </wp:inline>
      </w:drawing>
    </w:r>
    <w:r w:rsidR="00A941C4">
      <w:rPr>
        <w:rFonts w:hint="eastAsia"/>
      </w:rPr>
      <w:t xml:space="preserve">                                                             </w:t>
    </w:r>
    <w:r w:rsidR="00A941C4">
      <w:rPr>
        <w:rFonts w:ascii="隶书" w:eastAsia="隶书" w:hint="eastAsia"/>
      </w:rPr>
      <w:t>临时公告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8E"/>
    <w:rsid w:val="00003E9F"/>
    <w:rsid w:val="000040B4"/>
    <w:rsid w:val="00015CFB"/>
    <w:rsid w:val="00020C99"/>
    <w:rsid w:val="000250F0"/>
    <w:rsid w:val="00030434"/>
    <w:rsid w:val="00036540"/>
    <w:rsid w:val="00043608"/>
    <w:rsid w:val="00044BF9"/>
    <w:rsid w:val="00045AE5"/>
    <w:rsid w:val="00060315"/>
    <w:rsid w:val="0006493D"/>
    <w:rsid w:val="00067F33"/>
    <w:rsid w:val="00071743"/>
    <w:rsid w:val="00071BAA"/>
    <w:rsid w:val="00081A31"/>
    <w:rsid w:val="00082036"/>
    <w:rsid w:val="0008405A"/>
    <w:rsid w:val="00085FF6"/>
    <w:rsid w:val="000911D5"/>
    <w:rsid w:val="000918F1"/>
    <w:rsid w:val="0009414C"/>
    <w:rsid w:val="00097573"/>
    <w:rsid w:val="000A1CE6"/>
    <w:rsid w:val="000A561C"/>
    <w:rsid w:val="000A6913"/>
    <w:rsid w:val="000B4057"/>
    <w:rsid w:val="000B46D6"/>
    <w:rsid w:val="000C4C15"/>
    <w:rsid w:val="000D02E2"/>
    <w:rsid w:val="000D1E32"/>
    <w:rsid w:val="000D36A4"/>
    <w:rsid w:val="000D6DF7"/>
    <w:rsid w:val="000D7076"/>
    <w:rsid w:val="00100750"/>
    <w:rsid w:val="001010F0"/>
    <w:rsid w:val="00107961"/>
    <w:rsid w:val="001149E0"/>
    <w:rsid w:val="0011704D"/>
    <w:rsid w:val="00121277"/>
    <w:rsid w:val="0012720F"/>
    <w:rsid w:val="00135247"/>
    <w:rsid w:val="001507A7"/>
    <w:rsid w:val="001535F3"/>
    <w:rsid w:val="001726CD"/>
    <w:rsid w:val="001749BC"/>
    <w:rsid w:val="001779A9"/>
    <w:rsid w:val="00184625"/>
    <w:rsid w:val="00184F1F"/>
    <w:rsid w:val="001A00FF"/>
    <w:rsid w:val="001B03BA"/>
    <w:rsid w:val="001B07FB"/>
    <w:rsid w:val="001B1979"/>
    <w:rsid w:val="001B578D"/>
    <w:rsid w:val="001C707D"/>
    <w:rsid w:val="001D2115"/>
    <w:rsid w:val="001D2DEE"/>
    <w:rsid w:val="001D585D"/>
    <w:rsid w:val="001E61FD"/>
    <w:rsid w:val="001F327D"/>
    <w:rsid w:val="001F3D08"/>
    <w:rsid w:val="002015B7"/>
    <w:rsid w:val="00212C00"/>
    <w:rsid w:val="00220D02"/>
    <w:rsid w:val="00236084"/>
    <w:rsid w:val="002415FC"/>
    <w:rsid w:val="00274013"/>
    <w:rsid w:val="002762CF"/>
    <w:rsid w:val="00281967"/>
    <w:rsid w:val="00283FB6"/>
    <w:rsid w:val="00285EB7"/>
    <w:rsid w:val="00293B50"/>
    <w:rsid w:val="00293C4F"/>
    <w:rsid w:val="002956E3"/>
    <w:rsid w:val="002A0D55"/>
    <w:rsid w:val="002A53C8"/>
    <w:rsid w:val="002B1A22"/>
    <w:rsid w:val="002C5B93"/>
    <w:rsid w:val="002D065A"/>
    <w:rsid w:val="002D2E76"/>
    <w:rsid w:val="002D5D20"/>
    <w:rsid w:val="002D6135"/>
    <w:rsid w:val="002E1D62"/>
    <w:rsid w:val="002E29C0"/>
    <w:rsid w:val="002E4810"/>
    <w:rsid w:val="002F0F22"/>
    <w:rsid w:val="002F18DD"/>
    <w:rsid w:val="002F3F72"/>
    <w:rsid w:val="002F5CEB"/>
    <w:rsid w:val="00307AEB"/>
    <w:rsid w:val="00314429"/>
    <w:rsid w:val="00315BE2"/>
    <w:rsid w:val="00323F23"/>
    <w:rsid w:val="00335A8C"/>
    <w:rsid w:val="003369C6"/>
    <w:rsid w:val="0033784F"/>
    <w:rsid w:val="00340138"/>
    <w:rsid w:val="0035107F"/>
    <w:rsid w:val="0035240F"/>
    <w:rsid w:val="0036235D"/>
    <w:rsid w:val="0036378E"/>
    <w:rsid w:val="00366248"/>
    <w:rsid w:val="00370A97"/>
    <w:rsid w:val="00375221"/>
    <w:rsid w:val="00377AEA"/>
    <w:rsid w:val="003832AA"/>
    <w:rsid w:val="0038334E"/>
    <w:rsid w:val="003871E9"/>
    <w:rsid w:val="003A188C"/>
    <w:rsid w:val="003A6E12"/>
    <w:rsid w:val="003B13EE"/>
    <w:rsid w:val="003B3E9C"/>
    <w:rsid w:val="003B5AFD"/>
    <w:rsid w:val="003B794A"/>
    <w:rsid w:val="003C01FA"/>
    <w:rsid w:val="003D67E8"/>
    <w:rsid w:val="003D75D4"/>
    <w:rsid w:val="003D7874"/>
    <w:rsid w:val="003E0AAF"/>
    <w:rsid w:val="003E0E54"/>
    <w:rsid w:val="003E169A"/>
    <w:rsid w:val="003E311A"/>
    <w:rsid w:val="003E70FC"/>
    <w:rsid w:val="00402A86"/>
    <w:rsid w:val="00406BD0"/>
    <w:rsid w:val="0041427F"/>
    <w:rsid w:val="004261FE"/>
    <w:rsid w:val="00431864"/>
    <w:rsid w:val="00432684"/>
    <w:rsid w:val="004430DF"/>
    <w:rsid w:val="0044679A"/>
    <w:rsid w:val="00450974"/>
    <w:rsid w:val="00465542"/>
    <w:rsid w:val="004721E5"/>
    <w:rsid w:val="00472B6A"/>
    <w:rsid w:val="00474A07"/>
    <w:rsid w:val="00474DDA"/>
    <w:rsid w:val="004755FA"/>
    <w:rsid w:val="00476B3C"/>
    <w:rsid w:val="004826DD"/>
    <w:rsid w:val="004910D7"/>
    <w:rsid w:val="004A1FAD"/>
    <w:rsid w:val="004A31EE"/>
    <w:rsid w:val="004C1356"/>
    <w:rsid w:val="004C17BA"/>
    <w:rsid w:val="004C7510"/>
    <w:rsid w:val="004E12F1"/>
    <w:rsid w:val="004E2F9B"/>
    <w:rsid w:val="004F0716"/>
    <w:rsid w:val="004F571E"/>
    <w:rsid w:val="005030C3"/>
    <w:rsid w:val="005053B3"/>
    <w:rsid w:val="005100FB"/>
    <w:rsid w:val="00511471"/>
    <w:rsid w:val="00516611"/>
    <w:rsid w:val="00516F5C"/>
    <w:rsid w:val="00522194"/>
    <w:rsid w:val="00525C92"/>
    <w:rsid w:val="00532A6C"/>
    <w:rsid w:val="00533A8B"/>
    <w:rsid w:val="00534D1F"/>
    <w:rsid w:val="00541EDC"/>
    <w:rsid w:val="00542EB7"/>
    <w:rsid w:val="00544EDE"/>
    <w:rsid w:val="00552427"/>
    <w:rsid w:val="005543B4"/>
    <w:rsid w:val="00555BA8"/>
    <w:rsid w:val="005751CD"/>
    <w:rsid w:val="00582E1E"/>
    <w:rsid w:val="00596702"/>
    <w:rsid w:val="005A33F2"/>
    <w:rsid w:val="005B0426"/>
    <w:rsid w:val="005B45CB"/>
    <w:rsid w:val="005D1E98"/>
    <w:rsid w:val="005E00C2"/>
    <w:rsid w:val="005E1A5A"/>
    <w:rsid w:val="005E2016"/>
    <w:rsid w:val="005F6596"/>
    <w:rsid w:val="005F713C"/>
    <w:rsid w:val="00606D47"/>
    <w:rsid w:val="00607BA0"/>
    <w:rsid w:val="006310F6"/>
    <w:rsid w:val="00643482"/>
    <w:rsid w:val="00645D3A"/>
    <w:rsid w:val="00650102"/>
    <w:rsid w:val="00652B29"/>
    <w:rsid w:val="006543FB"/>
    <w:rsid w:val="00654D5C"/>
    <w:rsid w:val="00655411"/>
    <w:rsid w:val="00663DCC"/>
    <w:rsid w:val="006701F9"/>
    <w:rsid w:val="00676E70"/>
    <w:rsid w:val="00687308"/>
    <w:rsid w:val="006A175A"/>
    <w:rsid w:val="006A2CDD"/>
    <w:rsid w:val="006A4199"/>
    <w:rsid w:val="006A4C2F"/>
    <w:rsid w:val="006A5B80"/>
    <w:rsid w:val="006B0088"/>
    <w:rsid w:val="006B4915"/>
    <w:rsid w:val="006C11A7"/>
    <w:rsid w:val="006C2E27"/>
    <w:rsid w:val="006C3793"/>
    <w:rsid w:val="006C4C6B"/>
    <w:rsid w:val="006D0183"/>
    <w:rsid w:val="006D5D55"/>
    <w:rsid w:val="006D6554"/>
    <w:rsid w:val="006E31F1"/>
    <w:rsid w:val="006F0BF4"/>
    <w:rsid w:val="006F3B3C"/>
    <w:rsid w:val="006F69AA"/>
    <w:rsid w:val="00704FBE"/>
    <w:rsid w:val="00711B26"/>
    <w:rsid w:val="00712AFC"/>
    <w:rsid w:val="00715B7F"/>
    <w:rsid w:val="0073668F"/>
    <w:rsid w:val="00740540"/>
    <w:rsid w:val="0074123D"/>
    <w:rsid w:val="007476FA"/>
    <w:rsid w:val="00747786"/>
    <w:rsid w:val="0075028A"/>
    <w:rsid w:val="00762B8E"/>
    <w:rsid w:val="00767E01"/>
    <w:rsid w:val="007746CB"/>
    <w:rsid w:val="0077542F"/>
    <w:rsid w:val="00777C15"/>
    <w:rsid w:val="00782997"/>
    <w:rsid w:val="00783865"/>
    <w:rsid w:val="0079144A"/>
    <w:rsid w:val="00791501"/>
    <w:rsid w:val="007957EE"/>
    <w:rsid w:val="007B0FED"/>
    <w:rsid w:val="007C3F7D"/>
    <w:rsid w:val="007D71E8"/>
    <w:rsid w:val="007E0BC7"/>
    <w:rsid w:val="007F67DA"/>
    <w:rsid w:val="00805E81"/>
    <w:rsid w:val="008151F5"/>
    <w:rsid w:val="00815FFA"/>
    <w:rsid w:val="008244C5"/>
    <w:rsid w:val="00827AC9"/>
    <w:rsid w:val="00832C56"/>
    <w:rsid w:val="00834AA3"/>
    <w:rsid w:val="008660DB"/>
    <w:rsid w:val="0087175C"/>
    <w:rsid w:val="00887887"/>
    <w:rsid w:val="00893DAD"/>
    <w:rsid w:val="008A25AA"/>
    <w:rsid w:val="008A27B1"/>
    <w:rsid w:val="008A2CB4"/>
    <w:rsid w:val="008A7866"/>
    <w:rsid w:val="008C00A5"/>
    <w:rsid w:val="008C24FC"/>
    <w:rsid w:val="008D0DF7"/>
    <w:rsid w:val="008E0818"/>
    <w:rsid w:val="008E43BD"/>
    <w:rsid w:val="008E7D43"/>
    <w:rsid w:val="008F20AF"/>
    <w:rsid w:val="008F3138"/>
    <w:rsid w:val="008F4691"/>
    <w:rsid w:val="00904E72"/>
    <w:rsid w:val="009068B7"/>
    <w:rsid w:val="00914414"/>
    <w:rsid w:val="00917EA1"/>
    <w:rsid w:val="0092382C"/>
    <w:rsid w:val="0092632D"/>
    <w:rsid w:val="00930563"/>
    <w:rsid w:val="00931616"/>
    <w:rsid w:val="009351E8"/>
    <w:rsid w:val="00941BBB"/>
    <w:rsid w:val="009429B7"/>
    <w:rsid w:val="00952DE1"/>
    <w:rsid w:val="0095370B"/>
    <w:rsid w:val="00954785"/>
    <w:rsid w:val="00954BFE"/>
    <w:rsid w:val="00957E8F"/>
    <w:rsid w:val="00962E04"/>
    <w:rsid w:val="0096340F"/>
    <w:rsid w:val="00972F6E"/>
    <w:rsid w:val="009802FF"/>
    <w:rsid w:val="00980E1B"/>
    <w:rsid w:val="00987EEF"/>
    <w:rsid w:val="00992C3C"/>
    <w:rsid w:val="009A377E"/>
    <w:rsid w:val="009A5C9A"/>
    <w:rsid w:val="009A6558"/>
    <w:rsid w:val="009C52C0"/>
    <w:rsid w:val="009D13FE"/>
    <w:rsid w:val="009D70DD"/>
    <w:rsid w:val="009E0438"/>
    <w:rsid w:val="009E1BA4"/>
    <w:rsid w:val="009E3438"/>
    <w:rsid w:val="009F1C72"/>
    <w:rsid w:val="009F4529"/>
    <w:rsid w:val="009F48FF"/>
    <w:rsid w:val="009F7628"/>
    <w:rsid w:val="00A018D6"/>
    <w:rsid w:val="00A1292B"/>
    <w:rsid w:val="00A151E5"/>
    <w:rsid w:val="00A44EE4"/>
    <w:rsid w:val="00A50DD5"/>
    <w:rsid w:val="00A62955"/>
    <w:rsid w:val="00A75B31"/>
    <w:rsid w:val="00A76435"/>
    <w:rsid w:val="00A81CF7"/>
    <w:rsid w:val="00A86549"/>
    <w:rsid w:val="00A92BBC"/>
    <w:rsid w:val="00A941C4"/>
    <w:rsid w:val="00A97B17"/>
    <w:rsid w:val="00A97DE1"/>
    <w:rsid w:val="00AA54EC"/>
    <w:rsid w:val="00AA6E7F"/>
    <w:rsid w:val="00AB0F63"/>
    <w:rsid w:val="00AB214C"/>
    <w:rsid w:val="00AB3BE5"/>
    <w:rsid w:val="00AB69C2"/>
    <w:rsid w:val="00AC04A8"/>
    <w:rsid w:val="00AC72D2"/>
    <w:rsid w:val="00AD26E0"/>
    <w:rsid w:val="00AD6670"/>
    <w:rsid w:val="00AE6155"/>
    <w:rsid w:val="00B1125A"/>
    <w:rsid w:val="00B142BD"/>
    <w:rsid w:val="00B14661"/>
    <w:rsid w:val="00B35F05"/>
    <w:rsid w:val="00B43B1F"/>
    <w:rsid w:val="00B44F7F"/>
    <w:rsid w:val="00B45DE7"/>
    <w:rsid w:val="00B474D4"/>
    <w:rsid w:val="00B67B8D"/>
    <w:rsid w:val="00B715BA"/>
    <w:rsid w:val="00B72DCC"/>
    <w:rsid w:val="00B767F0"/>
    <w:rsid w:val="00B772B8"/>
    <w:rsid w:val="00B833F9"/>
    <w:rsid w:val="00B93469"/>
    <w:rsid w:val="00B94612"/>
    <w:rsid w:val="00BB4668"/>
    <w:rsid w:val="00BC0A11"/>
    <w:rsid w:val="00BC2D20"/>
    <w:rsid w:val="00BC7C27"/>
    <w:rsid w:val="00BD0F82"/>
    <w:rsid w:val="00BD623A"/>
    <w:rsid w:val="00BE50FA"/>
    <w:rsid w:val="00BF0549"/>
    <w:rsid w:val="00BF0BD5"/>
    <w:rsid w:val="00BF20CF"/>
    <w:rsid w:val="00BF54A8"/>
    <w:rsid w:val="00C076B2"/>
    <w:rsid w:val="00C14A0A"/>
    <w:rsid w:val="00C26A6B"/>
    <w:rsid w:val="00C328DD"/>
    <w:rsid w:val="00C40A70"/>
    <w:rsid w:val="00C502BE"/>
    <w:rsid w:val="00C51305"/>
    <w:rsid w:val="00C55DFF"/>
    <w:rsid w:val="00C565E1"/>
    <w:rsid w:val="00C62565"/>
    <w:rsid w:val="00C63995"/>
    <w:rsid w:val="00C70351"/>
    <w:rsid w:val="00C76605"/>
    <w:rsid w:val="00C91F42"/>
    <w:rsid w:val="00C928A0"/>
    <w:rsid w:val="00CB0D12"/>
    <w:rsid w:val="00CB2D12"/>
    <w:rsid w:val="00CB602C"/>
    <w:rsid w:val="00CB7462"/>
    <w:rsid w:val="00CC479E"/>
    <w:rsid w:val="00CC531A"/>
    <w:rsid w:val="00CC7FE0"/>
    <w:rsid w:val="00CD7D77"/>
    <w:rsid w:val="00CF4D30"/>
    <w:rsid w:val="00D00479"/>
    <w:rsid w:val="00D017B9"/>
    <w:rsid w:val="00D05C16"/>
    <w:rsid w:val="00D07DE0"/>
    <w:rsid w:val="00D15A08"/>
    <w:rsid w:val="00D25B86"/>
    <w:rsid w:val="00D36747"/>
    <w:rsid w:val="00D42EC6"/>
    <w:rsid w:val="00D51AA2"/>
    <w:rsid w:val="00D57E23"/>
    <w:rsid w:val="00D65CD7"/>
    <w:rsid w:val="00D74825"/>
    <w:rsid w:val="00D76B47"/>
    <w:rsid w:val="00D77498"/>
    <w:rsid w:val="00D832B6"/>
    <w:rsid w:val="00D8570C"/>
    <w:rsid w:val="00D85E89"/>
    <w:rsid w:val="00D90B90"/>
    <w:rsid w:val="00DB123E"/>
    <w:rsid w:val="00DB39F4"/>
    <w:rsid w:val="00DC6D89"/>
    <w:rsid w:val="00DD44B5"/>
    <w:rsid w:val="00DD6A98"/>
    <w:rsid w:val="00DE2590"/>
    <w:rsid w:val="00DE3A60"/>
    <w:rsid w:val="00DE75C0"/>
    <w:rsid w:val="00DF180F"/>
    <w:rsid w:val="00E00EDF"/>
    <w:rsid w:val="00E0218E"/>
    <w:rsid w:val="00E12C95"/>
    <w:rsid w:val="00E31772"/>
    <w:rsid w:val="00E338D0"/>
    <w:rsid w:val="00E365F4"/>
    <w:rsid w:val="00E564F7"/>
    <w:rsid w:val="00E60079"/>
    <w:rsid w:val="00E63FD1"/>
    <w:rsid w:val="00E67A58"/>
    <w:rsid w:val="00E7002F"/>
    <w:rsid w:val="00E709DB"/>
    <w:rsid w:val="00E87E56"/>
    <w:rsid w:val="00E94038"/>
    <w:rsid w:val="00E95083"/>
    <w:rsid w:val="00EA083E"/>
    <w:rsid w:val="00EA1B73"/>
    <w:rsid w:val="00EA4971"/>
    <w:rsid w:val="00EB0297"/>
    <w:rsid w:val="00EB1695"/>
    <w:rsid w:val="00EB2E79"/>
    <w:rsid w:val="00EB3EC3"/>
    <w:rsid w:val="00EB79B9"/>
    <w:rsid w:val="00EC236A"/>
    <w:rsid w:val="00EC3617"/>
    <w:rsid w:val="00EC5ACD"/>
    <w:rsid w:val="00EC72EF"/>
    <w:rsid w:val="00EE2F5B"/>
    <w:rsid w:val="00EE5A6F"/>
    <w:rsid w:val="00EE7FCC"/>
    <w:rsid w:val="00EF1897"/>
    <w:rsid w:val="00EF2371"/>
    <w:rsid w:val="00EF4ADE"/>
    <w:rsid w:val="00EF5425"/>
    <w:rsid w:val="00F03F71"/>
    <w:rsid w:val="00F05F84"/>
    <w:rsid w:val="00F07DF6"/>
    <w:rsid w:val="00F22EB7"/>
    <w:rsid w:val="00F25C19"/>
    <w:rsid w:val="00F27D3C"/>
    <w:rsid w:val="00F45567"/>
    <w:rsid w:val="00F5325E"/>
    <w:rsid w:val="00F5369F"/>
    <w:rsid w:val="00F55B4C"/>
    <w:rsid w:val="00F56FA9"/>
    <w:rsid w:val="00F57DF6"/>
    <w:rsid w:val="00F71266"/>
    <w:rsid w:val="00F736AE"/>
    <w:rsid w:val="00F81830"/>
    <w:rsid w:val="00F82DA5"/>
    <w:rsid w:val="00F903D5"/>
    <w:rsid w:val="00F93ABD"/>
    <w:rsid w:val="00F94999"/>
    <w:rsid w:val="00FA1D64"/>
    <w:rsid w:val="00FA5FFA"/>
    <w:rsid w:val="00FC2944"/>
    <w:rsid w:val="00FC38FB"/>
    <w:rsid w:val="00FC606A"/>
    <w:rsid w:val="00FD4CD5"/>
    <w:rsid w:val="00FF32DD"/>
    <w:rsid w:val="00FF4837"/>
    <w:rsid w:val="00FF6C99"/>
    <w:rsid w:val="7E7A8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31017D7"/>
  <w15:docId w15:val="{C3F39263-1F3A-48FE-AEE3-56CB45CE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uiPriority w:val="99"/>
    <w:semiHidden/>
    <w:rPr>
      <w:b/>
      <w:bCs/>
      <w:kern w:val="2"/>
      <w:sz w:val="21"/>
      <w:szCs w:val="22"/>
    </w:rPr>
  </w:style>
  <w:style w:type="character" w:customStyle="1" w:styleId="s11">
    <w:name w:val="s11"/>
    <w:rPr>
      <w:b w:val="0"/>
      <w:bCs w:val="0"/>
      <w:sz w:val="18"/>
      <w:szCs w:val="18"/>
    </w:rPr>
  </w:style>
  <w:style w:type="character" w:styleId="a4">
    <w:name w:val="FollowedHyperlink"/>
    <w:uiPriority w:val="99"/>
    <w:unhideWhenUsed/>
    <w:rPr>
      <w:color w:val="800080"/>
      <w:u w:val="single"/>
    </w:rPr>
  </w:style>
  <w:style w:type="character" w:customStyle="1" w:styleId="Char0">
    <w:name w:val="纯文本 Char"/>
    <w:link w:val="a5"/>
    <w:uiPriority w:val="99"/>
    <w:semiHidden/>
    <w:rPr>
      <w:rFonts w:cs="宋体"/>
      <w:sz w:val="21"/>
      <w:szCs w:val="21"/>
    </w:rPr>
  </w:style>
  <w:style w:type="character" w:customStyle="1" w:styleId="Char1">
    <w:name w:val="批注框文本 Char"/>
    <w:link w:val="a6"/>
    <w:uiPriority w:val="99"/>
    <w:semiHidden/>
    <w:rPr>
      <w:sz w:val="18"/>
      <w:szCs w:val="18"/>
    </w:rPr>
  </w:style>
  <w:style w:type="character" w:customStyle="1" w:styleId="Char2">
    <w:name w:val="页脚 Char"/>
    <w:link w:val="a7"/>
    <w:uiPriority w:val="99"/>
    <w:rPr>
      <w:sz w:val="18"/>
      <w:szCs w:val="18"/>
    </w:rPr>
  </w:style>
  <w:style w:type="character" w:customStyle="1" w:styleId="Char3">
    <w:name w:val="页眉 Char"/>
    <w:link w:val="a8"/>
    <w:uiPriority w:val="99"/>
    <w:rPr>
      <w:sz w:val="18"/>
      <w:szCs w:val="18"/>
    </w:rPr>
  </w:style>
  <w:style w:type="character" w:customStyle="1" w:styleId="dib">
    <w:name w:val="dib"/>
    <w:basedOn w:val="a0"/>
  </w:style>
  <w:style w:type="character" w:styleId="a9">
    <w:name w:val="Hyperlink"/>
    <w:uiPriority w:val="99"/>
    <w:unhideWhenUsed/>
    <w:rPr>
      <w:color w:val="0000FF"/>
      <w:u w:val="single"/>
    </w:rPr>
  </w:style>
  <w:style w:type="character" w:customStyle="1" w:styleId="Char4">
    <w:name w:val="批注文字 Char"/>
    <w:link w:val="aa"/>
    <w:uiPriority w:val="99"/>
    <w:semiHidden/>
    <w:rPr>
      <w:kern w:val="2"/>
      <w:sz w:val="21"/>
      <w:szCs w:val="22"/>
    </w:rPr>
  </w:style>
  <w:style w:type="character" w:styleId="ab">
    <w:name w:val="annotation reference"/>
    <w:uiPriority w:val="99"/>
    <w:unhideWhenUsed/>
    <w:rPr>
      <w:sz w:val="21"/>
      <w:szCs w:val="21"/>
    </w:rPr>
  </w:style>
  <w:style w:type="paragraph" w:styleId="a6">
    <w:name w:val="Balloon Text"/>
    <w:basedOn w:val="a"/>
    <w:link w:val="Char1"/>
    <w:uiPriority w:val="99"/>
    <w:unhideWhenUsed/>
    <w:rPr>
      <w:kern w:val="0"/>
      <w:sz w:val="18"/>
      <w:szCs w:val="18"/>
    </w:rPr>
  </w:style>
  <w:style w:type="paragraph" w:customStyle="1" w:styleId="time1">
    <w:name w:val="time1"/>
    <w:basedOn w:val="a"/>
    <w:pPr>
      <w:widowControl/>
      <w:spacing w:before="100" w:beforeAutospacing="1" w:after="100" w:afterAutospacing="1"/>
      <w:jc w:val="left"/>
    </w:pPr>
    <w:rPr>
      <w:rFonts w:ascii="宋体" w:hAnsi="宋体" w:cs="宋体"/>
      <w:color w:val="666666"/>
      <w:kern w:val="0"/>
      <w:sz w:val="24"/>
      <w:szCs w:val="24"/>
    </w:rPr>
  </w:style>
  <w:style w:type="paragraph" w:styleId="ac">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pPr>
      <w:tabs>
        <w:tab w:val="left" w:pos="360"/>
      </w:tabs>
      <w:spacing w:before="312" w:after="312" w:line="360" w:lineRule="auto"/>
    </w:pPr>
    <w:rPr>
      <w:rFonts w:ascii="Times New Roman" w:hAnsi="Times New Roman"/>
      <w:sz w:val="24"/>
      <w:szCs w:val="24"/>
    </w:rPr>
  </w:style>
  <w:style w:type="paragraph" w:styleId="a7">
    <w:name w:val="footer"/>
    <w:basedOn w:val="a"/>
    <w:link w:val="Char2"/>
    <w:uiPriority w:val="99"/>
    <w:unhideWhenUsed/>
    <w:pPr>
      <w:tabs>
        <w:tab w:val="center" w:pos="4153"/>
        <w:tab w:val="right" w:pos="8306"/>
      </w:tabs>
      <w:snapToGrid w:val="0"/>
      <w:jc w:val="left"/>
    </w:pPr>
    <w:rPr>
      <w:kern w:val="0"/>
      <w:sz w:val="18"/>
      <w:szCs w:val="18"/>
    </w:rPr>
  </w:style>
  <w:style w:type="paragraph" w:styleId="ad">
    <w:name w:val="List Paragraph"/>
    <w:basedOn w:val="a"/>
    <w:uiPriority w:val="34"/>
    <w:qFormat/>
    <w:pPr>
      <w:ind w:firstLineChars="200" w:firstLine="420"/>
    </w:pPr>
  </w:style>
  <w:style w:type="paragraph" w:styleId="aa">
    <w:name w:val="annotation text"/>
    <w:basedOn w:val="a"/>
    <w:link w:val="Char4"/>
    <w:uiPriority w:val="99"/>
    <w:unhideWhenUsed/>
    <w:pPr>
      <w:jc w:val="left"/>
    </w:p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kern w:val="0"/>
      <w:sz w:val="18"/>
      <w:szCs w:val="18"/>
    </w:rPr>
  </w:style>
  <w:style w:type="paragraph" w:styleId="a3">
    <w:name w:val="annotation subject"/>
    <w:basedOn w:val="aa"/>
    <w:next w:val="aa"/>
    <w:link w:val="Char"/>
    <w:uiPriority w:val="99"/>
    <w:unhideWhenUsed/>
    <w:rPr>
      <w:b/>
      <w:bCs/>
    </w:rPr>
  </w:style>
  <w:style w:type="paragraph" w:styleId="a5">
    <w:name w:val="Plain Text"/>
    <w:basedOn w:val="a"/>
    <w:link w:val="Char0"/>
    <w:uiPriority w:val="99"/>
    <w:unhideWhenUsed/>
    <w:pPr>
      <w:widowControl/>
      <w:jc w:val="left"/>
    </w:pPr>
    <w:rPr>
      <w:kern w:val="0"/>
      <w:szCs w:val="21"/>
    </w:rPr>
  </w:style>
  <w:style w:type="paragraph" w:styleId="ae">
    <w:name w:val="Revision"/>
    <w:hidden/>
    <w:uiPriority w:val="99"/>
    <w:semiHidden/>
    <w:rsid w:val="00FA1D6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ctfund.com/etrad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1238-32B2-4C0D-9E0A-72998690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137</Words>
  <Characters>787</Characters>
  <Application>Microsoft Office Word</Application>
  <DocSecurity>0</DocSecurity>
  <Lines>6</Lines>
  <Paragraphs>1</Paragraphs>
  <ScaleCrop>false</ScaleCrop>
  <Company>Microsoft</Company>
  <LinksUpToDate>false</LinksUpToDate>
  <CharactersWithSpaces>923</CharactersWithSpaces>
  <SharedDoc>false</SharedDoc>
  <HLinks>
    <vt:vector size="6" baseType="variant">
      <vt:variant>
        <vt:i4>7078013</vt:i4>
      </vt:variant>
      <vt:variant>
        <vt:i4>0</vt:i4>
      </vt:variant>
      <vt:variant>
        <vt:i4>0</vt:i4>
      </vt:variant>
      <vt:variant>
        <vt:i4>5</vt:i4>
      </vt:variant>
      <vt:variant>
        <vt:lpwstr>https://ec.ctfund.com/etrading/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姚明洁</cp:lastModifiedBy>
  <cp:revision>74</cp:revision>
  <dcterms:created xsi:type="dcterms:W3CDTF">2021-09-30T05:55:00Z</dcterms:created>
  <dcterms:modified xsi:type="dcterms:W3CDTF">2022-03-30T05:02:00Z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y fmtid="{D5CDD505-2E9C-101B-9397-08002B2CF9AE}" pid="3" name="_IPGFID">
    <vt:lpwstr>[DocID]=E8ADF657-F264-47A2-8343-A2AF898B0B4C</vt:lpwstr>
  </property>
  <property fmtid="{D5CDD505-2E9C-101B-9397-08002B2CF9AE}" pid="4" name="_IPGFLOW_P-C97D_E-1_FP-1_SP-1_CV-67DD4D56_CN-EB3F0277">
    <vt:lpwstr>9dN1/GZR7nPWSWUpRiulfgQUnIbN+n5Ncev7211rD3z6kBui/HgzIs3Jrd1XjBoAweeeS2IqcKHoq4JJrpTGh79/KkVXuih0G4p8XJ3drneH5QYc1FTEbuJGGtHnTKNiWJ/rsHP9kbMbPDxKTZIn6cgkj1qk4n6k7/YSp0Hah4XmJWxcpXDYU49Pablus8lcqoIW83AJQZMY4RD8a8V5WQiRwC1jq7xiEPyioPNVyvuYJg3d7oQgpPK84sHFS2f</vt:lpwstr>
  </property>
  <property fmtid="{D5CDD505-2E9C-101B-9397-08002B2CF9AE}" pid="5" name="_IPGFLOW_P-C97D_E-1_FP-1_SP-2_CV-9010EEC1_CN-288F7EFB">
    <vt:lpwstr>+RPZtRvhRjz/saxJ31iiod8c+uP3LgTDsFw4L+YH/0tc6qTWu+plW8WCTBkG2L74ghuFlX39OVm34FgMrodo/HJuu3xyLKIak96M96KKrQHMnnYDyGvFvomhU/HdVjRnSIMBrcrKMLcANxXzs6LWd7Q==</vt:lpwstr>
  </property>
  <property fmtid="{D5CDD505-2E9C-101B-9397-08002B2CF9AE}" pid="6" name="_IPGFLOW_P-C97D_E-0_FP-1_CV-FB4CA461_CN-A60B3C07">
    <vt:lpwstr>DPSPMK|3|408|2|0</vt:lpwstr>
  </property>
  <property fmtid="{D5CDD505-2E9C-101B-9397-08002B2CF9AE}" pid="9" name="_IPGFLOW_P-C97D_E-1_FP-2_SP-1_CV-2BC66070_CN-871062C4">
    <vt:lpwstr>9dN1/GZR7nPWSWUpRiulfkOt8QbLzliRGEylPmS68abDHNkONf18BMfiBztPpJsRV36/l18jAowu91EAkQ3YzCeTKWvhUwmX8TodBl8FvYFfLlbU7NuOnMws5HGVdz7FN9KB00grycOjNGpn7zOF6Kcwyv3+spjN8YmC0rRSHtf594baA+f1ASksfQrMJVj7zEnkUXXyWNMFwgeh4afo/7iaTivo/ePCSFrJYUVm+Hye18UIA2G5I0oGFBhTQRD</vt:lpwstr>
  </property>
  <property fmtid="{D5CDD505-2E9C-101B-9397-08002B2CF9AE}" pid="10" name="_IPGFLOW_P-C97D_E-1_FP-2_SP-2_CV-84FF3272_CN-57E9C3DF">
    <vt:lpwstr>Yp/avfXxoBZRz6QMP4VHnvQ==</vt:lpwstr>
  </property>
  <property fmtid="{D5CDD505-2E9C-101B-9397-08002B2CF9AE}" pid="11" name="_IPGFLOW_P-C97D_E-0_FP-2_CV-44BF58F7_CN-448C50F5">
    <vt:lpwstr>DPSPMK|3|280|2|0</vt:lpwstr>
  </property>
  <property fmtid="{D5CDD505-2E9C-101B-9397-08002B2CF9AE}" pid="8195" name="_IPGFLOW_P-C97D_E-1_FP-3_SP-1_CV-9A1E831A_CN-6F99CB7D">
    <vt:lpwstr>Yk+P9VPp6ZLC6ocHGuUnGdztwvgPkr42jlrhIhlbCTXENSFJob3dY35nMh5r4BMAguSGdRb5dPS1Zk2B5WiVg/o26inH9rW2FKmPjrMtCbVoks5xP1A1VCND8nIFGQkfrfqp+om/kd2opZNrXXvEyMCgYNIUDK9I50L1/9wj2RNE+6EgvwjyOE5Sdn+Q0JqDTcnmLUOBmui7QTcJKVEBdtVPOf7MyZlyi9v/K1o7oqndzJCvSdsmIaSKf87Gi6c</vt:lpwstr>
  </property>
  <property fmtid="{D5CDD505-2E9C-101B-9397-08002B2CF9AE}" pid="8196" name="_IPGFLOW_P-C97D_E-1_FP-3_SP-2_CV-61EEE7FF_CN-17EE80EC">
    <vt:lpwstr>UZE02QTDalt+tVOZhRT/HYg==</vt:lpwstr>
  </property>
  <property fmtid="{D5CDD505-2E9C-101B-9397-08002B2CF9AE}" pid="8197" name="_IPGFLOW_P-C97D_E-0_FP-3_CV-44BF58F7_CN-991A8970">
    <vt:lpwstr>DPSPMK|3|280|2|0</vt:lpwstr>
  </property>
  <property fmtid="{D5CDD505-2E9C-101B-9397-08002B2CF9AE}" pid="8198" name="DOCPROPERTY_INTERNAL_DELFLAGS1">
    <vt:lpwstr>1</vt:lpwstr>
  </property>
  <property fmtid="{D5CDD505-2E9C-101B-9397-08002B2CF9AE}" pid="8199" name="_IPGFLOW_P-C97D_E-0_CV-8E99CE07_CN-76BFA1AB">
    <vt:lpwstr>DPFPMK|3|50|4|0</vt:lpwstr>
  </property>
  <property fmtid="{D5CDD505-2E9C-101B-9397-08002B2CF9AE}" pid="8200" name="_IPGFLOW_P-C97D_E-1_FP-4_SP-1_CV-2B787F5_CN-CABB35D8">
    <vt:lpwstr>Yk+P9VPp6ZLC6ocHGuUnGcLHNkpmP5rpkWoKU05065UnO4DXReTJTcWlxD9XNj9aYg0x5TeiAiK0eJdud2OnyLL6o625HIQj6FyWR4ZufgfksGpEf1IeCnFOKRR+mwKcnvHBJrOZtQfhLsvkO1l+uCMBD5tQEJmKBO1RhT9TUDm36UmvvvkmtxQbGr+YOdsAS5AEAd+loC31u0uZJbL0FijsvvZi+H+cNttAyC2DNl2mxH6tHwZk8dgQONIcjXP</vt:lpwstr>
  </property>
  <property fmtid="{D5CDD505-2E9C-101B-9397-08002B2CF9AE}" pid="8201" name="_IPGFLOW_P-C97D_E-1_FP-4_SP-2_CV-A0AA2BEC_CN-67A668B1">
    <vt:lpwstr>KYf0F0Lfh+hxZA0sXGXIIlcX60/DJCKf58GY+VHuUessOQV/SpkgdCfuDlmecXq1a+dBZzjrfj9Jw29q1qdBb5i+UDpu794uzqkbByLZSnY7AcB8p0NT3ui0uNfTMMi6iEP7AOxiqQRb8//Kzs9v0XDduguly6aYQDv/oCu/9Aj5FuiUkO6VjfI+XmZ+k2U3Ejnbiv4o7Q/QsSzwpWhk7fAsyugqovhV7RapjgGgBUh8lkZlAH5JwuYnVjWPdqa</vt:lpwstr>
  </property>
  <property fmtid="{D5CDD505-2E9C-101B-9397-08002B2CF9AE}" pid="8202" name="_IPGFLOW_P-C97D_E-1_FP-4_SP-3_CV-5C2A06B6_CN-54C380F4">
    <vt:lpwstr>lc</vt:lpwstr>
  </property>
  <property fmtid="{D5CDD505-2E9C-101B-9397-08002B2CF9AE}" pid="8203" name="_IPGFLOW_P-C97D_E-0_FP-4_CV-DD150EE6_CN-A0484387">
    <vt:lpwstr>DPSPMK|3|512|3|0</vt:lpwstr>
  </property>
</Properties>
</file>