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EC5AE" w14:textId="341BB0C3" w:rsidR="00863123" w:rsidRDefault="008273F5" w:rsidP="00EE5EA2">
      <w:pPr>
        <w:spacing w:line="540" w:lineRule="exact"/>
        <w:ind w:firstLineChars="50" w:firstLine="141"/>
        <w:jc w:val="center"/>
        <w:rPr>
          <w:rFonts w:ascii="Times New Roman" w:eastAsia="宋体" w:hAnsi="Times New Roman" w:cs="Times New Roman"/>
          <w:b/>
          <w:bCs/>
          <w:color w:val="000000" w:themeColor="text1"/>
          <w:kern w:val="0"/>
          <w:sz w:val="28"/>
          <w:szCs w:val="28"/>
        </w:rPr>
      </w:pPr>
      <w:r w:rsidRPr="00B2562B">
        <w:rPr>
          <w:rFonts w:ascii="Times New Roman" w:eastAsia="宋体" w:hAnsi="Times New Roman" w:cs="Times New Roman"/>
          <w:b/>
          <w:bCs/>
          <w:color w:val="000000" w:themeColor="text1"/>
          <w:kern w:val="0"/>
          <w:sz w:val="28"/>
          <w:szCs w:val="28"/>
        </w:rPr>
        <w:t>财通基金管理有限公司</w:t>
      </w:r>
      <w:r w:rsidR="00863123" w:rsidRPr="00B2562B">
        <w:rPr>
          <w:rFonts w:ascii="Times New Roman" w:eastAsia="宋体" w:hAnsi="Times New Roman" w:cs="Times New Roman"/>
          <w:b/>
          <w:bCs/>
          <w:color w:val="000000" w:themeColor="text1"/>
          <w:kern w:val="0"/>
          <w:sz w:val="28"/>
          <w:szCs w:val="28"/>
        </w:rPr>
        <w:t>关于</w:t>
      </w:r>
      <w:r w:rsidR="00B3285B">
        <w:rPr>
          <w:rFonts w:ascii="Times New Roman" w:eastAsia="宋体" w:hAnsi="Times New Roman" w:cs="Times New Roman" w:hint="eastAsia"/>
          <w:b/>
          <w:bCs/>
          <w:color w:val="000000" w:themeColor="text1"/>
          <w:kern w:val="0"/>
          <w:sz w:val="28"/>
          <w:szCs w:val="28"/>
        </w:rPr>
        <w:t>修订旗下部分公募基金基金合同的公告</w:t>
      </w:r>
    </w:p>
    <w:p w14:paraId="11D274E9" w14:textId="77777777" w:rsidR="00AE0D4E" w:rsidRPr="00B2562B" w:rsidRDefault="00AE0D4E" w:rsidP="00AE0D4E">
      <w:pPr>
        <w:spacing w:line="540" w:lineRule="exact"/>
        <w:ind w:firstLineChars="50" w:firstLine="141"/>
        <w:jc w:val="center"/>
        <w:rPr>
          <w:rFonts w:ascii="Times New Roman" w:eastAsia="宋体" w:hAnsi="Times New Roman" w:cs="Times New Roman"/>
          <w:b/>
          <w:bCs/>
          <w:color w:val="000000" w:themeColor="text1"/>
          <w:kern w:val="0"/>
          <w:sz w:val="28"/>
          <w:szCs w:val="28"/>
        </w:rPr>
      </w:pPr>
    </w:p>
    <w:p w14:paraId="51DBDA2C" w14:textId="5F870463" w:rsidR="00A5532A" w:rsidRDefault="00EE5EA2" w:rsidP="00797C3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EE5EA2">
        <w:rPr>
          <w:rFonts w:ascii="Times New Roman" w:eastAsia="宋体" w:hAnsi="Times New Roman" w:cs="Times New Roman"/>
          <w:bCs/>
          <w:color w:val="000000" w:themeColor="text1"/>
          <w:kern w:val="0"/>
          <w:sz w:val="24"/>
          <w:szCs w:val="24"/>
        </w:rPr>
        <w:t>为保护投资者利益，完善投资品种范围，</w:t>
      </w:r>
      <w:r w:rsidR="00B3285B">
        <w:rPr>
          <w:rFonts w:ascii="Times New Roman" w:eastAsia="宋体" w:hAnsi="Times New Roman" w:cs="Times New Roman" w:hint="eastAsia"/>
          <w:bCs/>
          <w:color w:val="000000" w:themeColor="text1"/>
          <w:kern w:val="0"/>
          <w:sz w:val="24"/>
          <w:szCs w:val="24"/>
        </w:rPr>
        <w:t>根据《中华人民共和国证券法》、《中华人民共和国证券投资基金</w:t>
      </w:r>
      <w:r w:rsidR="000A6369">
        <w:rPr>
          <w:rFonts w:ascii="Times New Roman" w:eastAsia="宋体" w:hAnsi="Times New Roman" w:cs="Times New Roman" w:hint="eastAsia"/>
          <w:bCs/>
          <w:color w:val="000000" w:themeColor="text1"/>
          <w:kern w:val="0"/>
          <w:sz w:val="24"/>
          <w:szCs w:val="24"/>
        </w:rPr>
        <w:t>法</w:t>
      </w:r>
      <w:r w:rsidR="00B3285B">
        <w:rPr>
          <w:rFonts w:ascii="Times New Roman" w:eastAsia="宋体" w:hAnsi="Times New Roman" w:cs="Times New Roman" w:hint="eastAsia"/>
          <w:bCs/>
          <w:color w:val="000000" w:themeColor="text1"/>
          <w:kern w:val="0"/>
          <w:sz w:val="24"/>
          <w:szCs w:val="24"/>
        </w:rPr>
        <w:t>》、《公开募集证券投资基金信息披露管理办法》</w:t>
      </w:r>
      <w:r w:rsidR="00AC67BF" w:rsidRPr="00EE5EA2">
        <w:rPr>
          <w:rFonts w:ascii="Times New Roman" w:eastAsia="宋体" w:hAnsi="Times New Roman" w:cs="Times New Roman" w:hint="eastAsia"/>
          <w:bCs/>
          <w:color w:val="000000" w:themeColor="text1"/>
          <w:kern w:val="0"/>
          <w:sz w:val="24"/>
          <w:szCs w:val="24"/>
        </w:rPr>
        <w:t>及</w:t>
      </w:r>
      <w:r w:rsidR="00AC67BF">
        <w:rPr>
          <w:rFonts w:ascii="Times New Roman" w:eastAsia="宋体" w:hAnsi="Times New Roman" w:cs="Times New Roman" w:hint="eastAsia"/>
          <w:bCs/>
          <w:color w:val="000000" w:themeColor="text1"/>
          <w:kern w:val="0"/>
          <w:sz w:val="24"/>
          <w:szCs w:val="24"/>
        </w:rPr>
        <w:t>各基金基金合同、招募说明书及其更新等规定，经与各基金基金托管人协商一致，并报中国证券监督管理委员会备案，财通基金管理有限公司（以下简称“基金管理人”）对旗下</w:t>
      </w:r>
      <w:r w:rsidR="00AC67BF">
        <w:rPr>
          <w:rFonts w:ascii="Times New Roman" w:eastAsia="宋体" w:hAnsi="Times New Roman" w:cs="Times New Roman"/>
          <w:bCs/>
          <w:color w:val="000000" w:themeColor="text1"/>
          <w:kern w:val="0"/>
          <w:sz w:val="24"/>
          <w:szCs w:val="24"/>
        </w:rPr>
        <w:t>4</w:t>
      </w:r>
      <w:r w:rsidR="00AC67BF">
        <w:rPr>
          <w:rFonts w:ascii="Times New Roman" w:eastAsia="宋体" w:hAnsi="Times New Roman" w:cs="Times New Roman" w:hint="eastAsia"/>
          <w:bCs/>
          <w:color w:val="000000" w:themeColor="text1"/>
          <w:kern w:val="0"/>
          <w:sz w:val="24"/>
          <w:szCs w:val="24"/>
        </w:rPr>
        <w:t>只基金的基金合同进行修订，</w:t>
      </w:r>
      <w:r w:rsidR="00797C36">
        <w:rPr>
          <w:rFonts w:ascii="Times New Roman" w:eastAsia="宋体" w:hAnsi="Times New Roman" w:cs="Times New Roman"/>
          <w:bCs/>
          <w:color w:val="000000" w:themeColor="text1"/>
          <w:kern w:val="0"/>
          <w:sz w:val="24"/>
          <w:szCs w:val="24"/>
        </w:rPr>
        <w:t>主要</w:t>
      </w:r>
      <w:r w:rsidR="00797C36" w:rsidRPr="00797C36">
        <w:rPr>
          <w:rFonts w:ascii="Times New Roman" w:eastAsia="宋体" w:hAnsi="Times New Roman" w:cs="Times New Roman" w:hint="eastAsia"/>
          <w:bCs/>
          <w:color w:val="000000" w:themeColor="text1"/>
          <w:kern w:val="0"/>
          <w:sz w:val="24"/>
          <w:szCs w:val="24"/>
        </w:rPr>
        <w:t>根据申万行业分类标准（</w:t>
      </w:r>
      <w:r w:rsidR="00797C36" w:rsidRPr="00797C36">
        <w:rPr>
          <w:rFonts w:ascii="Times New Roman" w:eastAsia="宋体" w:hAnsi="Times New Roman" w:cs="Times New Roman"/>
          <w:bCs/>
          <w:color w:val="000000" w:themeColor="text1"/>
          <w:kern w:val="0"/>
          <w:sz w:val="24"/>
          <w:szCs w:val="24"/>
        </w:rPr>
        <w:t>2021</w:t>
      </w:r>
      <w:r w:rsidR="00797C36" w:rsidRPr="00797C36">
        <w:rPr>
          <w:rFonts w:ascii="Times New Roman" w:eastAsia="宋体" w:hAnsi="Times New Roman" w:cs="Times New Roman" w:hint="eastAsia"/>
          <w:bCs/>
          <w:color w:val="000000" w:themeColor="text1"/>
          <w:kern w:val="0"/>
          <w:sz w:val="24"/>
          <w:szCs w:val="24"/>
        </w:rPr>
        <w:t>版），对投资策略中有关主题行业的界定进行完善</w:t>
      </w:r>
      <w:r w:rsidR="00797C36">
        <w:rPr>
          <w:rFonts w:ascii="Times New Roman" w:eastAsia="宋体" w:hAnsi="Times New Roman" w:cs="Times New Roman" w:hint="eastAsia"/>
          <w:bCs/>
          <w:color w:val="000000" w:themeColor="text1"/>
          <w:kern w:val="0"/>
          <w:sz w:val="24"/>
          <w:szCs w:val="24"/>
        </w:rPr>
        <w:t>，</w:t>
      </w:r>
      <w:r w:rsidR="00AC67BF" w:rsidRPr="00DB65E1">
        <w:rPr>
          <w:rFonts w:ascii="Times New Roman" w:eastAsia="宋体" w:hAnsi="Times New Roman" w:cs="Times New Roman" w:hint="eastAsia"/>
          <w:bCs/>
          <w:color w:val="000000" w:themeColor="text1"/>
          <w:kern w:val="0"/>
          <w:sz w:val="24"/>
          <w:szCs w:val="24"/>
        </w:rPr>
        <w:t>并更新部分基金管理人、基金托管人信息</w:t>
      </w:r>
      <w:r w:rsidR="00797C36">
        <w:rPr>
          <w:rFonts w:ascii="Times New Roman" w:eastAsia="宋体" w:hAnsi="Times New Roman" w:cs="Times New Roman" w:hint="eastAsia"/>
          <w:bCs/>
          <w:color w:val="000000" w:themeColor="text1"/>
          <w:kern w:val="0"/>
          <w:sz w:val="24"/>
          <w:szCs w:val="24"/>
        </w:rPr>
        <w:t>。</w:t>
      </w:r>
      <w:r w:rsidR="00B3285B">
        <w:rPr>
          <w:rFonts w:ascii="Times New Roman" w:eastAsia="宋体" w:hAnsi="Times New Roman" w:cs="Times New Roman" w:hint="eastAsia"/>
          <w:bCs/>
          <w:color w:val="000000" w:themeColor="text1"/>
          <w:kern w:val="0"/>
          <w:sz w:val="24"/>
          <w:szCs w:val="24"/>
        </w:rPr>
        <w:t>本次修订将自</w:t>
      </w:r>
      <w:r w:rsidR="00B3285B">
        <w:rPr>
          <w:rFonts w:ascii="Times New Roman" w:eastAsia="宋体" w:hAnsi="Times New Roman" w:cs="Times New Roman"/>
          <w:bCs/>
          <w:color w:val="000000" w:themeColor="text1"/>
          <w:kern w:val="0"/>
          <w:sz w:val="24"/>
          <w:szCs w:val="24"/>
        </w:rPr>
        <w:t>202</w:t>
      </w:r>
      <w:r w:rsidR="00B24824">
        <w:rPr>
          <w:rFonts w:ascii="Times New Roman" w:eastAsia="宋体" w:hAnsi="Times New Roman" w:cs="Times New Roman"/>
          <w:bCs/>
          <w:color w:val="000000" w:themeColor="text1"/>
          <w:kern w:val="0"/>
          <w:sz w:val="24"/>
          <w:szCs w:val="24"/>
        </w:rPr>
        <w:t>2</w:t>
      </w:r>
      <w:r w:rsidR="00B3285B">
        <w:rPr>
          <w:rFonts w:ascii="Times New Roman" w:eastAsia="宋体" w:hAnsi="Times New Roman" w:cs="Times New Roman" w:hint="eastAsia"/>
          <w:bCs/>
          <w:color w:val="000000" w:themeColor="text1"/>
          <w:kern w:val="0"/>
          <w:sz w:val="24"/>
          <w:szCs w:val="24"/>
        </w:rPr>
        <w:t>年</w:t>
      </w:r>
      <w:r w:rsidR="00D156E4">
        <w:rPr>
          <w:rFonts w:ascii="Times New Roman" w:eastAsia="宋体" w:hAnsi="Times New Roman" w:cs="Times New Roman" w:hint="eastAsia"/>
          <w:bCs/>
          <w:color w:val="000000" w:themeColor="text1"/>
          <w:kern w:val="0"/>
          <w:sz w:val="24"/>
          <w:szCs w:val="24"/>
        </w:rPr>
        <w:t>3</w:t>
      </w:r>
      <w:r w:rsidR="00B3285B">
        <w:rPr>
          <w:rFonts w:ascii="Times New Roman" w:eastAsia="宋体" w:hAnsi="Times New Roman" w:cs="Times New Roman" w:hint="eastAsia"/>
          <w:bCs/>
          <w:color w:val="000000" w:themeColor="text1"/>
          <w:kern w:val="0"/>
          <w:sz w:val="24"/>
          <w:szCs w:val="24"/>
        </w:rPr>
        <w:t>月</w:t>
      </w:r>
      <w:r w:rsidR="00D156E4">
        <w:rPr>
          <w:rFonts w:ascii="Times New Roman" w:eastAsia="宋体" w:hAnsi="Times New Roman" w:cs="Times New Roman" w:hint="eastAsia"/>
          <w:bCs/>
          <w:color w:val="000000" w:themeColor="text1"/>
          <w:kern w:val="0"/>
          <w:sz w:val="24"/>
          <w:szCs w:val="24"/>
        </w:rPr>
        <w:t>26</w:t>
      </w:r>
      <w:r w:rsidR="00B3285B">
        <w:rPr>
          <w:rFonts w:ascii="Times New Roman" w:eastAsia="宋体" w:hAnsi="Times New Roman" w:cs="Times New Roman" w:hint="eastAsia"/>
          <w:bCs/>
          <w:color w:val="000000" w:themeColor="text1"/>
          <w:kern w:val="0"/>
          <w:sz w:val="24"/>
          <w:szCs w:val="24"/>
        </w:rPr>
        <w:t>日起正式生效。现将主要修订情况公告如下：</w:t>
      </w:r>
    </w:p>
    <w:p w14:paraId="7A4DA76B" w14:textId="77777777" w:rsidR="00E473CD" w:rsidRDefault="00B3285B" w:rsidP="00014D2A">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一、修订基金范围</w:t>
      </w:r>
    </w:p>
    <w:p w14:paraId="101CA11F" w14:textId="77777777" w:rsidR="00EE5EA2" w:rsidRDefault="006D35F1" w:rsidP="00014D2A">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D35F1">
        <w:rPr>
          <w:rFonts w:ascii="Times New Roman" w:eastAsia="宋体" w:hAnsi="Times New Roman" w:cs="Times New Roman" w:hint="eastAsia"/>
          <w:bCs/>
          <w:color w:val="000000" w:themeColor="text1"/>
          <w:kern w:val="0"/>
          <w:sz w:val="24"/>
          <w:szCs w:val="24"/>
        </w:rPr>
        <w:t>本次修订涉及基金管理人旗下</w:t>
      </w:r>
      <w:r w:rsidR="00EE5EA2">
        <w:rPr>
          <w:rFonts w:ascii="Times New Roman" w:eastAsia="宋体" w:hAnsi="Times New Roman" w:cs="Times New Roman"/>
          <w:bCs/>
          <w:color w:val="000000" w:themeColor="text1"/>
          <w:kern w:val="0"/>
          <w:sz w:val="24"/>
          <w:szCs w:val="24"/>
        </w:rPr>
        <w:t>4</w:t>
      </w:r>
      <w:r w:rsidRPr="006D35F1">
        <w:rPr>
          <w:rFonts w:ascii="Times New Roman" w:eastAsia="宋体" w:hAnsi="Times New Roman" w:cs="Times New Roman" w:hint="eastAsia"/>
          <w:bCs/>
          <w:color w:val="000000" w:themeColor="text1"/>
          <w:kern w:val="0"/>
          <w:sz w:val="24"/>
          <w:szCs w:val="24"/>
        </w:rPr>
        <w:t>只公募基金</w:t>
      </w:r>
      <w:r w:rsidR="00EE5EA2">
        <w:rPr>
          <w:rFonts w:ascii="Times New Roman" w:eastAsia="宋体" w:hAnsi="Times New Roman" w:cs="Times New Roman" w:hint="eastAsia"/>
          <w:bCs/>
          <w:color w:val="000000" w:themeColor="text1"/>
          <w:kern w:val="0"/>
          <w:sz w:val="24"/>
          <w:szCs w:val="24"/>
        </w:rPr>
        <w:t>，</w:t>
      </w:r>
      <w:r w:rsidR="00EE5EA2">
        <w:rPr>
          <w:rFonts w:ascii="Times New Roman" w:eastAsia="宋体" w:hAnsi="Times New Roman" w:cs="Times New Roman"/>
          <w:bCs/>
          <w:color w:val="000000" w:themeColor="text1"/>
          <w:kern w:val="0"/>
          <w:sz w:val="24"/>
          <w:szCs w:val="24"/>
        </w:rPr>
        <w:t>详细名单如下：</w:t>
      </w:r>
    </w:p>
    <w:tbl>
      <w:tblPr>
        <w:tblW w:w="10201" w:type="dxa"/>
        <w:jc w:val="center"/>
        <w:tblLook w:val="04A0" w:firstRow="1" w:lastRow="0" w:firstColumn="1" w:lastColumn="0" w:noHBand="0" w:noVBand="1"/>
      </w:tblPr>
      <w:tblGrid>
        <w:gridCol w:w="757"/>
        <w:gridCol w:w="1213"/>
        <w:gridCol w:w="5255"/>
        <w:gridCol w:w="2976"/>
      </w:tblGrid>
      <w:tr w:rsidR="00EE5EA2" w:rsidRPr="0088318E" w14:paraId="144B0DF4" w14:textId="77777777" w:rsidTr="00B24824">
        <w:trPr>
          <w:trHeight w:val="270"/>
          <w:jc w:val="center"/>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CF72" w14:textId="77777777" w:rsidR="00EE5EA2" w:rsidRPr="00C00CC3" w:rsidRDefault="00EE5EA2" w:rsidP="00D64405">
            <w:pPr>
              <w:widowControl/>
              <w:jc w:val="center"/>
              <w:rPr>
                <w:rFonts w:asciiTheme="minorEastAsia" w:hAnsiTheme="minorEastAsia"/>
                <w:b/>
                <w:color w:val="000000"/>
                <w:kern w:val="0"/>
                <w:sz w:val="22"/>
              </w:rPr>
            </w:pPr>
            <w:r w:rsidRPr="00C00CC3">
              <w:rPr>
                <w:rFonts w:asciiTheme="minorEastAsia" w:hAnsiTheme="minorEastAsia" w:hint="eastAsia"/>
                <w:b/>
                <w:color w:val="000000"/>
                <w:kern w:val="0"/>
                <w:sz w:val="22"/>
              </w:rPr>
              <w:t>序号</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14:paraId="6AEC1031" w14:textId="77777777" w:rsidR="00EE5EA2" w:rsidRPr="00C00CC3" w:rsidRDefault="00EE5EA2" w:rsidP="00D64405">
            <w:pPr>
              <w:widowControl/>
              <w:jc w:val="center"/>
              <w:rPr>
                <w:rFonts w:asciiTheme="minorEastAsia" w:hAnsiTheme="minorEastAsia"/>
                <w:b/>
                <w:color w:val="000000"/>
                <w:kern w:val="0"/>
                <w:sz w:val="22"/>
              </w:rPr>
            </w:pPr>
            <w:r w:rsidRPr="00C00CC3">
              <w:rPr>
                <w:rFonts w:asciiTheme="minorEastAsia" w:hAnsiTheme="minorEastAsia" w:hint="eastAsia"/>
                <w:b/>
                <w:color w:val="000000"/>
                <w:kern w:val="0"/>
                <w:sz w:val="22"/>
              </w:rPr>
              <w:t>代码</w:t>
            </w:r>
          </w:p>
        </w:tc>
        <w:tc>
          <w:tcPr>
            <w:tcW w:w="5255" w:type="dxa"/>
            <w:tcBorders>
              <w:top w:val="single" w:sz="4" w:space="0" w:color="auto"/>
              <w:left w:val="nil"/>
              <w:bottom w:val="single" w:sz="4" w:space="0" w:color="auto"/>
              <w:right w:val="single" w:sz="4" w:space="0" w:color="auto"/>
            </w:tcBorders>
            <w:shd w:val="clear" w:color="auto" w:fill="auto"/>
            <w:noWrap/>
            <w:vAlign w:val="bottom"/>
            <w:hideMark/>
          </w:tcPr>
          <w:p w14:paraId="7D362873" w14:textId="77777777" w:rsidR="00EE5EA2" w:rsidRPr="00C00CC3" w:rsidRDefault="00EE5EA2" w:rsidP="00D64405">
            <w:pPr>
              <w:widowControl/>
              <w:jc w:val="center"/>
              <w:rPr>
                <w:rFonts w:asciiTheme="minorEastAsia" w:hAnsiTheme="minorEastAsia"/>
                <w:b/>
                <w:color w:val="000000"/>
                <w:kern w:val="0"/>
                <w:sz w:val="22"/>
              </w:rPr>
            </w:pPr>
            <w:r w:rsidRPr="00C00CC3">
              <w:rPr>
                <w:rFonts w:asciiTheme="minorEastAsia" w:hAnsiTheme="minorEastAsia" w:hint="eastAsia"/>
                <w:b/>
                <w:color w:val="000000"/>
                <w:kern w:val="0"/>
                <w:sz w:val="22"/>
              </w:rPr>
              <w:t>基金全称</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21BABF56" w14:textId="77777777" w:rsidR="00EE5EA2" w:rsidRPr="00C00CC3" w:rsidRDefault="00EE5EA2" w:rsidP="00D64405">
            <w:pPr>
              <w:widowControl/>
              <w:ind w:rightChars="111" w:right="233"/>
              <w:jc w:val="center"/>
              <w:rPr>
                <w:rFonts w:asciiTheme="minorEastAsia" w:hAnsiTheme="minorEastAsia"/>
                <w:b/>
                <w:color w:val="000000"/>
                <w:kern w:val="0"/>
                <w:sz w:val="22"/>
              </w:rPr>
            </w:pPr>
            <w:r w:rsidRPr="00C00CC3">
              <w:rPr>
                <w:rFonts w:asciiTheme="minorEastAsia" w:hAnsiTheme="minorEastAsia" w:hint="eastAsia"/>
                <w:b/>
                <w:color w:val="000000"/>
                <w:kern w:val="0"/>
                <w:sz w:val="22"/>
              </w:rPr>
              <w:t>基金托管人</w:t>
            </w:r>
          </w:p>
        </w:tc>
      </w:tr>
      <w:tr w:rsidR="00EE5EA2" w:rsidRPr="0088318E" w14:paraId="0512D517" w14:textId="77777777" w:rsidTr="00B24824">
        <w:trPr>
          <w:trHeight w:val="270"/>
          <w:jc w:val="center"/>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14:paraId="1E62F69A" w14:textId="77777777" w:rsidR="00EE5EA2" w:rsidRPr="00C00CC3" w:rsidRDefault="00EE5EA2" w:rsidP="00D64405">
            <w:pPr>
              <w:widowControl/>
              <w:jc w:val="center"/>
              <w:rPr>
                <w:rFonts w:asciiTheme="minorEastAsia" w:hAnsiTheme="minorEastAsia"/>
                <w:color w:val="000000"/>
                <w:kern w:val="0"/>
                <w:sz w:val="22"/>
              </w:rPr>
            </w:pPr>
            <w:r w:rsidRPr="00C00CC3">
              <w:rPr>
                <w:rFonts w:asciiTheme="minorEastAsia" w:hAnsiTheme="minorEastAsia"/>
                <w:color w:val="000000"/>
                <w:kern w:val="0"/>
                <w:sz w:val="22"/>
              </w:rPr>
              <w:t>1</w:t>
            </w:r>
          </w:p>
        </w:tc>
        <w:tc>
          <w:tcPr>
            <w:tcW w:w="1213" w:type="dxa"/>
            <w:tcBorders>
              <w:top w:val="nil"/>
              <w:left w:val="nil"/>
              <w:bottom w:val="single" w:sz="4" w:space="0" w:color="auto"/>
              <w:right w:val="single" w:sz="4" w:space="0" w:color="auto"/>
            </w:tcBorders>
            <w:shd w:val="clear" w:color="auto" w:fill="auto"/>
            <w:noWrap/>
            <w:vAlign w:val="bottom"/>
            <w:hideMark/>
          </w:tcPr>
          <w:p w14:paraId="559B24D2" w14:textId="77777777" w:rsidR="00EE5EA2" w:rsidRPr="00C00CC3" w:rsidRDefault="00EE5EA2" w:rsidP="00D64405">
            <w:pPr>
              <w:widowControl/>
              <w:jc w:val="center"/>
              <w:rPr>
                <w:rFonts w:asciiTheme="minorEastAsia" w:hAnsiTheme="minorEastAsia"/>
                <w:color w:val="000000"/>
                <w:kern w:val="0"/>
                <w:sz w:val="22"/>
              </w:rPr>
            </w:pPr>
            <w:r w:rsidRPr="00C00CC3">
              <w:rPr>
                <w:rFonts w:asciiTheme="minorEastAsia" w:hAnsiTheme="minorEastAsia"/>
                <w:color w:val="000000"/>
                <w:kern w:val="0"/>
                <w:sz w:val="22"/>
              </w:rPr>
              <w:t>009970.OF</w:t>
            </w:r>
          </w:p>
        </w:tc>
        <w:tc>
          <w:tcPr>
            <w:tcW w:w="5255" w:type="dxa"/>
            <w:tcBorders>
              <w:top w:val="nil"/>
              <w:left w:val="nil"/>
              <w:bottom w:val="single" w:sz="4" w:space="0" w:color="auto"/>
              <w:right w:val="single" w:sz="4" w:space="0" w:color="auto"/>
            </w:tcBorders>
            <w:shd w:val="clear" w:color="auto" w:fill="auto"/>
            <w:noWrap/>
            <w:vAlign w:val="center"/>
            <w:hideMark/>
          </w:tcPr>
          <w:p w14:paraId="3BE072F1" w14:textId="77777777" w:rsidR="00EE5EA2" w:rsidRPr="00C00CC3" w:rsidRDefault="00EE5EA2" w:rsidP="00D64405">
            <w:pPr>
              <w:widowControl/>
              <w:jc w:val="left"/>
              <w:rPr>
                <w:rFonts w:asciiTheme="minorEastAsia" w:hAnsiTheme="minorEastAsia"/>
                <w:color w:val="000000"/>
                <w:kern w:val="0"/>
                <w:sz w:val="22"/>
              </w:rPr>
            </w:pPr>
            <w:r w:rsidRPr="00C00CC3">
              <w:rPr>
                <w:rFonts w:asciiTheme="minorEastAsia" w:hAnsiTheme="minorEastAsia" w:hint="eastAsia"/>
                <w:color w:val="000000"/>
                <w:kern w:val="0"/>
                <w:sz w:val="22"/>
              </w:rPr>
              <w:t>财通内需增长</w:t>
            </w:r>
            <w:r w:rsidRPr="00C00CC3">
              <w:rPr>
                <w:rFonts w:asciiTheme="minorEastAsia" w:hAnsiTheme="minorEastAsia"/>
                <w:color w:val="000000"/>
                <w:kern w:val="0"/>
                <w:sz w:val="22"/>
              </w:rPr>
              <w:t>12</w:t>
            </w:r>
            <w:r w:rsidRPr="00C00CC3">
              <w:rPr>
                <w:rFonts w:asciiTheme="minorEastAsia" w:hAnsiTheme="minorEastAsia" w:hint="eastAsia"/>
                <w:color w:val="000000"/>
                <w:kern w:val="0"/>
                <w:sz w:val="22"/>
              </w:rPr>
              <w:t>个月定期开放混合型证券投资基金</w:t>
            </w:r>
          </w:p>
        </w:tc>
        <w:tc>
          <w:tcPr>
            <w:tcW w:w="2976" w:type="dxa"/>
            <w:tcBorders>
              <w:top w:val="nil"/>
              <w:left w:val="nil"/>
              <w:bottom w:val="single" w:sz="4" w:space="0" w:color="auto"/>
              <w:right w:val="single" w:sz="4" w:space="0" w:color="auto"/>
            </w:tcBorders>
            <w:shd w:val="clear" w:color="auto" w:fill="auto"/>
            <w:noWrap/>
            <w:vAlign w:val="center"/>
            <w:hideMark/>
          </w:tcPr>
          <w:p w14:paraId="2CA65B8C" w14:textId="77777777" w:rsidR="00EE5EA2" w:rsidRPr="00C00CC3" w:rsidRDefault="00EE5EA2" w:rsidP="00D64405">
            <w:pPr>
              <w:widowControl/>
              <w:jc w:val="left"/>
              <w:rPr>
                <w:rFonts w:asciiTheme="minorEastAsia" w:hAnsiTheme="minorEastAsia"/>
                <w:color w:val="000000"/>
                <w:kern w:val="0"/>
                <w:sz w:val="22"/>
              </w:rPr>
            </w:pPr>
            <w:r w:rsidRPr="00C00CC3">
              <w:rPr>
                <w:rFonts w:asciiTheme="minorEastAsia" w:hAnsiTheme="minorEastAsia" w:hint="eastAsia"/>
                <w:color w:val="000000"/>
                <w:kern w:val="0"/>
                <w:sz w:val="22"/>
              </w:rPr>
              <w:t>中国工商银行股份有限公司</w:t>
            </w:r>
          </w:p>
        </w:tc>
      </w:tr>
      <w:tr w:rsidR="00EE5EA2" w:rsidRPr="0088318E" w14:paraId="7FD53EF6" w14:textId="77777777" w:rsidTr="00B24824">
        <w:trPr>
          <w:trHeight w:val="270"/>
          <w:jc w:val="center"/>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14:paraId="3E8594EB" w14:textId="77777777" w:rsidR="00EE5EA2" w:rsidRPr="00C00CC3" w:rsidRDefault="00EE5EA2" w:rsidP="00D64405">
            <w:pPr>
              <w:widowControl/>
              <w:jc w:val="center"/>
              <w:rPr>
                <w:rFonts w:asciiTheme="minorEastAsia" w:hAnsiTheme="minorEastAsia"/>
                <w:color w:val="000000"/>
                <w:kern w:val="0"/>
                <w:sz w:val="22"/>
              </w:rPr>
            </w:pPr>
            <w:r w:rsidRPr="00C00CC3">
              <w:rPr>
                <w:rFonts w:asciiTheme="minorEastAsia" w:hAnsiTheme="minorEastAsia"/>
                <w:color w:val="000000"/>
                <w:kern w:val="0"/>
                <w:sz w:val="22"/>
              </w:rPr>
              <w:t>2</w:t>
            </w:r>
          </w:p>
        </w:tc>
        <w:tc>
          <w:tcPr>
            <w:tcW w:w="1213" w:type="dxa"/>
            <w:tcBorders>
              <w:top w:val="nil"/>
              <w:left w:val="nil"/>
              <w:bottom w:val="single" w:sz="4" w:space="0" w:color="auto"/>
              <w:right w:val="single" w:sz="4" w:space="0" w:color="auto"/>
            </w:tcBorders>
            <w:shd w:val="clear" w:color="auto" w:fill="auto"/>
            <w:noWrap/>
            <w:vAlign w:val="bottom"/>
            <w:hideMark/>
          </w:tcPr>
          <w:p w14:paraId="25AED2BD" w14:textId="77777777" w:rsidR="00EE5EA2" w:rsidRPr="00C00CC3" w:rsidRDefault="00EE5EA2" w:rsidP="00D64405">
            <w:pPr>
              <w:widowControl/>
              <w:jc w:val="center"/>
              <w:rPr>
                <w:rFonts w:asciiTheme="minorEastAsia" w:hAnsiTheme="minorEastAsia"/>
                <w:color w:val="000000"/>
                <w:kern w:val="0"/>
                <w:sz w:val="22"/>
              </w:rPr>
            </w:pPr>
            <w:r w:rsidRPr="00C00CC3">
              <w:rPr>
                <w:rFonts w:asciiTheme="minorEastAsia" w:hAnsiTheme="minorEastAsia"/>
                <w:color w:val="000000"/>
                <w:kern w:val="0"/>
                <w:sz w:val="22"/>
              </w:rPr>
              <w:t>009062.OF</w:t>
            </w:r>
          </w:p>
        </w:tc>
        <w:tc>
          <w:tcPr>
            <w:tcW w:w="5255" w:type="dxa"/>
            <w:tcBorders>
              <w:top w:val="nil"/>
              <w:left w:val="nil"/>
              <w:bottom w:val="single" w:sz="4" w:space="0" w:color="auto"/>
              <w:right w:val="single" w:sz="4" w:space="0" w:color="auto"/>
            </w:tcBorders>
            <w:shd w:val="clear" w:color="auto" w:fill="auto"/>
            <w:noWrap/>
            <w:vAlign w:val="center"/>
            <w:hideMark/>
          </w:tcPr>
          <w:p w14:paraId="3ED76E8F" w14:textId="77777777" w:rsidR="00EE5EA2" w:rsidRPr="00C00CC3" w:rsidRDefault="00EE5EA2" w:rsidP="00D64405">
            <w:pPr>
              <w:widowControl/>
              <w:jc w:val="left"/>
              <w:rPr>
                <w:rFonts w:asciiTheme="minorEastAsia" w:hAnsiTheme="minorEastAsia"/>
                <w:color w:val="000000"/>
                <w:kern w:val="0"/>
                <w:sz w:val="22"/>
              </w:rPr>
            </w:pPr>
            <w:r w:rsidRPr="00C00CC3">
              <w:rPr>
                <w:rFonts w:asciiTheme="minorEastAsia" w:hAnsiTheme="minorEastAsia" w:hint="eastAsia"/>
                <w:color w:val="000000"/>
                <w:kern w:val="0"/>
                <w:sz w:val="22"/>
              </w:rPr>
              <w:t>财通智慧成长混合型证券投资基金</w:t>
            </w:r>
          </w:p>
        </w:tc>
        <w:tc>
          <w:tcPr>
            <w:tcW w:w="2976" w:type="dxa"/>
            <w:tcBorders>
              <w:top w:val="nil"/>
              <w:left w:val="nil"/>
              <w:bottom w:val="single" w:sz="4" w:space="0" w:color="auto"/>
              <w:right w:val="single" w:sz="4" w:space="0" w:color="auto"/>
            </w:tcBorders>
            <w:shd w:val="clear" w:color="auto" w:fill="auto"/>
            <w:noWrap/>
            <w:vAlign w:val="center"/>
            <w:hideMark/>
          </w:tcPr>
          <w:p w14:paraId="69B92BE1" w14:textId="77777777" w:rsidR="00EE5EA2" w:rsidRPr="00C00CC3" w:rsidRDefault="00EE5EA2" w:rsidP="00D64405">
            <w:pPr>
              <w:widowControl/>
              <w:jc w:val="left"/>
              <w:rPr>
                <w:rFonts w:asciiTheme="minorEastAsia" w:hAnsiTheme="minorEastAsia"/>
                <w:color w:val="000000"/>
                <w:kern w:val="0"/>
                <w:sz w:val="22"/>
              </w:rPr>
            </w:pPr>
            <w:r w:rsidRPr="00C00CC3">
              <w:rPr>
                <w:rFonts w:asciiTheme="minorEastAsia" w:hAnsiTheme="minorEastAsia" w:hint="eastAsia"/>
                <w:color w:val="000000"/>
                <w:kern w:val="0"/>
                <w:sz w:val="22"/>
              </w:rPr>
              <w:t>中国工商银行股份有限公司</w:t>
            </w:r>
          </w:p>
        </w:tc>
      </w:tr>
      <w:tr w:rsidR="00EE5EA2" w:rsidRPr="0088318E" w14:paraId="314F2C34" w14:textId="77777777" w:rsidTr="00B24824">
        <w:trPr>
          <w:trHeight w:val="270"/>
          <w:jc w:val="center"/>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14:paraId="32DD569C" w14:textId="77777777" w:rsidR="00EE5EA2" w:rsidRPr="00C00CC3" w:rsidRDefault="00EE5EA2" w:rsidP="00D64405">
            <w:pPr>
              <w:widowControl/>
              <w:jc w:val="center"/>
              <w:rPr>
                <w:rFonts w:asciiTheme="minorEastAsia" w:hAnsiTheme="minorEastAsia"/>
                <w:color w:val="000000"/>
                <w:kern w:val="0"/>
                <w:sz w:val="22"/>
              </w:rPr>
            </w:pPr>
            <w:r w:rsidRPr="00C00CC3">
              <w:rPr>
                <w:rFonts w:asciiTheme="minorEastAsia" w:hAnsiTheme="minorEastAsia"/>
                <w:color w:val="000000"/>
                <w:kern w:val="0"/>
                <w:sz w:val="22"/>
              </w:rPr>
              <w:t>3</w:t>
            </w:r>
          </w:p>
        </w:tc>
        <w:tc>
          <w:tcPr>
            <w:tcW w:w="1213" w:type="dxa"/>
            <w:tcBorders>
              <w:top w:val="nil"/>
              <w:left w:val="nil"/>
              <w:bottom w:val="single" w:sz="4" w:space="0" w:color="auto"/>
              <w:right w:val="single" w:sz="4" w:space="0" w:color="auto"/>
            </w:tcBorders>
            <w:shd w:val="clear" w:color="auto" w:fill="auto"/>
            <w:noWrap/>
            <w:vAlign w:val="bottom"/>
            <w:hideMark/>
          </w:tcPr>
          <w:p w14:paraId="7050603B" w14:textId="77777777" w:rsidR="00EE5EA2" w:rsidRPr="00C00CC3" w:rsidRDefault="00EE5EA2" w:rsidP="00D64405">
            <w:pPr>
              <w:widowControl/>
              <w:jc w:val="center"/>
              <w:rPr>
                <w:rFonts w:asciiTheme="minorEastAsia" w:hAnsiTheme="minorEastAsia"/>
                <w:color w:val="000000"/>
                <w:kern w:val="0"/>
                <w:sz w:val="22"/>
              </w:rPr>
            </w:pPr>
            <w:r w:rsidRPr="00C00CC3">
              <w:rPr>
                <w:rFonts w:asciiTheme="minorEastAsia" w:hAnsiTheme="minorEastAsia"/>
                <w:color w:val="000000"/>
                <w:kern w:val="0"/>
                <w:sz w:val="22"/>
              </w:rPr>
              <w:t>006502.OF</w:t>
            </w:r>
          </w:p>
        </w:tc>
        <w:tc>
          <w:tcPr>
            <w:tcW w:w="5255" w:type="dxa"/>
            <w:tcBorders>
              <w:top w:val="nil"/>
              <w:left w:val="nil"/>
              <w:bottom w:val="single" w:sz="4" w:space="0" w:color="auto"/>
              <w:right w:val="single" w:sz="4" w:space="0" w:color="auto"/>
            </w:tcBorders>
            <w:shd w:val="clear" w:color="auto" w:fill="auto"/>
            <w:noWrap/>
            <w:vAlign w:val="center"/>
            <w:hideMark/>
          </w:tcPr>
          <w:p w14:paraId="5688B52A" w14:textId="77777777" w:rsidR="00EE5EA2" w:rsidRPr="00C00CC3" w:rsidRDefault="00EE5EA2" w:rsidP="00D64405">
            <w:pPr>
              <w:widowControl/>
              <w:jc w:val="left"/>
              <w:rPr>
                <w:rFonts w:asciiTheme="minorEastAsia" w:hAnsiTheme="minorEastAsia"/>
                <w:color w:val="000000"/>
                <w:kern w:val="0"/>
                <w:sz w:val="22"/>
              </w:rPr>
            </w:pPr>
            <w:r w:rsidRPr="00C00CC3">
              <w:rPr>
                <w:rFonts w:asciiTheme="minorEastAsia" w:hAnsiTheme="minorEastAsia" w:hint="eastAsia"/>
                <w:color w:val="000000"/>
                <w:kern w:val="0"/>
                <w:sz w:val="22"/>
              </w:rPr>
              <w:t>财通集成电路产业股票型证券投资基金</w:t>
            </w:r>
          </w:p>
        </w:tc>
        <w:tc>
          <w:tcPr>
            <w:tcW w:w="2976" w:type="dxa"/>
            <w:tcBorders>
              <w:top w:val="nil"/>
              <w:left w:val="nil"/>
              <w:bottom w:val="single" w:sz="4" w:space="0" w:color="auto"/>
              <w:right w:val="single" w:sz="4" w:space="0" w:color="auto"/>
            </w:tcBorders>
            <w:shd w:val="clear" w:color="auto" w:fill="auto"/>
            <w:noWrap/>
            <w:vAlign w:val="center"/>
            <w:hideMark/>
          </w:tcPr>
          <w:p w14:paraId="559ADE4E" w14:textId="77777777" w:rsidR="00EE5EA2" w:rsidRPr="00C00CC3" w:rsidRDefault="00EE5EA2" w:rsidP="00D64405">
            <w:pPr>
              <w:widowControl/>
              <w:jc w:val="left"/>
              <w:rPr>
                <w:rFonts w:asciiTheme="minorEastAsia" w:hAnsiTheme="minorEastAsia"/>
                <w:color w:val="000000"/>
                <w:kern w:val="0"/>
                <w:sz w:val="22"/>
              </w:rPr>
            </w:pPr>
            <w:r w:rsidRPr="00C00CC3">
              <w:rPr>
                <w:rFonts w:asciiTheme="minorEastAsia" w:hAnsiTheme="minorEastAsia" w:hint="eastAsia"/>
                <w:color w:val="000000"/>
                <w:kern w:val="0"/>
                <w:sz w:val="22"/>
              </w:rPr>
              <w:t>中国工商银行股份有限公司</w:t>
            </w:r>
          </w:p>
        </w:tc>
      </w:tr>
      <w:tr w:rsidR="00EE5EA2" w:rsidRPr="0088318E" w14:paraId="5976CC16" w14:textId="77777777" w:rsidTr="00B24824">
        <w:trPr>
          <w:trHeight w:val="270"/>
          <w:jc w:val="center"/>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14:paraId="455FA6E0" w14:textId="77777777" w:rsidR="00EE5EA2" w:rsidRPr="00C00CC3" w:rsidRDefault="00EE5EA2" w:rsidP="00D64405">
            <w:pPr>
              <w:widowControl/>
              <w:jc w:val="center"/>
              <w:rPr>
                <w:rFonts w:asciiTheme="minorEastAsia" w:hAnsiTheme="minorEastAsia"/>
                <w:color w:val="000000"/>
                <w:kern w:val="0"/>
                <w:sz w:val="22"/>
              </w:rPr>
            </w:pPr>
            <w:r w:rsidRPr="00C00CC3">
              <w:rPr>
                <w:rFonts w:asciiTheme="minorEastAsia" w:hAnsiTheme="minorEastAsia"/>
                <w:color w:val="000000"/>
                <w:kern w:val="0"/>
                <w:sz w:val="22"/>
              </w:rPr>
              <w:t>4</w:t>
            </w:r>
          </w:p>
        </w:tc>
        <w:tc>
          <w:tcPr>
            <w:tcW w:w="1213" w:type="dxa"/>
            <w:tcBorders>
              <w:top w:val="nil"/>
              <w:left w:val="nil"/>
              <w:bottom w:val="single" w:sz="4" w:space="0" w:color="auto"/>
              <w:right w:val="single" w:sz="4" w:space="0" w:color="auto"/>
            </w:tcBorders>
            <w:shd w:val="clear" w:color="auto" w:fill="auto"/>
            <w:noWrap/>
            <w:vAlign w:val="bottom"/>
            <w:hideMark/>
          </w:tcPr>
          <w:p w14:paraId="0191AD01" w14:textId="77777777" w:rsidR="00EE5EA2" w:rsidRPr="00C00CC3" w:rsidRDefault="00EE5EA2" w:rsidP="00D64405">
            <w:pPr>
              <w:widowControl/>
              <w:jc w:val="left"/>
              <w:rPr>
                <w:rFonts w:asciiTheme="minorEastAsia" w:hAnsiTheme="minorEastAsia"/>
                <w:color w:val="000000"/>
                <w:kern w:val="0"/>
                <w:sz w:val="22"/>
              </w:rPr>
            </w:pPr>
            <w:r w:rsidRPr="00C00CC3">
              <w:rPr>
                <w:rFonts w:asciiTheme="minorEastAsia" w:hAnsiTheme="minorEastAsia"/>
                <w:color w:val="000000"/>
                <w:kern w:val="0"/>
                <w:sz w:val="22"/>
              </w:rPr>
              <w:t>010703.OF</w:t>
            </w:r>
          </w:p>
        </w:tc>
        <w:tc>
          <w:tcPr>
            <w:tcW w:w="5255" w:type="dxa"/>
            <w:tcBorders>
              <w:top w:val="nil"/>
              <w:left w:val="nil"/>
              <w:bottom w:val="single" w:sz="4" w:space="0" w:color="auto"/>
              <w:right w:val="single" w:sz="4" w:space="0" w:color="auto"/>
            </w:tcBorders>
            <w:shd w:val="clear" w:color="auto" w:fill="auto"/>
            <w:noWrap/>
            <w:vAlign w:val="center"/>
            <w:hideMark/>
          </w:tcPr>
          <w:p w14:paraId="4CA6B9BB" w14:textId="77777777" w:rsidR="00EE5EA2" w:rsidRPr="00C00CC3" w:rsidRDefault="00EE5EA2" w:rsidP="00D64405">
            <w:pPr>
              <w:widowControl/>
              <w:jc w:val="left"/>
              <w:rPr>
                <w:rFonts w:asciiTheme="minorEastAsia" w:hAnsiTheme="minorEastAsia"/>
                <w:color w:val="000000"/>
                <w:kern w:val="0"/>
                <w:sz w:val="22"/>
              </w:rPr>
            </w:pPr>
            <w:r w:rsidRPr="00C00CC3">
              <w:rPr>
                <w:rFonts w:asciiTheme="minorEastAsia" w:hAnsiTheme="minorEastAsia" w:hint="eastAsia"/>
                <w:color w:val="000000"/>
                <w:kern w:val="0"/>
                <w:sz w:val="22"/>
              </w:rPr>
              <w:t>财通智选消费</w:t>
            </w:r>
            <w:r w:rsidRPr="00C00CC3">
              <w:rPr>
                <w:rFonts w:asciiTheme="minorEastAsia" w:hAnsiTheme="minorEastAsia"/>
                <w:color w:val="000000"/>
                <w:kern w:val="0"/>
                <w:sz w:val="22"/>
              </w:rPr>
              <w:t>股票型</w:t>
            </w:r>
            <w:r w:rsidRPr="00C00CC3">
              <w:rPr>
                <w:rFonts w:asciiTheme="minorEastAsia" w:hAnsiTheme="minorEastAsia" w:hint="eastAsia"/>
                <w:color w:val="000000"/>
                <w:kern w:val="0"/>
                <w:sz w:val="22"/>
              </w:rPr>
              <w:t>证券投资基金</w:t>
            </w:r>
          </w:p>
        </w:tc>
        <w:tc>
          <w:tcPr>
            <w:tcW w:w="2976" w:type="dxa"/>
            <w:tcBorders>
              <w:top w:val="nil"/>
              <w:left w:val="nil"/>
              <w:bottom w:val="single" w:sz="4" w:space="0" w:color="auto"/>
              <w:right w:val="single" w:sz="4" w:space="0" w:color="auto"/>
            </w:tcBorders>
            <w:shd w:val="clear" w:color="auto" w:fill="auto"/>
            <w:noWrap/>
            <w:vAlign w:val="bottom"/>
            <w:hideMark/>
          </w:tcPr>
          <w:p w14:paraId="333027E2" w14:textId="77777777" w:rsidR="00EE5EA2" w:rsidRPr="00C00CC3" w:rsidRDefault="00EE5EA2" w:rsidP="00EE5EA2">
            <w:pPr>
              <w:widowControl/>
              <w:jc w:val="left"/>
              <w:rPr>
                <w:rFonts w:asciiTheme="minorEastAsia" w:hAnsiTheme="minorEastAsia"/>
                <w:color w:val="000000"/>
                <w:kern w:val="0"/>
                <w:sz w:val="22"/>
              </w:rPr>
            </w:pPr>
            <w:r w:rsidRPr="00C00CC3">
              <w:rPr>
                <w:rFonts w:asciiTheme="minorEastAsia" w:hAnsiTheme="minorEastAsia" w:hint="eastAsia"/>
                <w:color w:val="000000"/>
                <w:kern w:val="0"/>
                <w:sz w:val="22"/>
              </w:rPr>
              <w:t>招商证券股份有限公司</w:t>
            </w:r>
          </w:p>
        </w:tc>
      </w:tr>
    </w:tbl>
    <w:p w14:paraId="3D8050AB" w14:textId="77777777" w:rsidR="00E473CD" w:rsidRDefault="00E473CD" w:rsidP="00014D2A">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14:paraId="7EA38071" w14:textId="77777777" w:rsidR="00E473CD" w:rsidRDefault="00B3285B" w:rsidP="00014D2A">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二、基金合同的修订</w:t>
      </w:r>
    </w:p>
    <w:p w14:paraId="61836476" w14:textId="1477C272" w:rsidR="00E473CD" w:rsidRDefault="00E94DEB" w:rsidP="00A0376E">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各基金</w:t>
      </w:r>
      <w:r w:rsidR="006D35F1" w:rsidRPr="006D35F1">
        <w:rPr>
          <w:rFonts w:ascii="Times New Roman" w:eastAsia="宋体" w:hAnsi="Times New Roman" w:cs="Times New Roman" w:hint="eastAsia"/>
          <w:bCs/>
          <w:color w:val="000000" w:themeColor="text1"/>
          <w:kern w:val="0"/>
          <w:sz w:val="24"/>
          <w:szCs w:val="24"/>
        </w:rPr>
        <w:t>基金合同具体修订内容如下：</w:t>
      </w:r>
    </w:p>
    <w:p w14:paraId="08B1F4FD" w14:textId="41906783" w:rsidR="00A0376E" w:rsidRPr="00A0376E" w:rsidRDefault="00A0376E" w:rsidP="00A0376E">
      <w:pPr>
        <w:spacing w:line="360" w:lineRule="auto"/>
        <w:ind w:firstLineChars="200" w:firstLine="482"/>
        <w:rPr>
          <w:rFonts w:asciiTheme="minorEastAsia" w:hAnsiTheme="minorEastAsia"/>
          <w:b/>
          <w:sz w:val="24"/>
          <w:szCs w:val="24"/>
        </w:rPr>
      </w:pPr>
      <w:r w:rsidRPr="00A0376E">
        <w:rPr>
          <w:rFonts w:asciiTheme="minorEastAsia" w:hAnsiTheme="minorEastAsia" w:hint="eastAsia"/>
          <w:b/>
          <w:sz w:val="24"/>
          <w:szCs w:val="24"/>
        </w:rPr>
        <w:t>（一）财通内需增长</w:t>
      </w:r>
      <w:r w:rsidRPr="00A0376E">
        <w:rPr>
          <w:rFonts w:asciiTheme="minorEastAsia" w:hAnsiTheme="minorEastAsia"/>
          <w:b/>
          <w:sz w:val="24"/>
          <w:szCs w:val="24"/>
        </w:rPr>
        <w:t>12</w:t>
      </w:r>
      <w:r w:rsidRPr="00A0376E">
        <w:rPr>
          <w:rFonts w:asciiTheme="minorEastAsia" w:hAnsiTheme="minorEastAsia" w:hint="eastAsia"/>
          <w:b/>
          <w:sz w:val="24"/>
          <w:szCs w:val="24"/>
        </w:rPr>
        <w:t>个月定期开放混合型证券投资基金基金</w:t>
      </w:r>
      <w:r w:rsidRPr="00A0376E">
        <w:rPr>
          <w:rFonts w:asciiTheme="minorEastAsia" w:hAnsiTheme="minorEastAsia"/>
          <w:b/>
          <w:sz w:val="24"/>
          <w:szCs w:val="24"/>
        </w:rPr>
        <w:t>合同</w:t>
      </w:r>
      <w:r w:rsidRPr="00A0376E">
        <w:rPr>
          <w:rFonts w:asciiTheme="minorEastAsia" w:hAnsiTheme="minorEastAsia" w:hint="eastAsia"/>
          <w:b/>
          <w:sz w:val="24"/>
          <w:szCs w:val="24"/>
        </w:rPr>
        <w:t>“基金</w:t>
      </w:r>
      <w:r w:rsidRPr="00A0376E">
        <w:rPr>
          <w:rFonts w:asciiTheme="minorEastAsia" w:hAnsiTheme="minorEastAsia"/>
          <w:b/>
          <w:sz w:val="24"/>
          <w:szCs w:val="24"/>
        </w:rPr>
        <w:t>的投资</w:t>
      </w:r>
      <w:r w:rsidRPr="00A0376E">
        <w:rPr>
          <w:rFonts w:asciiTheme="minorEastAsia" w:hAnsiTheme="minorEastAsia" w:hint="eastAsia"/>
          <w:b/>
          <w:sz w:val="24"/>
          <w:szCs w:val="24"/>
        </w:rPr>
        <w:t>”</w:t>
      </w:r>
      <w:r w:rsidR="00F017AE">
        <w:rPr>
          <w:rFonts w:asciiTheme="minorEastAsia" w:hAnsiTheme="minorEastAsia" w:hint="eastAsia"/>
          <w:b/>
          <w:sz w:val="24"/>
          <w:szCs w:val="24"/>
        </w:rPr>
        <w:t>章节</w:t>
      </w:r>
      <w:r w:rsidR="00F017AE">
        <w:rPr>
          <w:rFonts w:asciiTheme="minorEastAsia" w:hAnsiTheme="minorEastAsia"/>
          <w:b/>
          <w:sz w:val="24"/>
          <w:szCs w:val="24"/>
        </w:rPr>
        <w:t>中</w:t>
      </w:r>
      <w:r w:rsidR="00F017AE">
        <w:rPr>
          <w:rFonts w:asciiTheme="minorEastAsia" w:hAnsiTheme="minorEastAsia" w:hint="eastAsia"/>
          <w:b/>
          <w:sz w:val="24"/>
          <w:szCs w:val="24"/>
        </w:rPr>
        <w:t>主题</w:t>
      </w:r>
      <w:r w:rsidR="00F017AE">
        <w:rPr>
          <w:rFonts w:asciiTheme="minorEastAsia" w:hAnsiTheme="minorEastAsia"/>
          <w:b/>
          <w:sz w:val="24"/>
          <w:szCs w:val="24"/>
        </w:rPr>
        <w:t>界定</w:t>
      </w:r>
      <w:r w:rsidR="00F017AE">
        <w:rPr>
          <w:rFonts w:asciiTheme="minorEastAsia" w:hAnsiTheme="minorEastAsia" w:hint="eastAsia"/>
          <w:b/>
          <w:sz w:val="24"/>
          <w:szCs w:val="24"/>
        </w:rPr>
        <w:t>表述</w:t>
      </w:r>
      <w:r w:rsidR="00F017AE">
        <w:rPr>
          <w:rFonts w:asciiTheme="minorEastAsia" w:hAnsiTheme="minorEastAsia"/>
          <w:b/>
          <w:sz w:val="24"/>
          <w:szCs w:val="24"/>
        </w:rPr>
        <w:t>由原：</w:t>
      </w:r>
      <w:r w:rsidR="00F017AE" w:rsidRPr="00A0376E" w:rsidDel="00F017AE">
        <w:rPr>
          <w:rFonts w:asciiTheme="minorEastAsia" w:hAnsiTheme="minorEastAsia" w:hint="eastAsia"/>
          <w:b/>
          <w:sz w:val="24"/>
          <w:szCs w:val="24"/>
        </w:rPr>
        <w:t xml:space="preserve"> </w:t>
      </w:r>
    </w:p>
    <w:p w14:paraId="3E957C90"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“本基金将内需增长主题相关行业分为以下两类：</w:t>
      </w:r>
    </w:p>
    <w:p w14:paraId="07D874D6"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1）第一类是受益于国内消费需求增长的行业。随着国民经济发展和居民可支配收入的提高，直接消费的增加将带来相关行业的收入增长，而为国内消费者提供主消费品和服务的行业将从中受益。具体来说，包括申万一级行业分类中的农林牧渔、汽车、家用电器、食品饮料、</w:t>
      </w:r>
      <w:r w:rsidRPr="00A0376E">
        <w:rPr>
          <w:rFonts w:asciiTheme="minorEastAsia" w:hAnsiTheme="minorEastAsia" w:hint="eastAsia"/>
          <w:b/>
          <w:sz w:val="24"/>
          <w:szCs w:val="24"/>
        </w:rPr>
        <w:t>纺织服装</w:t>
      </w:r>
      <w:r w:rsidRPr="00A0376E">
        <w:rPr>
          <w:rFonts w:asciiTheme="minorEastAsia" w:hAnsiTheme="minorEastAsia" w:hint="eastAsia"/>
          <w:sz w:val="24"/>
          <w:szCs w:val="24"/>
        </w:rPr>
        <w:t>、轻工制造、医药生物、公用事业、交通运输、房地产、银行、非银金融、</w:t>
      </w:r>
      <w:r w:rsidRPr="00A0376E">
        <w:rPr>
          <w:rFonts w:asciiTheme="minorEastAsia" w:hAnsiTheme="minorEastAsia" w:hint="eastAsia"/>
          <w:b/>
          <w:sz w:val="24"/>
          <w:szCs w:val="24"/>
        </w:rPr>
        <w:t>商业贸易</w:t>
      </w:r>
      <w:r w:rsidRPr="00A0376E">
        <w:rPr>
          <w:rFonts w:asciiTheme="minorEastAsia" w:hAnsiTheme="minorEastAsia" w:hint="eastAsia"/>
          <w:sz w:val="24"/>
          <w:szCs w:val="24"/>
        </w:rPr>
        <w:t>、</w:t>
      </w:r>
      <w:r w:rsidRPr="00A0376E">
        <w:rPr>
          <w:rFonts w:asciiTheme="minorEastAsia" w:hAnsiTheme="minorEastAsia" w:hint="eastAsia"/>
          <w:b/>
          <w:sz w:val="24"/>
          <w:szCs w:val="24"/>
        </w:rPr>
        <w:t>休闲服务</w:t>
      </w:r>
      <w:r w:rsidRPr="00A0376E">
        <w:rPr>
          <w:rFonts w:asciiTheme="minorEastAsia" w:hAnsiTheme="minorEastAsia" w:hint="eastAsia"/>
          <w:sz w:val="24"/>
          <w:szCs w:val="24"/>
        </w:rPr>
        <w:t>和传媒等。</w:t>
      </w:r>
    </w:p>
    <w:p w14:paraId="1606E506"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lastRenderedPageBreak/>
        <w:t>2）第二类是受益于国内投资需求增长的行业。伴随着国内消费的快速增长，将促进与之相关的上游行业进行产业升级，为消费受益相关行业提供更好的基础支持。具体来说，包括申万一级行业分类中的</w:t>
      </w:r>
      <w:r w:rsidRPr="00A0376E">
        <w:rPr>
          <w:rFonts w:asciiTheme="minorEastAsia" w:hAnsiTheme="minorEastAsia" w:hint="eastAsia"/>
          <w:b/>
          <w:sz w:val="24"/>
          <w:szCs w:val="24"/>
        </w:rPr>
        <w:t>采掘</w:t>
      </w:r>
      <w:r w:rsidRPr="00A0376E">
        <w:rPr>
          <w:rFonts w:asciiTheme="minorEastAsia" w:hAnsiTheme="minorEastAsia" w:hint="eastAsia"/>
          <w:sz w:val="24"/>
          <w:szCs w:val="24"/>
        </w:rPr>
        <w:t>、</w:t>
      </w:r>
      <w:r w:rsidRPr="00A0376E">
        <w:rPr>
          <w:rFonts w:asciiTheme="minorEastAsia" w:hAnsiTheme="minorEastAsia" w:hint="eastAsia"/>
          <w:b/>
          <w:sz w:val="24"/>
          <w:szCs w:val="24"/>
        </w:rPr>
        <w:t>化工</w:t>
      </w:r>
      <w:r w:rsidRPr="00A0376E">
        <w:rPr>
          <w:rFonts w:asciiTheme="minorEastAsia" w:hAnsiTheme="minorEastAsia" w:hint="eastAsia"/>
          <w:sz w:val="24"/>
          <w:szCs w:val="24"/>
        </w:rPr>
        <w:t>、钢铁、有色金属、建筑材料、建筑装饰、机械设备、</w:t>
      </w:r>
      <w:r w:rsidRPr="00A0376E">
        <w:rPr>
          <w:rFonts w:asciiTheme="minorEastAsia" w:hAnsiTheme="minorEastAsia" w:hint="eastAsia"/>
          <w:b/>
          <w:sz w:val="24"/>
          <w:szCs w:val="24"/>
        </w:rPr>
        <w:t>电气设备</w:t>
      </w:r>
      <w:r w:rsidRPr="00A0376E">
        <w:rPr>
          <w:rFonts w:asciiTheme="minorEastAsia" w:hAnsiTheme="minorEastAsia" w:hint="eastAsia"/>
          <w:sz w:val="24"/>
          <w:szCs w:val="24"/>
        </w:rPr>
        <w:t>、电子、通信和计算机等。”</w:t>
      </w:r>
    </w:p>
    <w:p w14:paraId="218CE243" w14:textId="77777777" w:rsidR="00A0376E" w:rsidRPr="00A0376E" w:rsidRDefault="00A0376E" w:rsidP="00A0376E">
      <w:pPr>
        <w:spacing w:line="360" w:lineRule="auto"/>
        <w:ind w:firstLineChars="200" w:firstLine="482"/>
        <w:rPr>
          <w:rFonts w:asciiTheme="minorEastAsia" w:hAnsiTheme="minorEastAsia"/>
          <w:b/>
          <w:sz w:val="24"/>
          <w:szCs w:val="24"/>
        </w:rPr>
      </w:pPr>
      <w:r w:rsidRPr="00A0376E">
        <w:rPr>
          <w:rFonts w:asciiTheme="minorEastAsia" w:hAnsiTheme="minorEastAsia" w:hint="eastAsia"/>
          <w:b/>
          <w:sz w:val="24"/>
          <w:szCs w:val="24"/>
        </w:rPr>
        <w:t>现</w:t>
      </w:r>
      <w:r w:rsidRPr="00A0376E">
        <w:rPr>
          <w:rFonts w:asciiTheme="minorEastAsia" w:hAnsiTheme="minorEastAsia"/>
          <w:b/>
          <w:sz w:val="24"/>
          <w:szCs w:val="24"/>
        </w:rPr>
        <w:t>修改为：</w:t>
      </w:r>
    </w:p>
    <w:p w14:paraId="34D0D7F7"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“本基金将内需增长主题相关行业分为以下两类：</w:t>
      </w:r>
    </w:p>
    <w:p w14:paraId="4AF9FE57" w14:textId="38EB9019"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1）第一类是受益于国内消费需求增长的行业。随着国民经济发展和居民可支配收入的提高，直接消费的增加将带来相关行业的收入增长，而为国内消费者提供主消费品和服务的行业将从中受益。具体来说，包括申万一级行业分类中的农林牧渔、汽车、家用电器、食品饮料、</w:t>
      </w:r>
      <w:r w:rsidRPr="00A0376E">
        <w:rPr>
          <w:rFonts w:asciiTheme="minorEastAsia" w:hAnsiTheme="minorEastAsia" w:hint="eastAsia"/>
          <w:b/>
          <w:sz w:val="24"/>
          <w:szCs w:val="24"/>
        </w:rPr>
        <w:t>纺织服饰</w:t>
      </w:r>
      <w:r w:rsidRPr="00A0376E">
        <w:rPr>
          <w:rFonts w:asciiTheme="minorEastAsia" w:hAnsiTheme="minorEastAsia" w:hint="eastAsia"/>
          <w:sz w:val="24"/>
          <w:szCs w:val="24"/>
        </w:rPr>
        <w:t>、轻工制造、医药生物、公用事业、交通运输、房地产、银行、非银金融、</w:t>
      </w:r>
      <w:r w:rsidRPr="00A0376E">
        <w:rPr>
          <w:rFonts w:asciiTheme="minorEastAsia" w:hAnsiTheme="minorEastAsia" w:hint="eastAsia"/>
          <w:b/>
          <w:sz w:val="24"/>
          <w:szCs w:val="24"/>
        </w:rPr>
        <w:t>商贸零售</w:t>
      </w:r>
      <w:r w:rsidRPr="00A0376E">
        <w:rPr>
          <w:rFonts w:asciiTheme="minorEastAsia" w:hAnsiTheme="minorEastAsia" w:hint="eastAsia"/>
          <w:sz w:val="24"/>
          <w:szCs w:val="24"/>
        </w:rPr>
        <w:t>、</w:t>
      </w:r>
      <w:r w:rsidRPr="00C00CC3">
        <w:rPr>
          <w:rFonts w:asciiTheme="minorEastAsia" w:hAnsiTheme="minorEastAsia" w:hint="eastAsia"/>
          <w:b/>
          <w:sz w:val="24"/>
          <w:szCs w:val="24"/>
        </w:rPr>
        <w:t>社会服务</w:t>
      </w:r>
      <w:r w:rsidRPr="00A0376E">
        <w:rPr>
          <w:rFonts w:asciiTheme="minorEastAsia" w:hAnsiTheme="minorEastAsia" w:hint="eastAsia"/>
          <w:sz w:val="24"/>
          <w:szCs w:val="24"/>
        </w:rPr>
        <w:t>和传媒等。</w:t>
      </w:r>
    </w:p>
    <w:p w14:paraId="739F20C0"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2）第二类是受益于国内投资需求增长的行业。伴随着国内消费的快速增长，将促进与之相关的上游行业进行产业升级，为消费受益相关行业提供更好的基础支持。具体来说，包括申万一级行业分类中的</w:t>
      </w:r>
      <w:r w:rsidRPr="00A0376E">
        <w:rPr>
          <w:rFonts w:asciiTheme="minorEastAsia" w:hAnsiTheme="minorEastAsia" w:hint="eastAsia"/>
          <w:b/>
          <w:sz w:val="24"/>
          <w:szCs w:val="24"/>
        </w:rPr>
        <w:t>煤炭</w:t>
      </w:r>
      <w:r w:rsidRPr="00A0376E">
        <w:rPr>
          <w:rFonts w:asciiTheme="minorEastAsia" w:hAnsiTheme="minorEastAsia" w:hint="eastAsia"/>
          <w:sz w:val="24"/>
          <w:szCs w:val="24"/>
        </w:rPr>
        <w:t>、</w:t>
      </w:r>
      <w:r w:rsidRPr="00A0376E">
        <w:rPr>
          <w:rFonts w:asciiTheme="minorEastAsia" w:hAnsiTheme="minorEastAsia" w:hint="eastAsia"/>
          <w:b/>
          <w:sz w:val="24"/>
          <w:szCs w:val="24"/>
        </w:rPr>
        <w:t>基础化工、石油</w:t>
      </w:r>
      <w:r w:rsidRPr="00A0376E">
        <w:rPr>
          <w:rFonts w:asciiTheme="minorEastAsia" w:hAnsiTheme="minorEastAsia"/>
          <w:b/>
          <w:sz w:val="24"/>
          <w:szCs w:val="24"/>
        </w:rPr>
        <w:t>石化</w:t>
      </w:r>
      <w:r w:rsidRPr="00A0376E">
        <w:rPr>
          <w:rFonts w:asciiTheme="minorEastAsia" w:hAnsiTheme="minorEastAsia"/>
          <w:sz w:val="24"/>
          <w:szCs w:val="24"/>
        </w:rPr>
        <w:t>、</w:t>
      </w:r>
      <w:r w:rsidRPr="00A0376E">
        <w:rPr>
          <w:rFonts w:asciiTheme="minorEastAsia" w:hAnsiTheme="minorEastAsia" w:hint="eastAsia"/>
          <w:sz w:val="24"/>
          <w:szCs w:val="24"/>
        </w:rPr>
        <w:t>钢铁、有色金属、建筑材料、建筑装饰、</w:t>
      </w:r>
      <w:r w:rsidRPr="00A0376E">
        <w:rPr>
          <w:rFonts w:asciiTheme="minorEastAsia" w:hAnsiTheme="minorEastAsia" w:hint="eastAsia"/>
          <w:b/>
          <w:sz w:val="24"/>
          <w:szCs w:val="24"/>
        </w:rPr>
        <w:t>环保</w:t>
      </w:r>
      <w:r w:rsidRPr="00A0376E">
        <w:rPr>
          <w:rFonts w:asciiTheme="minorEastAsia" w:hAnsiTheme="minorEastAsia"/>
          <w:sz w:val="24"/>
          <w:szCs w:val="24"/>
        </w:rPr>
        <w:t>、</w:t>
      </w:r>
      <w:r w:rsidRPr="00A0376E">
        <w:rPr>
          <w:rFonts w:asciiTheme="minorEastAsia" w:hAnsiTheme="minorEastAsia" w:hint="eastAsia"/>
          <w:sz w:val="24"/>
          <w:szCs w:val="24"/>
        </w:rPr>
        <w:t>机械设备、</w:t>
      </w:r>
      <w:r w:rsidRPr="00A0376E">
        <w:rPr>
          <w:rFonts w:asciiTheme="minorEastAsia" w:hAnsiTheme="minorEastAsia" w:hint="eastAsia"/>
          <w:b/>
          <w:sz w:val="24"/>
          <w:szCs w:val="24"/>
        </w:rPr>
        <w:t>电力设备</w:t>
      </w:r>
      <w:r w:rsidRPr="00A0376E">
        <w:rPr>
          <w:rFonts w:asciiTheme="minorEastAsia" w:hAnsiTheme="minorEastAsia" w:hint="eastAsia"/>
          <w:sz w:val="24"/>
          <w:szCs w:val="24"/>
        </w:rPr>
        <w:t>、电子、通信和计算机等。”</w:t>
      </w:r>
    </w:p>
    <w:p w14:paraId="3AB85B17" w14:textId="77777777" w:rsidR="00A0376E" w:rsidRPr="00A0376E" w:rsidRDefault="00A0376E" w:rsidP="00A0376E">
      <w:pPr>
        <w:spacing w:line="360" w:lineRule="auto"/>
        <w:ind w:firstLineChars="200" w:firstLine="480"/>
        <w:rPr>
          <w:rFonts w:asciiTheme="minorEastAsia" w:hAnsiTheme="minorEastAsia"/>
          <w:sz w:val="24"/>
          <w:szCs w:val="24"/>
        </w:rPr>
      </w:pPr>
    </w:p>
    <w:p w14:paraId="4D8B4637" w14:textId="6B99D2E6" w:rsidR="00A0376E" w:rsidRPr="00A0376E" w:rsidRDefault="00A0376E" w:rsidP="00A0376E">
      <w:pPr>
        <w:spacing w:line="360" w:lineRule="auto"/>
        <w:ind w:firstLineChars="200" w:firstLine="482"/>
        <w:rPr>
          <w:rFonts w:asciiTheme="minorEastAsia" w:hAnsiTheme="minorEastAsia"/>
          <w:b/>
          <w:sz w:val="24"/>
          <w:szCs w:val="24"/>
        </w:rPr>
      </w:pPr>
      <w:r w:rsidRPr="00A0376E">
        <w:rPr>
          <w:rFonts w:asciiTheme="minorEastAsia" w:hAnsiTheme="minorEastAsia" w:hint="eastAsia"/>
          <w:b/>
          <w:sz w:val="24"/>
          <w:szCs w:val="24"/>
        </w:rPr>
        <w:t>（二）财通智慧</w:t>
      </w:r>
      <w:r w:rsidRPr="00A0376E">
        <w:rPr>
          <w:rFonts w:asciiTheme="minorEastAsia" w:hAnsiTheme="minorEastAsia"/>
          <w:b/>
          <w:sz w:val="24"/>
          <w:szCs w:val="24"/>
        </w:rPr>
        <w:t>成长</w:t>
      </w:r>
      <w:r w:rsidRPr="00A0376E">
        <w:rPr>
          <w:rFonts w:asciiTheme="minorEastAsia" w:hAnsiTheme="minorEastAsia" w:hint="eastAsia"/>
          <w:b/>
          <w:sz w:val="24"/>
          <w:szCs w:val="24"/>
        </w:rPr>
        <w:t>混合型证券投资基金基金</w:t>
      </w:r>
      <w:r w:rsidRPr="00A0376E">
        <w:rPr>
          <w:rFonts w:asciiTheme="minorEastAsia" w:hAnsiTheme="minorEastAsia"/>
          <w:b/>
          <w:sz w:val="24"/>
          <w:szCs w:val="24"/>
        </w:rPr>
        <w:t>合同</w:t>
      </w:r>
      <w:r w:rsidR="00C64644" w:rsidRPr="00A0376E">
        <w:rPr>
          <w:rFonts w:asciiTheme="minorEastAsia" w:hAnsiTheme="minorEastAsia" w:hint="eastAsia"/>
          <w:b/>
          <w:sz w:val="24"/>
          <w:szCs w:val="24"/>
        </w:rPr>
        <w:t>“基金</w:t>
      </w:r>
      <w:r w:rsidR="00C64644" w:rsidRPr="00A0376E">
        <w:rPr>
          <w:rFonts w:asciiTheme="minorEastAsia" w:hAnsiTheme="minorEastAsia"/>
          <w:b/>
          <w:sz w:val="24"/>
          <w:szCs w:val="24"/>
        </w:rPr>
        <w:t>的投资</w:t>
      </w:r>
      <w:r w:rsidR="00C64644" w:rsidRPr="00A0376E">
        <w:rPr>
          <w:rFonts w:asciiTheme="minorEastAsia" w:hAnsiTheme="minorEastAsia" w:hint="eastAsia"/>
          <w:b/>
          <w:sz w:val="24"/>
          <w:szCs w:val="24"/>
        </w:rPr>
        <w:t>”</w:t>
      </w:r>
      <w:r w:rsidR="00C64644">
        <w:rPr>
          <w:rFonts w:asciiTheme="minorEastAsia" w:hAnsiTheme="minorEastAsia" w:hint="eastAsia"/>
          <w:b/>
          <w:sz w:val="24"/>
          <w:szCs w:val="24"/>
        </w:rPr>
        <w:t>章节</w:t>
      </w:r>
      <w:r w:rsidR="00C64644">
        <w:rPr>
          <w:rFonts w:asciiTheme="minorEastAsia" w:hAnsiTheme="minorEastAsia"/>
          <w:b/>
          <w:sz w:val="24"/>
          <w:szCs w:val="24"/>
        </w:rPr>
        <w:t>中</w:t>
      </w:r>
      <w:r w:rsidR="00C64644">
        <w:rPr>
          <w:rFonts w:asciiTheme="minorEastAsia" w:hAnsiTheme="minorEastAsia" w:hint="eastAsia"/>
          <w:b/>
          <w:sz w:val="24"/>
          <w:szCs w:val="24"/>
        </w:rPr>
        <w:t>主题</w:t>
      </w:r>
      <w:r w:rsidR="00C64644">
        <w:rPr>
          <w:rFonts w:asciiTheme="minorEastAsia" w:hAnsiTheme="minorEastAsia"/>
          <w:b/>
          <w:sz w:val="24"/>
          <w:szCs w:val="24"/>
        </w:rPr>
        <w:t>界定</w:t>
      </w:r>
      <w:r w:rsidR="00C64644">
        <w:rPr>
          <w:rFonts w:asciiTheme="minorEastAsia" w:hAnsiTheme="minorEastAsia" w:hint="eastAsia"/>
          <w:b/>
          <w:sz w:val="24"/>
          <w:szCs w:val="24"/>
        </w:rPr>
        <w:t>表述</w:t>
      </w:r>
      <w:r w:rsidR="00C64644">
        <w:rPr>
          <w:rFonts w:asciiTheme="minorEastAsia" w:hAnsiTheme="minorEastAsia"/>
          <w:b/>
          <w:sz w:val="24"/>
          <w:szCs w:val="24"/>
        </w:rPr>
        <w:t>由原：</w:t>
      </w:r>
    </w:p>
    <w:p w14:paraId="01DD3FC0"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“一般情况下，本基金按照申万行业分类体系对智慧成长主题相关证券进行界定，其中既包括申万一级行业中的电子、计算机、通信、传媒、国防军工、汽车、机械设备、医药生物、</w:t>
      </w:r>
      <w:r w:rsidRPr="00A0376E">
        <w:rPr>
          <w:rFonts w:asciiTheme="minorEastAsia" w:hAnsiTheme="minorEastAsia" w:hint="eastAsia"/>
          <w:b/>
          <w:sz w:val="24"/>
          <w:szCs w:val="24"/>
        </w:rPr>
        <w:t>化工</w:t>
      </w:r>
      <w:r w:rsidRPr="00A0376E">
        <w:rPr>
          <w:rFonts w:asciiTheme="minorEastAsia" w:hAnsiTheme="minorEastAsia" w:hint="eastAsia"/>
          <w:sz w:val="24"/>
          <w:szCs w:val="24"/>
        </w:rPr>
        <w:t>、</w:t>
      </w:r>
      <w:r w:rsidRPr="00A0376E">
        <w:rPr>
          <w:rFonts w:asciiTheme="minorEastAsia" w:hAnsiTheme="minorEastAsia" w:hint="eastAsia"/>
          <w:b/>
          <w:sz w:val="24"/>
          <w:szCs w:val="24"/>
        </w:rPr>
        <w:t>电气设备</w:t>
      </w:r>
      <w:r w:rsidRPr="00A0376E">
        <w:rPr>
          <w:rFonts w:asciiTheme="minorEastAsia" w:hAnsiTheme="minorEastAsia" w:hint="eastAsia"/>
          <w:sz w:val="24"/>
          <w:szCs w:val="24"/>
        </w:rPr>
        <w:t>、家用电器等以技术为核心的行业；也包括申万一级行业中的</w:t>
      </w:r>
      <w:r w:rsidRPr="00A0376E">
        <w:rPr>
          <w:rFonts w:asciiTheme="minorEastAsia" w:hAnsiTheme="minorEastAsia" w:hint="eastAsia"/>
          <w:b/>
          <w:sz w:val="24"/>
          <w:szCs w:val="24"/>
        </w:rPr>
        <w:t>商业贸易</w:t>
      </w:r>
      <w:r w:rsidRPr="00A0376E">
        <w:rPr>
          <w:rFonts w:asciiTheme="minorEastAsia" w:hAnsiTheme="minorEastAsia" w:hint="eastAsia"/>
          <w:sz w:val="24"/>
          <w:szCs w:val="24"/>
        </w:rPr>
        <w:t>、</w:t>
      </w:r>
      <w:r w:rsidRPr="00A0376E">
        <w:rPr>
          <w:rFonts w:asciiTheme="minorEastAsia" w:hAnsiTheme="minorEastAsia" w:hint="eastAsia"/>
          <w:b/>
          <w:sz w:val="24"/>
          <w:szCs w:val="24"/>
        </w:rPr>
        <w:t>纺织服装</w:t>
      </w:r>
      <w:r w:rsidRPr="00A0376E">
        <w:rPr>
          <w:rFonts w:asciiTheme="minorEastAsia" w:hAnsiTheme="minorEastAsia" w:hint="eastAsia"/>
          <w:sz w:val="24"/>
          <w:szCs w:val="24"/>
        </w:rPr>
        <w:t>、食品饮料、农林牧渔、交通运输、建筑材料、建筑装饰、银行、非银金融、</w:t>
      </w:r>
      <w:r w:rsidRPr="00A0376E">
        <w:rPr>
          <w:rFonts w:asciiTheme="minorEastAsia" w:hAnsiTheme="minorEastAsia" w:hint="eastAsia"/>
          <w:b/>
          <w:sz w:val="24"/>
          <w:szCs w:val="24"/>
        </w:rPr>
        <w:t>休闲服务</w:t>
      </w:r>
      <w:r w:rsidRPr="00A0376E">
        <w:rPr>
          <w:rFonts w:asciiTheme="minorEastAsia" w:hAnsiTheme="minorEastAsia" w:hint="eastAsia"/>
          <w:sz w:val="24"/>
          <w:szCs w:val="24"/>
        </w:rPr>
        <w:t>、有色金属、公用事业、钢铁、轻工制造等积极改变业务结构的行业。”</w:t>
      </w:r>
    </w:p>
    <w:p w14:paraId="1FE35AE1" w14:textId="77777777" w:rsidR="00A0376E" w:rsidRPr="00A0376E" w:rsidRDefault="00A0376E" w:rsidP="00A0376E">
      <w:pPr>
        <w:spacing w:line="360" w:lineRule="auto"/>
        <w:ind w:firstLineChars="200" w:firstLine="482"/>
        <w:rPr>
          <w:rFonts w:asciiTheme="minorEastAsia" w:hAnsiTheme="minorEastAsia"/>
          <w:b/>
          <w:sz w:val="24"/>
          <w:szCs w:val="24"/>
        </w:rPr>
      </w:pPr>
      <w:r w:rsidRPr="00A0376E">
        <w:rPr>
          <w:rFonts w:asciiTheme="minorEastAsia" w:hAnsiTheme="minorEastAsia" w:hint="eastAsia"/>
          <w:b/>
          <w:sz w:val="24"/>
          <w:szCs w:val="24"/>
        </w:rPr>
        <w:t>现</w:t>
      </w:r>
      <w:r w:rsidRPr="00A0376E">
        <w:rPr>
          <w:rFonts w:asciiTheme="minorEastAsia" w:hAnsiTheme="minorEastAsia"/>
          <w:b/>
          <w:sz w:val="24"/>
          <w:szCs w:val="24"/>
        </w:rPr>
        <w:t>修改为：</w:t>
      </w:r>
    </w:p>
    <w:p w14:paraId="70223112" w14:textId="3B0C51DB"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“一般情况下，本基金按照申万行业分类体系对智慧成长主题相关证券进行界定，其中既包括申万一级行业中的电子、计算机、通信、传媒、国防军工、汽车、机械设备、</w:t>
      </w:r>
      <w:r w:rsidRPr="00C00CC3">
        <w:rPr>
          <w:rFonts w:asciiTheme="minorEastAsia" w:hAnsiTheme="minorEastAsia" w:hint="eastAsia"/>
          <w:b/>
          <w:sz w:val="24"/>
          <w:szCs w:val="24"/>
        </w:rPr>
        <w:t>环保</w:t>
      </w:r>
      <w:r w:rsidRPr="00C00CC3">
        <w:rPr>
          <w:rFonts w:asciiTheme="minorEastAsia" w:hAnsiTheme="minorEastAsia"/>
          <w:b/>
          <w:sz w:val="24"/>
          <w:szCs w:val="24"/>
        </w:rPr>
        <w:t>、</w:t>
      </w:r>
      <w:r w:rsidRPr="00A0376E">
        <w:rPr>
          <w:rFonts w:asciiTheme="minorEastAsia" w:hAnsiTheme="minorEastAsia" w:hint="eastAsia"/>
          <w:sz w:val="24"/>
          <w:szCs w:val="24"/>
        </w:rPr>
        <w:t>医药生物、</w:t>
      </w:r>
      <w:r w:rsidRPr="00A0376E">
        <w:rPr>
          <w:rFonts w:asciiTheme="minorEastAsia" w:hAnsiTheme="minorEastAsia" w:hint="eastAsia"/>
          <w:b/>
          <w:sz w:val="24"/>
          <w:szCs w:val="24"/>
        </w:rPr>
        <w:t>基础化工</w:t>
      </w:r>
      <w:r w:rsidRPr="00A0376E">
        <w:rPr>
          <w:rFonts w:asciiTheme="minorEastAsia" w:hAnsiTheme="minorEastAsia" w:hint="eastAsia"/>
          <w:sz w:val="24"/>
          <w:szCs w:val="24"/>
        </w:rPr>
        <w:t>、</w:t>
      </w:r>
      <w:r w:rsidRPr="00A0376E">
        <w:rPr>
          <w:rFonts w:asciiTheme="minorEastAsia" w:hAnsiTheme="minorEastAsia" w:hint="eastAsia"/>
          <w:b/>
          <w:sz w:val="24"/>
          <w:szCs w:val="24"/>
        </w:rPr>
        <w:t>石油石化</w:t>
      </w:r>
      <w:r w:rsidRPr="00A0376E">
        <w:rPr>
          <w:rFonts w:asciiTheme="minorEastAsia" w:hAnsiTheme="minorEastAsia"/>
          <w:sz w:val="24"/>
          <w:szCs w:val="24"/>
        </w:rPr>
        <w:t>、</w:t>
      </w:r>
      <w:r w:rsidRPr="00A0376E">
        <w:rPr>
          <w:rFonts w:asciiTheme="minorEastAsia" w:hAnsiTheme="minorEastAsia" w:hint="eastAsia"/>
          <w:b/>
          <w:sz w:val="24"/>
          <w:szCs w:val="24"/>
        </w:rPr>
        <w:t>电力设备</w:t>
      </w:r>
      <w:r w:rsidRPr="00A0376E">
        <w:rPr>
          <w:rFonts w:asciiTheme="minorEastAsia" w:hAnsiTheme="minorEastAsia" w:hint="eastAsia"/>
          <w:sz w:val="24"/>
          <w:szCs w:val="24"/>
        </w:rPr>
        <w:t>、家用电器等以技术</w:t>
      </w:r>
      <w:r w:rsidRPr="00A0376E">
        <w:rPr>
          <w:rFonts w:asciiTheme="minorEastAsia" w:hAnsiTheme="minorEastAsia" w:hint="eastAsia"/>
          <w:sz w:val="24"/>
          <w:szCs w:val="24"/>
        </w:rPr>
        <w:lastRenderedPageBreak/>
        <w:t>为核心的行业；也包括申万一级行业中的</w:t>
      </w:r>
      <w:r w:rsidRPr="00A0376E">
        <w:rPr>
          <w:rFonts w:asciiTheme="minorEastAsia" w:hAnsiTheme="minorEastAsia" w:hint="eastAsia"/>
          <w:b/>
          <w:sz w:val="24"/>
          <w:szCs w:val="24"/>
        </w:rPr>
        <w:t>商贸零售</w:t>
      </w:r>
      <w:r w:rsidRPr="00A0376E">
        <w:rPr>
          <w:rFonts w:asciiTheme="minorEastAsia" w:hAnsiTheme="minorEastAsia" w:hint="eastAsia"/>
          <w:sz w:val="24"/>
          <w:szCs w:val="24"/>
        </w:rPr>
        <w:t>、</w:t>
      </w:r>
      <w:r w:rsidRPr="00A0376E">
        <w:rPr>
          <w:rFonts w:asciiTheme="minorEastAsia" w:hAnsiTheme="minorEastAsia" w:hint="eastAsia"/>
          <w:b/>
          <w:sz w:val="24"/>
          <w:szCs w:val="24"/>
        </w:rPr>
        <w:t>纺织服饰</w:t>
      </w:r>
      <w:r w:rsidRPr="00A0376E">
        <w:rPr>
          <w:rFonts w:asciiTheme="minorEastAsia" w:hAnsiTheme="minorEastAsia" w:hint="eastAsia"/>
          <w:sz w:val="24"/>
          <w:szCs w:val="24"/>
        </w:rPr>
        <w:t>、食品饮料、农林牧渔、交通运输、建筑材料、建筑装饰、银行、非银金融、</w:t>
      </w:r>
      <w:r w:rsidRPr="00A0376E">
        <w:rPr>
          <w:rFonts w:asciiTheme="minorEastAsia" w:hAnsiTheme="minorEastAsia" w:hint="eastAsia"/>
          <w:b/>
          <w:sz w:val="24"/>
          <w:szCs w:val="24"/>
        </w:rPr>
        <w:t>社会服务</w:t>
      </w:r>
      <w:r w:rsidRPr="00A0376E">
        <w:rPr>
          <w:rFonts w:asciiTheme="minorEastAsia" w:hAnsiTheme="minorEastAsia" w:hint="eastAsia"/>
          <w:sz w:val="24"/>
          <w:szCs w:val="24"/>
        </w:rPr>
        <w:t>、有色金属、公用事业、钢铁、轻工制造等积极改变业务结构的行业。”</w:t>
      </w:r>
    </w:p>
    <w:p w14:paraId="6AC16D62" w14:textId="77777777" w:rsidR="00A0376E" w:rsidRPr="00A0376E" w:rsidRDefault="00A0376E" w:rsidP="00A0376E">
      <w:pPr>
        <w:spacing w:line="360" w:lineRule="auto"/>
        <w:ind w:firstLineChars="200" w:firstLine="480"/>
        <w:rPr>
          <w:rFonts w:asciiTheme="minorEastAsia" w:hAnsiTheme="minorEastAsia"/>
          <w:sz w:val="24"/>
          <w:szCs w:val="24"/>
        </w:rPr>
      </w:pPr>
    </w:p>
    <w:p w14:paraId="198E2D88" w14:textId="6CEC7C48" w:rsidR="00A0376E" w:rsidRPr="00A0376E" w:rsidRDefault="00A0376E" w:rsidP="00A0376E">
      <w:pPr>
        <w:spacing w:line="360" w:lineRule="auto"/>
        <w:ind w:firstLineChars="200" w:firstLine="482"/>
        <w:rPr>
          <w:rFonts w:asciiTheme="minorEastAsia" w:hAnsiTheme="minorEastAsia"/>
          <w:b/>
          <w:sz w:val="24"/>
          <w:szCs w:val="24"/>
        </w:rPr>
      </w:pPr>
      <w:r w:rsidRPr="00A0376E">
        <w:rPr>
          <w:rFonts w:asciiTheme="minorEastAsia" w:hAnsiTheme="minorEastAsia" w:hint="eastAsia"/>
          <w:b/>
          <w:sz w:val="24"/>
          <w:szCs w:val="24"/>
        </w:rPr>
        <w:t>（三）财通集成电路</w:t>
      </w:r>
      <w:r w:rsidR="00E94DEB">
        <w:rPr>
          <w:rFonts w:asciiTheme="minorEastAsia" w:hAnsiTheme="minorEastAsia" w:hint="eastAsia"/>
          <w:b/>
          <w:sz w:val="24"/>
          <w:szCs w:val="24"/>
        </w:rPr>
        <w:t>产业</w:t>
      </w:r>
      <w:r w:rsidRPr="00A0376E">
        <w:rPr>
          <w:rFonts w:asciiTheme="minorEastAsia" w:hAnsiTheme="minorEastAsia"/>
          <w:b/>
          <w:sz w:val="24"/>
          <w:szCs w:val="24"/>
        </w:rPr>
        <w:t>股票型</w:t>
      </w:r>
      <w:r w:rsidRPr="00A0376E">
        <w:rPr>
          <w:rFonts w:asciiTheme="minorEastAsia" w:hAnsiTheme="minorEastAsia" w:hint="eastAsia"/>
          <w:b/>
          <w:sz w:val="24"/>
          <w:szCs w:val="24"/>
        </w:rPr>
        <w:t>证券投资基金基金</w:t>
      </w:r>
      <w:r w:rsidRPr="00A0376E">
        <w:rPr>
          <w:rFonts w:asciiTheme="minorEastAsia" w:hAnsiTheme="minorEastAsia"/>
          <w:b/>
          <w:sz w:val="24"/>
          <w:szCs w:val="24"/>
        </w:rPr>
        <w:t>合同</w:t>
      </w:r>
      <w:r w:rsidR="00C64644" w:rsidRPr="00A0376E">
        <w:rPr>
          <w:rFonts w:asciiTheme="minorEastAsia" w:hAnsiTheme="minorEastAsia" w:hint="eastAsia"/>
          <w:b/>
          <w:sz w:val="24"/>
          <w:szCs w:val="24"/>
        </w:rPr>
        <w:t>“基金</w:t>
      </w:r>
      <w:r w:rsidR="00C64644" w:rsidRPr="00A0376E">
        <w:rPr>
          <w:rFonts w:asciiTheme="minorEastAsia" w:hAnsiTheme="minorEastAsia"/>
          <w:b/>
          <w:sz w:val="24"/>
          <w:szCs w:val="24"/>
        </w:rPr>
        <w:t>的投资</w:t>
      </w:r>
      <w:r w:rsidR="00C64644" w:rsidRPr="00A0376E">
        <w:rPr>
          <w:rFonts w:asciiTheme="minorEastAsia" w:hAnsiTheme="minorEastAsia" w:hint="eastAsia"/>
          <w:b/>
          <w:sz w:val="24"/>
          <w:szCs w:val="24"/>
        </w:rPr>
        <w:t>”</w:t>
      </w:r>
      <w:r w:rsidR="00C64644">
        <w:rPr>
          <w:rFonts w:asciiTheme="minorEastAsia" w:hAnsiTheme="minorEastAsia" w:hint="eastAsia"/>
          <w:b/>
          <w:sz w:val="24"/>
          <w:szCs w:val="24"/>
        </w:rPr>
        <w:t>章节</w:t>
      </w:r>
      <w:r w:rsidR="00C64644">
        <w:rPr>
          <w:rFonts w:asciiTheme="minorEastAsia" w:hAnsiTheme="minorEastAsia"/>
          <w:b/>
          <w:sz w:val="24"/>
          <w:szCs w:val="24"/>
        </w:rPr>
        <w:t>中</w:t>
      </w:r>
      <w:r w:rsidR="00C64644">
        <w:rPr>
          <w:rFonts w:asciiTheme="minorEastAsia" w:hAnsiTheme="minorEastAsia" w:hint="eastAsia"/>
          <w:b/>
          <w:sz w:val="24"/>
          <w:szCs w:val="24"/>
        </w:rPr>
        <w:t>主题</w:t>
      </w:r>
      <w:r w:rsidR="00C64644">
        <w:rPr>
          <w:rFonts w:asciiTheme="minorEastAsia" w:hAnsiTheme="minorEastAsia"/>
          <w:b/>
          <w:sz w:val="24"/>
          <w:szCs w:val="24"/>
        </w:rPr>
        <w:t>界定</w:t>
      </w:r>
      <w:r w:rsidR="00C64644">
        <w:rPr>
          <w:rFonts w:asciiTheme="minorEastAsia" w:hAnsiTheme="minorEastAsia" w:hint="eastAsia"/>
          <w:b/>
          <w:sz w:val="24"/>
          <w:szCs w:val="24"/>
        </w:rPr>
        <w:t>表述</w:t>
      </w:r>
      <w:r w:rsidR="00C64644">
        <w:rPr>
          <w:rFonts w:asciiTheme="minorEastAsia" w:hAnsiTheme="minorEastAsia"/>
          <w:b/>
          <w:sz w:val="24"/>
          <w:szCs w:val="24"/>
        </w:rPr>
        <w:t>由原：</w:t>
      </w:r>
    </w:p>
    <w:p w14:paraId="7DDF3C69"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“本基金管理人界定的集成电路产业主题相关行业和公司包括如下两类：</w:t>
      </w:r>
    </w:p>
    <w:p w14:paraId="781D8DE3"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w:t>
      </w:r>
      <w:r w:rsidRPr="00A0376E">
        <w:rPr>
          <w:rFonts w:asciiTheme="minorEastAsia" w:hAnsiTheme="minorEastAsia"/>
          <w:sz w:val="24"/>
          <w:szCs w:val="24"/>
        </w:rPr>
        <w:t>1</w:t>
      </w:r>
      <w:r w:rsidRPr="00A0376E">
        <w:rPr>
          <w:rFonts w:asciiTheme="minorEastAsia" w:hAnsiTheme="minorEastAsia" w:hint="eastAsia"/>
          <w:sz w:val="24"/>
          <w:szCs w:val="24"/>
        </w:rPr>
        <w:t>）集成电路及半导体的基础制造相关产业，代表产业升级和进口替代的主要方向，包括电子、计算机、通信、</w:t>
      </w:r>
      <w:r w:rsidRPr="00C00CC3">
        <w:rPr>
          <w:rFonts w:asciiTheme="minorEastAsia" w:hAnsiTheme="minorEastAsia" w:hint="eastAsia"/>
          <w:b/>
          <w:sz w:val="24"/>
          <w:szCs w:val="24"/>
        </w:rPr>
        <w:t>电</w:t>
      </w:r>
      <w:r w:rsidRPr="00A0376E">
        <w:rPr>
          <w:rFonts w:asciiTheme="minorEastAsia" w:hAnsiTheme="minorEastAsia" w:hint="eastAsia"/>
          <w:b/>
          <w:sz w:val="24"/>
          <w:szCs w:val="24"/>
        </w:rPr>
        <w:t>气设备</w:t>
      </w:r>
      <w:r w:rsidRPr="00A0376E">
        <w:rPr>
          <w:rFonts w:asciiTheme="minorEastAsia" w:hAnsiTheme="minorEastAsia" w:hint="eastAsia"/>
          <w:sz w:val="24"/>
          <w:szCs w:val="24"/>
        </w:rPr>
        <w:t>等行业。按照申万行业分类体系进行界定，包括申万一级行业中的电子、计算机、通信、</w:t>
      </w:r>
      <w:r w:rsidRPr="00A0376E">
        <w:rPr>
          <w:rFonts w:asciiTheme="minorEastAsia" w:hAnsiTheme="minorEastAsia" w:hint="eastAsia"/>
          <w:b/>
          <w:sz w:val="24"/>
          <w:szCs w:val="24"/>
        </w:rPr>
        <w:t>电气设备</w:t>
      </w:r>
      <w:r w:rsidRPr="00A0376E">
        <w:rPr>
          <w:rFonts w:asciiTheme="minorEastAsia" w:hAnsiTheme="minorEastAsia" w:hint="eastAsia"/>
          <w:sz w:val="24"/>
          <w:szCs w:val="24"/>
        </w:rPr>
        <w:t>、机械设备等行业。</w:t>
      </w:r>
    </w:p>
    <w:p w14:paraId="20D94683"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w:t>
      </w:r>
      <w:r w:rsidRPr="00A0376E">
        <w:rPr>
          <w:rFonts w:asciiTheme="minorEastAsia" w:hAnsiTheme="minorEastAsia"/>
          <w:sz w:val="24"/>
          <w:szCs w:val="24"/>
        </w:rPr>
        <w:t>2</w:t>
      </w:r>
      <w:r w:rsidRPr="00A0376E">
        <w:rPr>
          <w:rFonts w:asciiTheme="minorEastAsia" w:hAnsiTheme="minorEastAsia" w:hint="eastAsia"/>
          <w:sz w:val="24"/>
          <w:szCs w:val="24"/>
        </w:rPr>
        <w:t>）集成电路及半导体的拓展应用相关产业，代表技术应用升级的主要方向，包括人工智能、智能汽车、智慧医疗、智慧教育、智能穿戴、智能娱乐、智慧城市、智慧能源、智能家居、智能交通等相关领域。按照申万行业分类体系进行界定，包括申万一级行业中的汽车、家用电器、传媒、医药生物、国防军工等行业。”</w:t>
      </w:r>
    </w:p>
    <w:p w14:paraId="4A72CB9B" w14:textId="77777777" w:rsidR="00A0376E" w:rsidRPr="00A0376E" w:rsidRDefault="00A0376E" w:rsidP="00A0376E">
      <w:pPr>
        <w:spacing w:line="360" w:lineRule="auto"/>
        <w:ind w:firstLineChars="200" w:firstLine="482"/>
        <w:rPr>
          <w:rFonts w:asciiTheme="minorEastAsia" w:hAnsiTheme="minorEastAsia"/>
          <w:b/>
          <w:sz w:val="24"/>
          <w:szCs w:val="24"/>
        </w:rPr>
      </w:pPr>
      <w:r w:rsidRPr="00A0376E">
        <w:rPr>
          <w:rFonts w:asciiTheme="minorEastAsia" w:hAnsiTheme="minorEastAsia" w:hint="eastAsia"/>
          <w:b/>
          <w:sz w:val="24"/>
          <w:szCs w:val="24"/>
        </w:rPr>
        <w:t>现修改</w:t>
      </w:r>
      <w:r w:rsidRPr="00A0376E">
        <w:rPr>
          <w:rFonts w:asciiTheme="minorEastAsia" w:hAnsiTheme="minorEastAsia"/>
          <w:b/>
          <w:sz w:val="24"/>
          <w:szCs w:val="24"/>
        </w:rPr>
        <w:t>为：</w:t>
      </w:r>
    </w:p>
    <w:p w14:paraId="30F9E61B"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“本基金管理人界定的集成电路产业主题相关行业和公司包括如下两类：</w:t>
      </w:r>
    </w:p>
    <w:p w14:paraId="7DFD69C1"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w:t>
      </w:r>
      <w:r w:rsidRPr="00A0376E">
        <w:rPr>
          <w:rFonts w:asciiTheme="minorEastAsia" w:hAnsiTheme="minorEastAsia"/>
          <w:sz w:val="24"/>
          <w:szCs w:val="24"/>
        </w:rPr>
        <w:t>1</w:t>
      </w:r>
      <w:r w:rsidRPr="00A0376E">
        <w:rPr>
          <w:rFonts w:asciiTheme="minorEastAsia" w:hAnsiTheme="minorEastAsia" w:hint="eastAsia"/>
          <w:sz w:val="24"/>
          <w:szCs w:val="24"/>
        </w:rPr>
        <w:t>）集成电路及半导体的基础制造相关产业，代表产业升级和进口替代的主要方向，包括电子、计算机、通信、</w:t>
      </w:r>
      <w:r w:rsidRPr="00A0376E">
        <w:rPr>
          <w:rFonts w:asciiTheme="minorEastAsia" w:hAnsiTheme="minorEastAsia" w:hint="eastAsia"/>
          <w:b/>
          <w:sz w:val="24"/>
          <w:szCs w:val="24"/>
        </w:rPr>
        <w:t>电力设备</w:t>
      </w:r>
      <w:r w:rsidRPr="00A0376E">
        <w:rPr>
          <w:rFonts w:asciiTheme="minorEastAsia" w:hAnsiTheme="minorEastAsia" w:hint="eastAsia"/>
          <w:sz w:val="24"/>
          <w:szCs w:val="24"/>
        </w:rPr>
        <w:t>等行业。按照申万行业分类体系进行界定，包括申万一级行业中的电子、计算机、通信、</w:t>
      </w:r>
      <w:r w:rsidRPr="00A0376E">
        <w:rPr>
          <w:rFonts w:asciiTheme="minorEastAsia" w:hAnsiTheme="minorEastAsia" w:hint="eastAsia"/>
          <w:b/>
          <w:sz w:val="24"/>
          <w:szCs w:val="24"/>
        </w:rPr>
        <w:t>电力设备</w:t>
      </w:r>
      <w:r w:rsidRPr="00A0376E">
        <w:rPr>
          <w:rFonts w:asciiTheme="minorEastAsia" w:hAnsiTheme="minorEastAsia" w:hint="eastAsia"/>
          <w:sz w:val="24"/>
          <w:szCs w:val="24"/>
        </w:rPr>
        <w:t>、机械设备</w:t>
      </w:r>
      <w:r w:rsidRPr="00A0376E">
        <w:rPr>
          <w:rFonts w:asciiTheme="minorEastAsia" w:hAnsiTheme="minorEastAsia" w:hint="eastAsia"/>
          <w:b/>
          <w:sz w:val="24"/>
          <w:szCs w:val="24"/>
        </w:rPr>
        <w:t>、</w:t>
      </w:r>
      <w:r w:rsidRPr="00A0376E">
        <w:rPr>
          <w:rFonts w:asciiTheme="minorEastAsia" w:hAnsiTheme="minorEastAsia"/>
          <w:b/>
          <w:sz w:val="24"/>
          <w:szCs w:val="24"/>
        </w:rPr>
        <w:t>环保</w:t>
      </w:r>
      <w:r w:rsidRPr="00A0376E">
        <w:rPr>
          <w:rFonts w:asciiTheme="minorEastAsia" w:hAnsiTheme="minorEastAsia" w:hint="eastAsia"/>
          <w:sz w:val="24"/>
          <w:szCs w:val="24"/>
        </w:rPr>
        <w:t>等行业。</w:t>
      </w:r>
    </w:p>
    <w:p w14:paraId="7DCF0A0B" w14:textId="3568B564"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w:t>
      </w:r>
      <w:r w:rsidRPr="00A0376E">
        <w:rPr>
          <w:rFonts w:asciiTheme="minorEastAsia" w:hAnsiTheme="minorEastAsia"/>
          <w:sz w:val="24"/>
          <w:szCs w:val="24"/>
        </w:rPr>
        <w:t>2</w:t>
      </w:r>
      <w:r w:rsidRPr="00A0376E">
        <w:rPr>
          <w:rFonts w:asciiTheme="minorEastAsia" w:hAnsiTheme="minorEastAsia" w:hint="eastAsia"/>
          <w:sz w:val="24"/>
          <w:szCs w:val="24"/>
        </w:rPr>
        <w:t>）集成电路及半导体的拓展应用相关产业，代表技术应用升级的主要方向，包括人工智能、智能汽车、智慧医疗、智慧教育、智能穿戴、智能娱乐、智慧城市、智慧能源、智能家居、智能交通等相关领域。按照申万行业分类体系进行界定，包括申万一级行业中的汽车、家用电器、传媒、医药生物、国防军工等行业。”</w:t>
      </w:r>
    </w:p>
    <w:p w14:paraId="0AC14ECC" w14:textId="77777777" w:rsidR="00A0376E" w:rsidRPr="00A0376E" w:rsidRDefault="00A0376E" w:rsidP="00A0376E">
      <w:pPr>
        <w:snapToGrid w:val="0"/>
        <w:spacing w:line="360" w:lineRule="auto"/>
        <w:ind w:firstLineChars="200" w:firstLine="480"/>
        <w:rPr>
          <w:rFonts w:asciiTheme="minorEastAsia" w:hAnsiTheme="minorEastAsia"/>
          <w:sz w:val="24"/>
          <w:szCs w:val="24"/>
        </w:rPr>
      </w:pPr>
    </w:p>
    <w:p w14:paraId="34F892E5" w14:textId="61809B63" w:rsidR="00A0376E" w:rsidRPr="00A0376E" w:rsidRDefault="00A0376E" w:rsidP="00A0376E">
      <w:pPr>
        <w:spacing w:line="360" w:lineRule="auto"/>
        <w:ind w:firstLineChars="200" w:firstLine="482"/>
        <w:rPr>
          <w:rFonts w:asciiTheme="minorEastAsia" w:hAnsiTheme="minorEastAsia"/>
          <w:b/>
          <w:sz w:val="24"/>
          <w:szCs w:val="24"/>
        </w:rPr>
      </w:pPr>
      <w:r w:rsidRPr="00A0376E">
        <w:rPr>
          <w:rFonts w:asciiTheme="minorEastAsia" w:hAnsiTheme="minorEastAsia" w:hint="eastAsia"/>
          <w:b/>
          <w:sz w:val="24"/>
          <w:szCs w:val="24"/>
        </w:rPr>
        <w:t>（四）财通智选消费股票型证券投资基金基金</w:t>
      </w:r>
      <w:r w:rsidRPr="00A0376E">
        <w:rPr>
          <w:rFonts w:asciiTheme="minorEastAsia" w:hAnsiTheme="minorEastAsia"/>
          <w:b/>
          <w:sz w:val="24"/>
          <w:szCs w:val="24"/>
        </w:rPr>
        <w:t>合同</w:t>
      </w:r>
      <w:r w:rsidR="00C64644" w:rsidRPr="00A0376E">
        <w:rPr>
          <w:rFonts w:asciiTheme="minorEastAsia" w:hAnsiTheme="minorEastAsia" w:hint="eastAsia"/>
          <w:b/>
          <w:sz w:val="24"/>
          <w:szCs w:val="24"/>
        </w:rPr>
        <w:t>“基金</w:t>
      </w:r>
      <w:r w:rsidR="00C64644" w:rsidRPr="00A0376E">
        <w:rPr>
          <w:rFonts w:asciiTheme="minorEastAsia" w:hAnsiTheme="minorEastAsia"/>
          <w:b/>
          <w:sz w:val="24"/>
          <w:szCs w:val="24"/>
        </w:rPr>
        <w:t>的投资</w:t>
      </w:r>
      <w:r w:rsidR="00C64644" w:rsidRPr="00A0376E">
        <w:rPr>
          <w:rFonts w:asciiTheme="minorEastAsia" w:hAnsiTheme="minorEastAsia" w:hint="eastAsia"/>
          <w:b/>
          <w:sz w:val="24"/>
          <w:szCs w:val="24"/>
        </w:rPr>
        <w:t>”</w:t>
      </w:r>
      <w:r w:rsidR="00C64644">
        <w:rPr>
          <w:rFonts w:asciiTheme="minorEastAsia" w:hAnsiTheme="minorEastAsia" w:hint="eastAsia"/>
          <w:b/>
          <w:sz w:val="24"/>
          <w:szCs w:val="24"/>
        </w:rPr>
        <w:t>章节</w:t>
      </w:r>
      <w:r w:rsidR="00C64644">
        <w:rPr>
          <w:rFonts w:asciiTheme="minorEastAsia" w:hAnsiTheme="minorEastAsia"/>
          <w:b/>
          <w:sz w:val="24"/>
          <w:szCs w:val="24"/>
        </w:rPr>
        <w:t>中</w:t>
      </w:r>
      <w:r w:rsidR="00C64644">
        <w:rPr>
          <w:rFonts w:asciiTheme="minorEastAsia" w:hAnsiTheme="minorEastAsia" w:hint="eastAsia"/>
          <w:b/>
          <w:sz w:val="24"/>
          <w:szCs w:val="24"/>
        </w:rPr>
        <w:t>主题</w:t>
      </w:r>
      <w:r w:rsidR="00C64644">
        <w:rPr>
          <w:rFonts w:asciiTheme="minorEastAsia" w:hAnsiTheme="minorEastAsia"/>
          <w:b/>
          <w:sz w:val="24"/>
          <w:szCs w:val="24"/>
        </w:rPr>
        <w:t>界定</w:t>
      </w:r>
      <w:r w:rsidR="00C64644">
        <w:rPr>
          <w:rFonts w:asciiTheme="minorEastAsia" w:hAnsiTheme="minorEastAsia" w:hint="eastAsia"/>
          <w:b/>
          <w:sz w:val="24"/>
          <w:szCs w:val="24"/>
        </w:rPr>
        <w:t>表述</w:t>
      </w:r>
      <w:r w:rsidR="00C64644">
        <w:rPr>
          <w:rFonts w:asciiTheme="minorEastAsia" w:hAnsiTheme="minorEastAsia"/>
          <w:b/>
          <w:sz w:val="24"/>
          <w:szCs w:val="24"/>
        </w:rPr>
        <w:t>由原：</w:t>
      </w:r>
    </w:p>
    <w:p w14:paraId="02E67856"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“1、消费行业的界定</w:t>
      </w:r>
    </w:p>
    <w:p w14:paraId="5EA31E02"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lastRenderedPageBreak/>
        <w:t>本基金所指消费行业主要分为三类：必需消费、可选消费以及其他消费。</w:t>
      </w:r>
    </w:p>
    <w:p w14:paraId="32C3175C"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 xml:space="preserve">必需消费指居民基本生活中必不可少的商品和服务，例如农林牧渔、食品饮料、医药生物等。 </w:t>
      </w:r>
    </w:p>
    <w:p w14:paraId="0163ECBB"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可选消费指居民用于改善生活质量的商品和服务，例如餐饮旅游、纺织服装、 家用电器、商业贸易、信息服务、文化娱乐、汽车等。</w:t>
      </w:r>
    </w:p>
    <w:p w14:paraId="717D8045"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 xml:space="preserve">其他消费指居民日常生活中直接或间接使用的其他商品或服务，这类商品或服务拉动一系列与消费相关的产业发展、升级，对于拉动消费形成直接或间接作 用。例如消费电子、建筑装饰、消费轻工、交通运输、消费制造、消费金融服务、日用化工品等。 </w:t>
      </w:r>
    </w:p>
    <w:p w14:paraId="76AEDC10"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按照申万行业分类口径，具体包含食品饮料、家用电器、农林牧渔、</w:t>
      </w:r>
      <w:r w:rsidRPr="00A0376E">
        <w:rPr>
          <w:rFonts w:asciiTheme="minorEastAsia" w:hAnsiTheme="minorEastAsia" w:hint="eastAsia"/>
          <w:b/>
          <w:sz w:val="24"/>
          <w:szCs w:val="24"/>
        </w:rPr>
        <w:t>纺织服装</w:t>
      </w:r>
      <w:r w:rsidRPr="00A0376E">
        <w:rPr>
          <w:rFonts w:asciiTheme="minorEastAsia" w:hAnsiTheme="minorEastAsia" w:hint="eastAsia"/>
          <w:sz w:val="24"/>
          <w:szCs w:val="24"/>
        </w:rPr>
        <w:t>、医药生物、轻工制造、交通运输、公用事业、汽车、</w:t>
      </w:r>
      <w:r w:rsidRPr="00A0376E">
        <w:rPr>
          <w:rFonts w:asciiTheme="minorEastAsia" w:hAnsiTheme="minorEastAsia" w:hint="eastAsia"/>
          <w:b/>
          <w:sz w:val="24"/>
          <w:szCs w:val="24"/>
        </w:rPr>
        <w:t>休闲服务</w:t>
      </w:r>
      <w:r w:rsidRPr="00A0376E">
        <w:rPr>
          <w:rFonts w:asciiTheme="minorEastAsia" w:hAnsiTheme="minorEastAsia" w:hint="eastAsia"/>
          <w:sz w:val="24"/>
          <w:szCs w:val="24"/>
        </w:rPr>
        <w:t>、</w:t>
      </w:r>
      <w:r w:rsidRPr="00C00CC3">
        <w:rPr>
          <w:rFonts w:asciiTheme="minorEastAsia" w:hAnsiTheme="minorEastAsia" w:hint="eastAsia"/>
          <w:b/>
          <w:sz w:val="24"/>
          <w:szCs w:val="24"/>
        </w:rPr>
        <w:t>商业贸易、</w:t>
      </w:r>
      <w:r w:rsidRPr="00A0376E">
        <w:rPr>
          <w:rFonts w:asciiTheme="minorEastAsia" w:hAnsiTheme="minorEastAsia" w:hint="eastAsia"/>
          <w:sz w:val="24"/>
          <w:szCs w:val="24"/>
        </w:rPr>
        <w:t>电子、通信、传媒、建筑材料、建筑装饰、计算机、综合等</w:t>
      </w:r>
      <w:r w:rsidRPr="00B24824">
        <w:rPr>
          <w:rFonts w:asciiTheme="minorEastAsia" w:hAnsiTheme="minorEastAsia"/>
          <w:sz w:val="24"/>
          <w:szCs w:val="24"/>
        </w:rPr>
        <w:t>18</w:t>
      </w:r>
      <w:r w:rsidRPr="00A0376E">
        <w:rPr>
          <w:rFonts w:asciiTheme="minorEastAsia" w:hAnsiTheme="minorEastAsia" w:hint="eastAsia"/>
          <w:sz w:val="24"/>
          <w:szCs w:val="24"/>
        </w:rPr>
        <w:t>个申万一级行业</w:t>
      </w:r>
      <w:r w:rsidRPr="00B24824">
        <w:rPr>
          <w:rFonts w:asciiTheme="minorEastAsia" w:hAnsiTheme="minorEastAsia" w:hint="eastAsia"/>
          <w:b/>
          <w:sz w:val="24"/>
          <w:szCs w:val="24"/>
        </w:rPr>
        <w:t>，日用化学产品等</w:t>
      </w:r>
      <w:r w:rsidRPr="00B24824">
        <w:rPr>
          <w:rFonts w:asciiTheme="minorEastAsia" w:hAnsiTheme="minorEastAsia"/>
          <w:b/>
          <w:sz w:val="24"/>
          <w:szCs w:val="24"/>
        </w:rPr>
        <w:t>1个申</w:t>
      </w:r>
      <w:r w:rsidRPr="00B24824">
        <w:rPr>
          <w:rFonts w:asciiTheme="minorEastAsia" w:hAnsiTheme="minorEastAsia" w:hint="eastAsia"/>
          <w:b/>
          <w:sz w:val="24"/>
          <w:szCs w:val="24"/>
        </w:rPr>
        <w:t>万三级行业</w:t>
      </w:r>
      <w:r w:rsidRPr="00A0376E">
        <w:rPr>
          <w:rFonts w:asciiTheme="minorEastAsia" w:hAnsiTheme="minorEastAsia" w:hint="eastAsia"/>
          <w:sz w:val="24"/>
          <w:szCs w:val="24"/>
        </w:rPr>
        <w:t>。”</w:t>
      </w:r>
    </w:p>
    <w:p w14:paraId="2D3D4714" w14:textId="77777777" w:rsidR="00A0376E" w:rsidRPr="00A0376E" w:rsidRDefault="00A0376E" w:rsidP="00A0376E">
      <w:pPr>
        <w:spacing w:line="360" w:lineRule="auto"/>
        <w:ind w:firstLineChars="200" w:firstLine="482"/>
        <w:rPr>
          <w:rFonts w:asciiTheme="minorEastAsia" w:hAnsiTheme="minorEastAsia"/>
          <w:b/>
          <w:sz w:val="24"/>
          <w:szCs w:val="24"/>
        </w:rPr>
      </w:pPr>
      <w:r w:rsidRPr="00A0376E">
        <w:rPr>
          <w:rFonts w:asciiTheme="minorEastAsia" w:hAnsiTheme="minorEastAsia" w:hint="eastAsia"/>
          <w:b/>
          <w:sz w:val="24"/>
          <w:szCs w:val="24"/>
        </w:rPr>
        <w:t>现</w:t>
      </w:r>
      <w:r w:rsidRPr="00A0376E">
        <w:rPr>
          <w:rFonts w:asciiTheme="minorEastAsia" w:hAnsiTheme="minorEastAsia"/>
          <w:b/>
          <w:sz w:val="24"/>
          <w:szCs w:val="24"/>
        </w:rPr>
        <w:t>修改为：</w:t>
      </w:r>
    </w:p>
    <w:p w14:paraId="22DC8815"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“1、消费行业的界定</w:t>
      </w:r>
    </w:p>
    <w:p w14:paraId="015D61DA"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本基金所指消费行业主要分为三类：必需消费、可选消费以及其他消费。</w:t>
      </w:r>
    </w:p>
    <w:p w14:paraId="767FA1F6"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 xml:space="preserve">必需消费指居民基本生活中必不可少的商品和服务，例如农林牧渔、食品饮料、医药生物等。 </w:t>
      </w:r>
    </w:p>
    <w:p w14:paraId="19755C4C"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可选消费指居民用于改善生活质量的商品和服务，例如餐饮旅游、纺织服装、家用电器、商业贸易、信息服务、文化娱乐、汽车等。</w:t>
      </w:r>
    </w:p>
    <w:p w14:paraId="46628D46" w14:textId="77777777"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 xml:space="preserve">其他消费指居民日常生活中直接或间接使用的其他商品或服务，这类商品或服务拉动一系列与消费相关的产业发展、升级，对于拉动消费形成直接或间接作 用。例如消费电子、建筑装饰、消费轻工、交通运输、消费制造、消费金融服务、日用化工品等。 </w:t>
      </w:r>
    </w:p>
    <w:p w14:paraId="4DD2A313" w14:textId="49CEDB8D" w:rsidR="00A0376E" w:rsidRPr="00A0376E" w:rsidRDefault="00A0376E" w:rsidP="00A0376E">
      <w:pPr>
        <w:spacing w:line="360" w:lineRule="auto"/>
        <w:ind w:firstLineChars="200" w:firstLine="480"/>
        <w:rPr>
          <w:rFonts w:asciiTheme="minorEastAsia" w:hAnsiTheme="minorEastAsia"/>
          <w:sz w:val="24"/>
          <w:szCs w:val="24"/>
        </w:rPr>
      </w:pPr>
      <w:r w:rsidRPr="00A0376E">
        <w:rPr>
          <w:rFonts w:asciiTheme="minorEastAsia" w:hAnsiTheme="minorEastAsia" w:hint="eastAsia"/>
          <w:sz w:val="24"/>
          <w:szCs w:val="24"/>
        </w:rPr>
        <w:t>按照申万行业分类口径，具体包含食品饮料、家用电器、农林牧渔、</w:t>
      </w:r>
      <w:r w:rsidRPr="00A0376E">
        <w:rPr>
          <w:rFonts w:asciiTheme="minorEastAsia" w:hAnsiTheme="minorEastAsia" w:hint="eastAsia"/>
          <w:b/>
          <w:sz w:val="24"/>
          <w:szCs w:val="24"/>
        </w:rPr>
        <w:t>纺织服饰</w:t>
      </w:r>
      <w:r w:rsidRPr="00A0376E">
        <w:rPr>
          <w:rFonts w:asciiTheme="minorEastAsia" w:hAnsiTheme="minorEastAsia" w:hint="eastAsia"/>
          <w:sz w:val="24"/>
          <w:szCs w:val="24"/>
        </w:rPr>
        <w:t>、医药生物、轻工制造、交通运输、公用事业、汽车、</w:t>
      </w:r>
      <w:r w:rsidRPr="00C00CC3">
        <w:rPr>
          <w:rFonts w:asciiTheme="minorEastAsia" w:hAnsiTheme="minorEastAsia" w:hint="eastAsia"/>
          <w:b/>
          <w:sz w:val="24"/>
          <w:szCs w:val="24"/>
        </w:rPr>
        <w:t>社会服务、</w:t>
      </w:r>
      <w:r w:rsidRPr="00A0376E">
        <w:rPr>
          <w:rFonts w:asciiTheme="minorEastAsia" w:hAnsiTheme="minorEastAsia" w:hint="eastAsia"/>
          <w:b/>
          <w:sz w:val="24"/>
          <w:szCs w:val="24"/>
        </w:rPr>
        <w:t>商贸零售</w:t>
      </w:r>
      <w:r w:rsidRPr="00A0376E">
        <w:rPr>
          <w:rFonts w:asciiTheme="minorEastAsia" w:hAnsiTheme="minorEastAsia" w:hint="eastAsia"/>
          <w:sz w:val="24"/>
          <w:szCs w:val="24"/>
        </w:rPr>
        <w:t>、电子、通信、传媒、建筑材料、建筑装饰、计算机、综合等</w:t>
      </w:r>
      <w:r w:rsidR="009260E0" w:rsidRPr="00B24824">
        <w:rPr>
          <w:rFonts w:asciiTheme="minorEastAsia" w:hAnsiTheme="minorEastAsia"/>
          <w:sz w:val="24"/>
          <w:szCs w:val="24"/>
        </w:rPr>
        <w:t>18</w:t>
      </w:r>
      <w:r w:rsidRPr="00A0376E">
        <w:rPr>
          <w:rFonts w:asciiTheme="minorEastAsia" w:hAnsiTheme="minorEastAsia" w:hint="eastAsia"/>
          <w:sz w:val="24"/>
          <w:szCs w:val="24"/>
        </w:rPr>
        <w:t>个申万一级行业。”</w:t>
      </w:r>
    </w:p>
    <w:p w14:paraId="24C6F848" w14:textId="77777777" w:rsidR="00E473CD" w:rsidRDefault="00E473CD" w:rsidP="00014D2A">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14:paraId="002F969C" w14:textId="77777777" w:rsidR="00E473CD" w:rsidRDefault="00E94DEB" w:rsidP="00014D2A">
      <w:pPr>
        <w:widowControl/>
        <w:spacing w:beforeLines="50" w:before="120" w:afterLines="50" w:after="120" w:line="360" w:lineRule="auto"/>
        <w:ind w:firstLineChars="200" w:firstLine="480"/>
        <w:outlineLvl w:val="5"/>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themeColor="text1"/>
          <w:kern w:val="0"/>
          <w:sz w:val="24"/>
          <w:szCs w:val="24"/>
        </w:rPr>
        <w:t>各基金</w:t>
      </w:r>
      <w:r w:rsidR="00A0376E">
        <w:rPr>
          <w:rFonts w:ascii="Times New Roman" w:eastAsia="宋体" w:hAnsi="Times New Roman" w:cs="Times New Roman" w:hint="eastAsia"/>
          <w:bCs/>
          <w:color w:val="000000" w:themeColor="text1"/>
          <w:kern w:val="0"/>
          <w:sz w:val="24"/>
          <w:szCs w:val="24"/>
        </w:rPr>
        <w:t>招募</w:t>
      </w:r>
      <w:r w:rsidR="00A0376E">
        <w:rPr>
          <w:rFonts w:ascii="Times New Roman" w:eastAsia="宋体" w:hAnsi="Times New Roman" w:cs="Times New Roman"/>
          <w:bCs/>
          <w:color w:val="000000" w:themeColor="text1"/>
          <w:kern w:val="0"/>
          <w:sz w:val="24"/>
          <w:szCs w:val="24"/>
        </w:rPr>
        <w:t>说明书（</w:t>
      </w:r>
      <w:r w:rsidR="00A0376E">
        <w:rPr>
          <w:rFonts w:ascii="Times New Roman" w:eastAsia="宋体" w:hAnsi="Times New Roman" w:cs="Times New Roman" w:hint="eastAsia"/>
          <w:bCs/>
          <w:color w:val="000000" w:themeColor="text1"/>
          <w:kern w:val="0"/>
          <w:sz w:val="24"/>
          <w:szCs w:val="24"/>
        </w:rPr>
        <w:t>更新</w:t>
      </w:r>
      <w:r w:rsidR="00A0376E">
        <w:rPr>
          <w:rFonts w:ascii="Times New Roman" w:eastAsia="宋体" w:hAnsi="Times New Roman" w:cs="Times New Roman"/>
          <w:bCs/>
          <w:color w:val="000000" w:themeColor="text1"/>
          <w:kern w:val="0"/>
          <w:sz w:val="24"/>
          <w:szCs w:val="24"/>
        </w:rPr>
        <w:t>）</w:t>
      </w:r>
      <w:r w:rsidR="006D35F1" w:rsidRPr="006D35F1">
        <w:rPr>
          <w:rFonts w:ascii="Times New Roman" w:eastAsia="宋体" w:hAnsi="Times New Roman" w:cs="Times New Roman" w:hint="eastAsia"/>
          <w:bCs/>
          <w:color w:val="000000" w:themeColor="text1"/>
          <w:kern w:val="0"/>
          <w:sz w:val="24"/>
          <w:szCs w:val="24"/>
        </w:rPr>
        <w:t>涉及到上述相关内容也已进行相应修订。</w:t>
      </w:r>
    </w:p>
    <w:p w14:paraId="3CB197D8" w14:textId="77777777" w:rsidR="00E473CD" w:rsidRDefault="00B3285B" w:rsidP="00014D2A">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本次修订对基金份额持有人利益无实质性不利影响，并已履行了规定的程序，符合相关法律法规的规定和各基金基金合同的约定。投资者可登录基金管理人网站（</w:t>
      </w:r>
      <w:r>
        <w:rPr>
          <w:rFonts w:ascii="Times New Roman" w:eastAsia="宋体" w:hAnsi="Times New Roman" w:cs="Times New Roman"/>
          <w:bCs/>
          <w:color w:val="000000" w:themeColor="text1"/>
          <w:kern w:val="0"/>
          <w:sz w:val="24"/>
          <w:szCs w:val="24"/>
        </w:rPr>
        <w:t>www.ctfund.com</w:t>
      </w:r>
      <w:r>
        <w:rPr>
          <w:rFonts w:ascii="Times New Roman" w:eastAsia="宋体" w:hAnsi="Times New Roman" w:cs="Times New Roman" w:hint="eastAsia"/>
          <w:bCs/>
          <w:color w:val="000000" w:themeColor="text1"/>
          <w:kern w:val="0"/>
          <w:sz w:val="24"/>
          <w:szCs w:val="24"/>
        </w:rPr>
        <w:t>）查阅各基金修订后的基金合同、</w:t>
      </w:r>
      <w:r w:rsidR="00A0376E">
        <w:rPr>
          <w:rFonts w:ascii="Times New Roman" w:eastAsia="宋体" w:hAnsi="Times New Roman" w:cs="Times New Roman" w:hint="eastAsia"/>
          <w:bCs/>
          <w:color w:val="000000" w:themeColor="text1"/>
          <w:kern w:val="0"/>
          <w:sz w:val="24"/>
          <w:szCs w:val="24"/>
        </w:rPr>
        <w:t>招募说明书（更新）等法律文件</w:t>
      </w:r>
      <w:r w:rsidR="00A423BA">
        <w:rPr>
          <w:rFonts w:ascii="Times New Roman" w:eastAsia="宋体" w:hAnsi="Times New Roman" w:cs="Times New Roman" w:hint="eastAsia"/>
          <w:bCs/>
          <w:color w:val="000000" w:themeColor="text1"/>
          <w:kern w:val="0"/>
          <w:sz w:val="24"/>
          <w:szCs w:val="24"/>
        </w:rPr>
        <w:t>。</w:t>
      </w:r>
    </w:p>
    <w:p w14:paraId="041B03A7" w14:textId="77777777" w:rsidR="00E473CD" w:rsidRDefault="00B3285B" w:rsidP="00014D2A">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Pr>
          <w:rFonts w:ascii="Times New Roman" w:eastAsia="宋体" w:hAnsi="Times New Roman" w:cs="Times New Roman" w:hint="eastAsia"/>
          <w:b/>
          <w:bCs/>
          <w:color w:val="000000" w:themeColor="text1"/>
          <w:kern w:val="0"/>
          <w:sz w:val="24"/>
          <w:szCs w:val="24"/>
        </w:rPr>
        <w:t>风险提示</w:t>
      </w:r>
    </w:p>
    <w:p w14:paraId="1B67D8CA" w14:textId="77777777" w:rsidR="00E473CD" w:rsidRDefault="00B3285B" w:rsidP="00014D2A">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基金管理人承诺以诚实信用、勤勉尽责的原则管理和运用基金资产，但不保证基金一定盈利，也不保证最低收益。基金的过往业绩及其净值高低并不预示其未来业绩表现。基金管理人提醒投资者基金投资的“买者自负”原则，在做出投资决策后，基金运营状况与基金净值变化引致的投资风险，由投资者自行负担。投资者在投资基金之前，请仔细阅读基金的产品资料概要、招募说明书和基金合同，全面认识基金的风险收益特征和产品特性，并充分考虑自身的风险承受能力，在了解产品情况、听取销售机构适当性匹配意见的基础上，理性判断市场，谨慎做出投资决策。基金具体风险评级结果以销售机构提供的评级结果为准。</w:t>
      </w:r>
    </w:p>
    <w:p w14:paraId="79F47CEB" w14:textId="77777777" w:rsidR="00E473CD" w:rsidRDefault="00B3285B" w:rsidP="00A0376E">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特此公告。</w:t>
      </w:r>
    </w:p>
    <w:p w14:paraId="336944C6" w14:textId="77777777" w:rsidR="00C36A15" w:rsidRPr="00B2562B" w:rsidRDefault="00B3285B" w:rsidP="006C5004">
      <w:pPr>
        <w:widowControl/>
        <w:spacing w:after="100" w:afterAutospacing="1"/>
        <w:jc w:val="right"/>
        <w:outlineLvl w:val="5"/>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财通基金管理有限公司</w:t>
      </w:r>
    </w:p>
    <w:p w14:paraId="68802E14" w14:textId="4B276D39" w:rsidR="00802103" w:rsidRPr="00A0376E" w:rsidRDefault="00E6292F" w:rsidP="00014D2A">
      <w:pPr>
        <w:widowControl/>
        <w:wordWrap w:val="0"/>
        <w:spacing w:beforeLines="50" w:before="120" w:afterLines="50" w:after="120" w:line="360" w:lineRule="auto"/>
        <w:ind w:firstLineChars="200" w:firstLine="480"/>
        <w:jc w:val="right"/>
        <w:outlineLvl w:val="5"/>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二〇二二年</w:t>
      </w:r>
      <w:r w:rsidR="00D156E4">
        <w:rPr>
          <w:rFonts w:ascii="Times New Roman" w:hAnsi="Times New Roman" w:cs="Times New Roman" w:hint="eastAsia"/>
          <w:bCs/>
          <w:color w:val="000000" w:themeColor="text1"/>
          <w:kern w:val="0"/>
          <w:sz w:val="24"/>
          <w:szCs w:val="24"/>
        </w:rPr>
        <w:t>三</w:t>
      </w:r>
      <w:r w:rsidR="00B3285B">
        <w:rPr>
          <w:rFonts w:ascii="Times New Roman" w:hAnsi="Times New Roman" w:cs="Times New Roman" w:hint="eastAsia"/>
          <w:bCs/>
          <w:color w:val="000000" w:themeColor="text1"/>
          <w:kern w:val="0"/>
          <w:sz w:val="24"/>
          <w:szCs w:val="24"/>
        </w:rPr>
        <w:t>月</w:t>
      </w:r>
      <w:bookmarkStart w:id="0" w:name="_GoBack"/>
      <w:r w:rsidR="00D156E4">
        <w:rPr>
          <w:rFonts w:ascii="Times New Roman" w:hAnsi="Times New Roman" w:cs="Times New Roman" w:hint="eastAsia"/>
          <w:bCs/>
          <w:color w:val="000000" w:themeColor="text1"/>
          <w:kern w:val="0"/>
          <w:sz w:val="24"/>
          <w:szCs w:val="24"/>
        </w:rPr>
        <w:t>二十六</w:t>
      </w:r>
      <w:bookmarkEnd w:id="0"/>
      <w:r w:rsidR="00B3285B">
        <w:rPr>
          <w:rFonts w:ascii="Times New Roman" w:hAnsi="Times New Roman" w:cs="Times New Roman" w:hint="eastAsia"/>
          <w:bCs/>
          <w:color w:val="000000" w:themeColor="text1"/>
          <w:kern w:val="0"/>
          <w:sz w:val="24"/>
          <w:szCs w:val="24"/>
        </w:rPr>
        <w:t>日</w:t>
      </w:r>
    </w:p>
    <w:sectPr w:rsidR="00802103" w:rsidRPr="00A0376E" w:rsidSect="000D525E">
      <w:headerReference w:type="default" r:id="rId8"/>
      <w:pgSz w:w="12240" w:h="15840"/>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B11D7" w14:textId="77777777" w:rsidR="00D56E5C" w:rsidRDefault="00D56E5C">
      <w:r>
        <w:t xml:space="preserve">E  </w:t>
      </w:r>
    </w:p>
  </w:endnote>
  <w:endnote w:type="continuationSeparator" w:id="0">
    <w:p w14:paraId="5CA565FE" w14:textId="77777777" w:rsidR="00D56E5C" w:rsidRDefault="00D56E5C">
      <w:r>
        <w:t xml:space="preserve"> \*</w:t>
      </w:r>
    </w:p>
  </w:endnote>
  <w:endnote w:type="continuationNotice" w:id="1">
    <w:p w14:paraId="407CF06A" w14:textId="77777777" w:rsidR="00D56E5C" w:rsidRDefault="00D56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Arial"/>
    <w:panose1 w:val="00000000000000000000"/>
    <w:charset w:val="00"/>
    <w:family w:val="swiss"/>
    <w:notTrueType/>
    <w:pitch w:val="default"/>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FA3C7" w14:textId="77777777" w:rsidR="00D56E5C" w:rsidRDefault="00D56E5C">
      <w:r>
        <w:fldChar w:fldCharType="begin"/>
      </w:r>
      <w:r>
        <w:fldChar w:fldCharType="end"/>
      </w:r>
    </w:p>
  </w:footnote>
  <w:footnote w:type="continuationSeparator" w:id="0">
    <w:p w14:paraId="58C51B7A" w14:textId="77777777" w:rsidR="00D56E5C" w:rsidRDefault="00D56E5C">
      <w:r>
        <w:t>PAG</w:t>
      </w:r>
    </w:p>
  </w:footnote>
  <w:footnote w:type="continuationNotice" w:id="1">
    <w:p w14:paraId="743E9F9C" w14:textId="77777777" w:rsidR="00D56E5C" w:rsidRDefault="00D56E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B10B7" w14:textId="77777777" w:rsidR="00802103" w:rsidRDefault="00802103">
    <w:pPr>
      <w:pStyle w:val="a3"/>
      <w:pBdr>
        <w:bottom w:val="single" w:sz="6" w:space="2" w:color="auto"/>
      </w:pBdr>
      <w:tabs>
        <w:tab w:val="clear" w:pos="4153"/>
      </w:tabs>
      <w:jc w:val="left"/>
    </w:pPr>
    <w:r>
      <w:rPr>
        <w:noProof/>
      </w:rPr>
      <w:drawing>
        <wp:inline distT="0" distB="0" distL="0" distR="0" wp14:anchorId="77D4780F" wp14:editId="2D0ED854">
          <wp:extent cx="1133475" cy="304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r>
      <w:rPr>
        <w:noProof/>
      </w:rPr>
      <w:tab/>
    </w:r>
    <w:r w:rsidRPr="00720983">
      <w:rPr>
        <w:rFonts w:ascii="隶书" w:eastAsia="隶书" w:hint="eastAsia"/>
        <w:noProof/>
      </w:rPr>
      <w:t>临时</w:t>
    </w:r>
    <w:r>
      <w:rPr>
        <w:rFonts w:ascii="隶书" w:eastAsia="隶书" w:hint="eastAsia"/>
        <w:noProof/>
      </w:rPr>
      <w:t>公</w:t>
    </w:r>
    <w:r w:rsidRPr="00720983">
      <w:rPr>
        <w:rFonts w:ascii="隶书" w:eastAsia="隶书" w:hint="eastAsia"/>
        <w:noProof/>
      </w:rPr>
      <w:t>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AD45EB"/>
    <w:multiLevelType w:val="singleLevel"/>
    <w:tmpl w:val="94AD45EB"/>
    <w:lvl w:ilvl="0">
      <w:start w:val="8"/>
      <w:numFmt w:val="chineseCounting"/>
      <w:suff w:val="nothing"/>
      <w:lvlText w:val="%1、"/>
      <w:lvlJc w:val="left"/>
      <w:rPr>
        <w:rFonts w:hint="eastAsia"/>
      </w:rPr>
    </w:lvl>
  </w:abstractNum>
  <w:abstractNum w:abstractNumId="1" w15:restartNumberingAfterBreak="0">
    <w:nsid w:val="0AA76A1F"/>
    <w:multiLevelType w:val="multilevel"/>
    <w:tmpl w:val="0AA76A1F"/>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C755C5"/>
    <w:multiLevelType w:val="multilevel"/>
    <w:tmpl w:val="0CC755C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1B017B"/>
    <w:multiLevelType w:val="multilevel"/>
    <w:tmpl w:val="0D1B017B"/>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3382A96"/>
    <w:multiLevelType w:val="singleLevel"/>
    <w:tmpl w:val="13382A96"/>
    <w:lvl w:ilvl="0">
      <w:start w:val="7"/>
      <w:numFmt w:val="chineseCounting"/>
      <w:suff w:val="nothing"/>
      <w:lvlText w:val="%1、"/>
      <w:lvlJc w:val="left"/>
      <w:rPr>
        <w:rFonts w:hint="eastAsia"/>
      </w:rPr>
    </w:lvl>
  </w:abstractNum>
  <w:abstractNum w:abstractNumId="6" w15:restartNumberingAfterBreak="0">
    <w:nsid w:val="19DB0D1E"/>
    <w:multiLevelType w:val="multilevel"/>
    <w:tmpl w:val="19DB0D1E"/>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D572F4"/>
    <w:multiLevelType w:val="multilevel"/>
    <w:tmpl w:val="35D572F4"/>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74934B7"/>
    <w:multiLevelType w:val="multilevel"/>
    <w:tmpl w:val="374934B7"/>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0" w15:restartNumberingAfterBreak="0">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2" w15:restartNumberingAfterBreak="0">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3" w15:restartNumberingAfterBreak="0">
    <w:nsid w:val="6B085120"/>
    <w:multiLevelType w:val="hybridMultilevel"/>
    <w:tmpl w:val="91A85CE2"/>
    <w:lvl w:ilvl="0" w:tplc="E4D42CA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5" w15:restartNumberingAfterBreak="0">
    <w:nsid w:val="7B77548D"/>
    <w:multiLevelType w:val="multilevel"/>
    <w:tmpl w:val="7B77548D"/>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B8A2E29"/>
    <w:multiLevelType w:val="multilevel"/>
    <w:tmpl w:val="7B8A2E29"/>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1"/>
  </w:num>
  <w:num w:numId="2">
    <w:abstractNumId w:val="14"/>
  </w:num>
  <w:num w:numId="3">
    <w:abstractNumId w:val="9"/>
  </w:num>
  <w:num w:numId="4">
    <w:abstractNumId w:val="10"/>
  </w:num>
  <w:num w:numId="5">
    <w:abstractNumId w:val="17"/>
  </w:num>
  <w:num w:numId="6">
    <w:abstractNumId w:val="12"/>
  </w:num>
  <w:num w:numId="7">
    <w:abstractNumId w:val="4"/>
  </w:num>
  <w:num w:numId="8">
    <w:abstractNumId w:val="15"/>
  </w:num>
  <w:num w:numId="9">
    <w:abstractNumId w:val="6"/>
  </w:num>
  <w:num w:numId="10">
    <w:abstractNumId w:val="0"/>
  </w:num>
  <w:num w:numId="11">
    <w:abstractNumId w:val="2"/>
  </w:num>
  <w:num w:numId="12">
    <w:abstractNumId w:val="7"/>
  </w:num>
  <w:num w:numId="13">
    <w:abstractNumId w:val="3"/>
  </w:num>
  <w:num w:numId="14">
    <w:abstractNumId w:val="1"/>
  </w:num>
  <w:num w:numId="15">
    <w:abstractNumId w:val="8"/>
  </w:num>
  <w:num w:numId="16">
    <w:abstractNumId w:val="1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trackRevisions/>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9B"/>
    <w:rsid w:val="00001416"/>
    <w:rsid w:val="00001760"/>
    <w:rsid w:val="00001979"/>
    <w:rsid w:val="000047A5"/>
    <w:rsid w:val="00010044"/>
    <w:rsid w:val="00014D2A"/>
    <w:rsid w:val="00020EAA"/>
    <w:rsid w:val="00022ABD"/>
    <w:rsid w:val="000254D6"/>
    <w:rsid w:val="00025D40"/>
    <w:rsid w:val="000300E5"/>
    <w:rsid w:val="0003246C"/>
    <w:rsid w:val="00033010"/>
    <w:rsid w:val="00033204"/>
    <w:rsid w:val="000475F0"/>
    <w:rsid w:val="000538EE"/>
    <w:rsid w:val="000539F6"/>
    <w:rsid w:val="00054D40"/>
    <w:rsid w:val="00056EE0"/>
    <w:rsid w:val="00057323"/>
    <w:rsid w:val="00057B8A"/>
    <w:rsid w:val="0008010F"/>
    <w:rsid w:val="00081ADE"/>
    <w:rsid w:val="000841EA"/>
    <w:rsid w:val="00084E7D"/>
    <w:rsid w:val="00087988"/>
    <w:rsid w:val="0009227A"/>
    <w:rsid w:val="00093E55"/>
    <w:rsid w:val="00094F20"/>
    <w:rsid w:val="00095959"/>
    <w:rsid w:val="0009766F"/>
    <w:rsid w:val="000A0272"/>
    <w:rsid w:val="000A0ECE"/>
    <w:rsid w:val="000A588E"/>
    <w:rsid w:val="000A6369"/>
    <w:rsid w:val="000B53A5"/>
    <w:rsid w:val="000C06E1"/>
    <w:rsid w:val="000C1032"/>
    <w:rsid w:val="000D18EF"/>
    <w:rsid w:val="000D525E"/>
    <w:rsid w:val="000E13E9"/>
    <w:rsid w:val="000E70FC"/>
    <w:rsid w:val="000E7D66"/>
    <w:rsid w:val="000F07E6"/>
    <w:rsid w:val="000F407E"/>
    <w:rsid w:val="000F5213"/>
    <w:rsid w:val="000F6458"/>
    <w:rsid w:val="001039BC"/>
    <w:rsid w:val="001279BE"/>
    <w:rsid w:val="0013251E"/>
    <w:rsid w:val="001445A9"/>
    <w:rsid w:val="00146307"/>
    <w:rsid w:val="001533B2"/>
    <w:rsid w:val="001623CF"/>
    <w:rsid w:val="00165D5C"/>
    <w:rsid w:val="00166B15"/>
    <w:rsid w:val="00174C8C"/>
    <w:rsid w:val="0017571E"/>
    <w:rsid w:val="00175AED"/>
    <w:rsid w:val="00191702"/>
    <w:rsid w:val="00192262"/>
    <w:rsid w:val="001A1995"/>
    <w:rsid w:val="001A593B"/>
    <w:rsid w:val="001C73CB"/>
    <w:rsid w:val="001D04AB"/>
    <w:rsid w:val="001D2521"/>
    <w:rsid w:val="001D74AE"/>
    <w:rsid w:val="001E7CAD"/>
    <w:rsid w:val="001F125D"/>
    <w:rsid w:val="001F15CB"/>
    <w:rsid w:val="001F533E"/>
    <w:rsid w:val="0021172E"/>
    <w:rsid w:val="00221DE2"/>
    <w:rsid w:val="00226CF8"/>
    <w:rsid w:val="00230D18"/>
    <w:rsid w:val="002314CF"/>
    <w:rsid w:val="00232B0A"/>
    <w:rsid w:val="00233FBB"/>
    <w:rsid w:val="00234298"/>
    <w:rsid w:val="002343BD"/>
    <w:rsid w:val="002408A7"/>
    <w:rsid w:val="00241A55"/>
    <w:rsid w:val="002471D4"/>
    <w:rsid w:val="00253326"/>
    <w:rsid w:val="0026041F"/>
    <w:rsid w:val="00261180"/>
    <w:rsid w:val="00261CDE"/>
    <w:rsid w:val="0026276F"/>
    <w:rsid w:val="00276CA4"/>
    <w:rsid w:val="00277C51"/>
    <w:rsid w:val="00280870"/>
    <w:rsid w:val="002823E9"/>
    <w:rsid w:val="00282A7F"/>
    <w:rsid w:val="00282C24"/>
    <w:rsid w:val="00284E14"/>
    <w:rsid w:val="00293DE4"/>
    <w:rsid w:val="002941EC"/>
    <w:rsid w:val="00295B8C"/>
    <w:rsid w:val="00296096"/>
    <w:rsid w:val="00296303"/>
    <w:rsid w:val="002968AB"/>
    <w:rsid w:val="002970F7"/>
    <w:rsid w:val="002A1F54"/>
    <w:rsid w:val="002A4FF0"/>
    <w:rsid w:val="002B0C88"/>
    <w:rsid w:val="002B144C"/>
    <w:rsid w:val="002B16F4"/>
    <w:rsid w:val="002B2DA0"/>
    <w:rsid w:val="002B7B4F"/>
    <w:rsid w:val="002C5D36"/>
    <w:rsid w:val="002D77B4"/>
    <w:rsid w:val="002E24D1"/>
    <w:rsid w:val="002E79D9"/>
    <w:rsid w:val="002E7B0A"/>
    <w:rsid w:val="002F2B53"/>
    <w:rsid w:val="002F4567"/>
    <w:rsid w:val="002F7A80"/>
    <w:rsid w:val="00303860"/>
    <w:rsid w:val="00311075"/>
    <w:rsid w:val="003117E6"/>
    <w:rsid w:val="0031471A"/>
    <w:rsid w:val="00326F35"/>
    <w:rsid w:val="00327CBB"/>
    <w:rsid w:val="00330ACA"/>
    <w:rsid w:val="00332619"/>
    <w:rsid w:val="0033279B"/>
    <w:rsid w:val="00333802"/>
    <w:rsid w:val="003467B5"/>
    <w:rsid w:val="00354CD0"/>
    <w:rsid w:val="00355B7C"/>
    <w:rsid w:val="00361065"/>
    <w:rsid w:val="0036248F"/>
    <w:rsid w:val="00375273"/>
    <w:rsid w:val="00382BCB"/>
    <w:rsid w:val="00383185"/>
    <w:rsid w:val="00391944"/>
    <w:rsid w:val="00393949"/>
    <w:rsid w:val="003948AF"/>
    <w:rsid w:val="00394BBC"/>
    <w:rsid w:val="003974B4"/>
    <w:rsid w:val="003A4AC6"/>
    <w:rsid w:val="003B275B"/>
    <w:rsid w:val="003B42F3"/>
    <w:rsid w:val="003C153D"/>
    <w:rsid w:val="003C2820"/>
    <w:rsid w:val="003C3CB5"/>
    <w:rsid w:val="003C5A1A"/>
    <w:rsid w:val="003D040B"/>
    <w:rsid w:val="003D0424"/>
    <w:rsid w:val="003D32D7"/>
    <w:rsid w:val="003D35C2"/>
    <w:rsid w:val="003D7480"/>
    <w:rsid w:val="003F4E13"/>
    <w:rsid w:val="003F6960"/>
    <w:rsid w:val="0040020D"/>
    <w:rsid w:val="00401212"/>
    <w:rsid w:val="00402B62"/>
    <w:rsid w:val="00404D66"/>
    <w:rsid w:val="00405ADB"/>
    <w:rsid w:val="0041749C"/>
    <w:rsid w:val="004254EE"/>
    <w:rsid w:val="00430539"/>
    <w:rsid w:val="00430D19"/>
    <w:rsid w:val="00433379"/>
    <w:rsid w:val="00433480"/>
    <w:rsid w:val="0043655D"/>
    <w:rsid w:val="00436DA3"/>
    <w:rsid w:val="00437D86"/>
    <w:rsid w:val="00441246"/>
    <w:rsid w:val="00441E0B"/>
    <w:rsid w:val="00452A46"/>
    <w:rsid w:val="00454581"/>
    <w:rsid w:val="00454978"/>
    <w:rsid w:val="00467E81"/>
    <w:rsid w:val="004744B6"/>
    <w:rsid w:val="004748B9"/>
    <w:rsid w:val="004760B6"/>
    <w:rsid w:val="00477504"/>
    <w:rsid w:val="00477BA8"/>
    <w:rsid w:val="00477EB2"/>
    <w:rsid w:val="00480DBE"/>
    <w:rsid w:val="0048111A"/>
    <w:rsid w:val="00487BF1"/>
    <w:rsid w:val="00491FCB"/>
    <w:rsid w:val="00497943"/>
    <w:rsid w:val="00497A8B"/>
    <w:rsid w:val="004A0E45"/>
    <w:rsid w:val="004A54A6"/>
    <w:rsid w:val="004B1105"/>
    <w:rsid w:val="004B6935"/>
    <w:rsid w:val="004C2C70"/>
    <w:rsid w:val="004C3109"/>
    <w:rsid w:val="004C44C4"/>
    <w:rsid w:val="004C516F"/>
    <w:rsid w:val="004C51C1"/>
    <w:rsid w:val="004C625A"/>
    <w:rsid w:val="004C6355"/>
    <w:rsid w:val="004C7E4E"/>
    <w:rsid w:val="004E1D5E"/>
    <w:rsid w:val="004E630B"/>
    <w:rsid w:val="004F0131"/>
    <w:rsid w:val="004F7313"/>
    <w:rsid w:val="005158A6"/>
    <w:rsid w:val="0052094C"/>
    <w:rsid w:val="00521A0F"/>
    <w:rsid w:val="00534A41"/>
    <w:rsid w:val="0053650E"/>
    <w:rsid w:val="00537C3D"/>
    <w:rsid w:val="00542535"/>
    <w:rsid w:val="00544E6E"/>
    <w:rsid w:val="00547910"/>
    <w:rsid w:val="00551033"/>
    <w:rsid w:val="00560AC4"/>
    <w:rsid w:val="00563FE4"/>
    <w:rsid w:val="00567A02"/>
    <w:rsid w:val="005711D9"/>
    <w:rsid w:val="005751C6"/>
    <w:rsid w:val="00582D8F"/>
    <w:rsid w:val="0058336C"/>
    <w:rsid w:val="005837B0"/>
    <w:rsid w:val="00596AC1"/>
    <w:rsid w:val="00596E8B"/>
    <w:rsid w:val="005A03E9"/>
    <w:rsid w:val="005A183A"/>
    <w:rsid w:val="005A408B"/>
    <w:rsid w:val="005A46AE"/>
    <w:rsid w:val="005A77EA"/>
    <w:rsid w:val="005B5746"/>
    <w:rsid w:val="005C00AF"/>
    <w:rsid w:val="005C0780"/>
    <w:rsid w:val="005C7C95"/>
    <w:rsid w:val="005D3C24"/>
    <w:rsid w:val="005D4528"/>
    <w:rsid w:val="005E04E9"/>
    <w:rsid w:val="005E088E"/>
    <w:rsid w:val="005E0F00"/>
    <w:rsid w:val="005E5BCD"/>
    <w:rsid w:val="005F4D9C"/>
    <w:rsid w:val="005F7E5C"/>
    <w:rsid w:val="00604996"/>
    <w:rsid w:val="00605B67"/>
    <w:rsid w:val="006163B1"/>
    <w:rsid w:val="00616874"/>
    <w:rsid w:val="00624314"/>
    <w:rsid w:val="0062589F"/>
    <w:rsid w:val="00626EA8"/>
    <w:rsid w:val="00641CEA"/>
    <w:rsid w:val="00644724"/>
    <w:rsid w:val="00647E70"/>
    <w:rsid w:val="0065080E"/>
    <w:rsid w:val="00653FEE"/>
    <w:rsid w:val="00655229"/>
    <w:rsid w:val="006566F6"/>
    <w:rsid w:val="00656B0C"/>
    <w:rsid w:val="0066309A"/>
    <w:rsid w:val="0066627D"/>
    <w:rsid w:val="006815E1"/>
    <w:rsid w:val="00681775"/>
    <w:rsid w:val="006832A2"/>
    <w:rsid w:val="00684A20"/>
    <w:rsid w:val="00690EC4"/>
    <w:rsid w:val="006962CB"/>
    <w:rsid w:val="00697353"/>
    <w:rsid w:val="006A0BB0"/>
    <w:rsid w:val="006A386F"/>
    <w:rsid w:val="006A76C7"/>
    <w:rsid w:val="006A7F42"/>
    <w:rsid w:val="006B2D55"/>
    <w:rsid w:val="006B4697"/>
    <w:rsid w:val="006C3980"/>
    <w:rsid w:val="006C5004"/>
    <w:rsid w:val="006D17EF"/>
    <w:rsid w:val="006D35F1"/>
    <w:rsid w:val="006D4B29"/>
    <w:rsid w:val="006E4621"/>
    <w:rsid w:val="006E4941"/>
    <w:rsid w:val="006E55E9"/>
    <w:rsid w:val="006E5DE5"/>
    <w:rsid w:val="006E7335"/>
    <w:rsid w:val="006F1E9F"/>
    <w:rsid w:val="006F6724"/>
    <w:rsid w:val="0070004D"/>
    <w:rsid w:val="007006AE"/>
    <w:rsid w:val="00700A21"/>
    <w:rsid w:val="00702423"/>
    <w:rsid w:val="00702449"/>
    <w:rsid w:val="00702F48"/>
    <w:rsid w:val="0070567E"/>
    <w:rsid w:val="00705694"/>
    <w:rsid w:val="00714CEA"/>
    <w:rsid w:val="007154C3"/>
    <w:rsid w:val="007159A1"/>
    <w:rsid w:val="0071642F"/>
    <w:rsid w:val="00722DD7"/>
    <w:rsid w:val="00725827"/>
    <w:rsid w:val="00725F68"/>
    <w:rsid w:val="0073075C"/>
    <w:rsid w:val="007315E0"/>
    <w:rsid w:val="007373EC"/>
    <w:rsid w:val="0074144B"/>
    <w:rsid w:val="00741652"/>
    <w:rsid w:val="00741A3E"/>
    <w:rsid w:val="007443C2"/>
    <w:rsid w:val="00756CAD"/>
    <w:rsid w:val="007629BB"/>
    <w:rsid w:val="00762A82"/>
    <w:rsid w:val="00767FC0"/>
    <w:rsid w:val="007703B8"/>
    <w:rsid w:val="00771227"/>
    <w:rsid w:val="00772D42"/>
    <w:rsid w:val="00775751"/>
    <w:rsid w:val="00781015"/>
    <w:rsid w:val="00783BB0"/>
    <w:rsid w:val="0078678D"/>
    <w:rsid w:val="00787132"/>
    <w:rsid w:val="007900FC"/>
    <w:rsid w:val="00792856"/>
    <w:rsid w:val="00794310"/>
    <w:rsid w:val="00794869"/>
    <w:rsid w:val="007959F0"/>
    <w:rsid w:val="00795EE6"/>
    <w:rsid w:val="00797876"/>
    <w:rsid w:val="00797C36"/>
    <w:rsid w:val="007A5116"/>
    <w:rsid w:val="007A5263"/>
    <w:rsid w:val="007B3A14"/>
    <w:rsid w:val="007B4EC6"/>
    <w:rsid w:val="007B549A"/>
    <w:rsid w:val="007B5745"/>
    <w:rsid w:val="007B6893"/>
    <w:rsid w:val="007C3F2C"/>
    <w:rsid w:val="007C51E4"/>
    <w:rsid w:val="007D4066"/>
    <w:rsid w:val="007E0E8C"/>
    <w:rsid w:val="007E3EED"/>
    <w:rsid w:val="007F136D"/>
    <w:rsid w:val="007F3D33"/>
    <w:rsid w:val="007F60CB"/>
    <w:rsid w:val="00801AAB"/>
    <w:rsid w:val="00802103"/>
    <w:rsid w:val="0080773A"/>
    <w:rsid w:val="00816E54"/>
    <w:rsid w:val="0081788D"/>
    <w:rsid w:val="00825398"/>
    <w:rsid w:val="008263AE"/>
    <w:rsid w:val="008273F5"/>
    <w:rsid w:val="008318C0"/>
    <w:rsid w:val="00831A29"/>
    <w:rsid w:val="00832B61"/>
    <w:rsid w:val="00835A88"/>
    <w:rsid w:val="0084417B"/>
    <w:rsid w:val="00845AB6"/>
    <w:rsid w:val="00847A69"/>
    <w:rsid w:val="00847DB6"/>
    <w:rsid w:val="008619E1"/>
    <w:rsid w:val="00861CAF"/>
    <w:rsid w:val="00863123"/>
    <w:rsid w:val="008638DB"/>
    <w:rsid w:val="00866E5A"/>
    <w:rsid w:val="008721DF"/>
    <w:rsid w:val="008738A9"/>
    <w:rsid w:val="00876EC6"/>
    <w:rsid w:val="00881C77"/>
    <w:rsid w:val="00882FB0"/>
    <w:rsid w:val="008839E0"/>
    <w:rsid w:val="00887017"/>
    <w:rsid w:val="00887046"/>
    <w:rsid w:val="00891007"/>
    <w:rsid w:val="008A1AFA"/>
    <w:rsid w:val="008A2CE2"/>
    <w:rsid w:val="008A3460"/>
    <w:rsid w:val="008A736D"/>
    <w:rsid w:val="008B0159"/>
    <w:rsid w:val="008B0FAF"/>
    <w:rsid w:val="008B539C"/>
    <w:rsid w:val="008B77D5"/>
    <w:rsid w:val="008C155D"/>
    <w:rsid w:val="008D3BC9"/>
    <w:rsid w:val="008D4634"/>
    <w:rsid w:val="008E4CD7"/>
    <w:rsid w:val="008E5498"/>
    <w:rsid w:val="008E58F7"/>
    <w:rsid w:val="008E6EC1"/>
    <w:rsid w:val="008E7C26"/>
    <w:rsid w:val="008F529E"/>
    <w:rsid w:val="00903815"/>
    <w:rsid w:val="00903C0A"/>
    <w:rsid w:val="009062C4"/>
    <w:rsid w:val="0090723B"/>
    <w:rsid w:val="00910193"/>
    <w:rsid w:val="009125CC"/>
    <w:rsid w:val="009163AD"/>
    <w:rsid w:val="0092312D"/>
    <w:rsid w:val="00923AE2"/>
    <w:rsid w:val="009260E0"/>
    <w:rsid w:val="00933628"/>
    <w:rsid w:val="009465EA"/>
    <w:rsid w:val="009506DC"/>
    <w:rsid w:val="009566C4"/>
    <w:rsid w:val="00956DD9"/>
    <w:rsid w:val="00961995"/>
    <w:rsid w:val="0096269A"/>
    <w:rsid w:val="009628AE"/>
    <w:rsid w:val="00967A04"/>
    <w:rsid w:val="00970F80"/>
    <w:rsid w:val="00972DB7"/>
    <w:rsid w:val="00973509"/>
    <w:rsid w:val="00977BBE"/>
    <w:rsid w:val="00977E7B"/>
    <w:rsid w:val="00980626"/>
    <w:rsid w:val="00986792"/>
    <w:rsid w:val="009871EF"/>
    <w:rsid w:val="00990D40"/>
    <w:rsid w:val="00991292"/>
    <w:rsid w:val="00991AEE"/>
    <w:rsid w:val="0099252E"/>
    <w:rsid w:val="0099376A"/>
    <w:rsid w:val="00993CBF"/>
    <w:rsid w:val="00997803"/>
    <w:rsid w:val="00997D63"/>
    <w:rsid w:val="009A149B"/>
    <w:rsid w:val="009A230D"/>
    <w:rsid w:val="009B33C8"/>
    <w:rsid w:val="009B5D57"/>
    <w:rsid w:val="009C15E2"/>
    <w:rsid w:val="009C33BF"/>
    <w:rsid w:val="009C3820"/>
    <w:rsid w:val="009C7F77"/>
    <w:rsid w:val="009E35EB"/>
    <w:rsid w:val="009E3B91"/>
    <w:rsid w:val="009E64F2"/>
    <w:rsid w:val="009E7875"/>
    <w:rsid w:val="009F72D1"/>
    <w:rsid w:val="009F7AA3"/>
    <w:rsid w:val="00A0376E"/>
    <w:rsid w:val="00A03E4A"/>
    <w:rsid w:val="00A144A6"/>
    <w:rsid w:val="00A20E74"/>
    <w:rsid w:val="00A21627"/>
    <w:rsid w:val="00A37A94"/>
    <w:rsid w:val="00A41611"/>
    <w:rsid w:val="00A423BA"/>
    <w:rsid w:val="00A441B7"/>
    <w:rsid w:val="00A442B2"/>
    <w:rsid w:val="00A447AF"/>
    <w:rsid w:val="00A46430"/>
    <w:rsid w:val="00A5532A"/>
    <w:rsid w:val="00A5780A"/>
    <w:rsid w:val="00A60A32"/>
    <w:rsid w:val="00A62B15"/>
    <w:rsid w:val="00A634EA"/>
    <w:rsid w:val="00A63901"/>
    <w:rsid w:val="00A63F21"/>
    <w:rsid w:val="00A7247E"/>
    <w:rsid w:val="00A72BFA"/>
    <w:rsid w:val="00A72FCD"/>
    <w:rsid w:val="00A74844"/>
    <w:rsid w:val="00A754A2"/>
    <w:rsid w:val="00A81D7B"/>
    <w:rsid w:val="00A87DCB"/>
    <w:rsid w:val="00A90FF5"/>
    <w:rsid w:val="00A96478"/>
    <w:rsid w:val="00AA42CA"/>
    <w:rsid w:val="00AA537C"/>
    <w:rsid w:val="00AB49A1"/>
    <w:rsid w:val="00AC1161"/>
    <w:rsid w:val="00AC1A82"/>
    <w:rsid w:val="00AC67BF"/>
    <w:rsid w:val="00AD18DD"/>
    <w:rsid w:val="00AD562B"/>
    <w:rsid w:val="00AE0D4E"/>
    <w:rsid w:val="00AE3F47"/>
    <w:rsid w:val="00AE53D0"/>
    <w:rsid w:val="00AE69BF"/>
    <w:rsid w:val="00AF7347"/>
    <w:rsid w:val="00B014DF"/>
    <w:rsid w:val="00B11B77"/>
    <w:rsid w:val="00B16987"/>
    <w:rsid w:val="00B17EF5"/>
    <w:rsid w:val="00B2068A"/>
    <w:rsid w:val="00B20FE8"/>
    <w:rsid w:val="00B23F95"/>
    <w:rsid w:val="00B24824"/>
    <w:rsid w:val="00B2562B"/>
    <w:rsid w:val="00B25BAB"/>
    <w:rsid w:val="00B26285"/>
    <w:rsid w:val="00B3285B"/>
    <w:rsid w:val="00B33006"/>
    <w:rsid w:val="00B33F4A"/>
    <w:rsid w:val="00B41297"/>
    <w:rsid w:val="00B417D9"/>
    <w:rsid w:val="00B45CF3"/>
    <w:rsid w:val="00B504F2"/>
    <w:rsid w:val="00B5091C"/>
    <w:rsid w:val="00B517DE"/>
    <w:rsid w:val="00B51CE1"/>
    <w:rsid w:val="00B53078"/>
    <w:rsid w:val="00B54FE6"/>
    <w:rsid w:val="00B60CEF"/>
    <w:rsid w:val="00B61B5C"/>
    <w:rsid w:val="00B61D0F"/>
    <w:rsid w:val="00B64EDD"/>
    <w:rsid w:val="00B65E43"/>
    <w:rsid w:val="00B6799E"/>
    <w:rsid w:val="00B725A0"/>
    <w:rsid w:val="00B7491E"/>
    <w:rsid w:val="00B763C4"/>
    <w:rsid w:val="00B91560"/>
    <w:rsid w:val="00B91585"/>
    <w:rsid w:val="00B9364B"/>
    <w:rsid w:val="00B95F9A"/>
    <w:rsid w:val="00B979F7"/>
    <w:rsid w:val="00BA0E21"/>
    <w:rsid w:val="00BA1434"/>
    <w:rsid w:val="00BA3915"/>
    <w:rsid w:val="00BA3AE4"/>
    <w:rsid w:val="00BB3501"/>
    <w:rsid w:val="00BB3A06"/>
    <w:rsid w:val="00BB506C"/>
    <w:rsid w:val="00BB7A7F"/>
    <w:rsid w:val="00BC3F72"/>
    <w:rsid w:val="00BC4550"/>
    <w:rsid w:val="00BC64B2"/>
    <w:rsid w:val="00BC662F"/>
    <w:rsid w:val="00BC6FFD"/>
    <w:rsid w:val="00BC778B"/>
    <w:rsid w:val="00BC7AFE"/>
    <w:rsid w:val="00BD1958"/>
    <w:rsid w:val="00BD3CFA"/>
    <w:rsid w:val="00BD7C42"/>
    <w:rsid w:val="00BE2CDD"/>
    <w:rsid w:val="00BE6EA1"/>
    <w:rsid w:val="00BF1D5E"/>
    <w:rsid w:val="00BF22CF"/>
    <w:rsid w:val="00BF234E"/>
    <w:rsid w:val="00BF2747"/>
    <w:rsid w:val="00BF2F67"/>
    <w:rsid w:val="00BF4588"/>
    <w:rsid w:val="00BF5588"/>
    <w:rsid w:val="00BF5F4D"/>
    <w:rsid w:val="00C00CC3"/>
    <w:rsid w:val="00C0244D"/>
    <w:rsid w:val="00C04FAE"/>
    <w:rsid w:val="00C057CB"/>
    <w:rsid w:val="00C12754"/>
    <w:rsid w:val="00C13BCB"/>
    <w:rsid w:val="00C1450B"/>
    <w:rsid w:val="00C16DD8"/>
    <w:rsid w:val="00C207B9"/>
    <w:rsid w:val="00C22765"/>
    <w:rsid w:val="00C22816"/>
    <w:rsid w:val="00C232AD"/>
    <w:rsid w:val="00C234C6"/>
    <w:rsid w:val="00C2753D"/>
    <w:rsid w:val="00C30E66"/>
    <w:rsid w:val="00C3318B"/>
    <w:rsid w:val="00C3553B"/>
    <w:rsid w:val="00C36A15"/>
    <w:rsid w:val="00C40B99"/>
    <w:rsid w:val="00C44634"/>
    <w:rsid w:val="00C45644"/>
    <w:rsid w:val="00C51B56"/>
    <w:rsid w:val="00C5361C"/>
    <w:rsid w:val="00C53B3E"/>
    <w:rsid w:val="00C61988"/>
    <w:rsid w:val="00C64316"/>
    <w:rsid w:val="00C64644"/>
    <w:rsid w:val="00C67F89"/>
    <w:rsid w:val="00C71F74"/>
    <w:rsid w:val="00C73CFC"/>
    <w:rsid w:val="00C7490E"/>
    <w:rsid w:val="00C75104"/>
    <w:rsid w:val="00C81CAD"/>
    <w:rsid w:val="00C84743"/>
    <w:rsid w:val="00C86E10"/>
    <w:rsid w:val="00C9160A"/>
    <w:rsid w:val="00C972C4"/>
    <w:rsid w:val="00C97AB0"/>
    <w:rsid w:val="00CA1FEF"/>
    <w:rsid w:val="00CA25FC"/>
    <w:rsid w:val="00CA2BA2"/>
    <w:rsid w:val="00CA4FB1"/>
    <w:rsid w:val="00CA6A56"/>
    <w:rsid w:val="00CB20CC"/>
    <w:rsid w:val="00CB2CEE"/>
    <w:rsid w:val="00CB4DE3"/>
    <w:rsid w:val="00CC2F35"/>
    <w:rsid w:val="00CC40C3"/>
    <w:rsid w:val="00CC5442"/>
    <w:rsid w:val="00CD282E"/>
    <w:rsid w:val="00CD42C4"/>
    <w:rsid w:val="00CE43F8"/>
    <w:rsid w:val="00CE7C8B"/>
    <w:rsid w:val="00CF01CC"/>
    <w:rsid w:val="00CF6D5C"/>
    <w:rsid w:val="00D10B1F"/>
    <w:rsid w:val="00D11E1F"/>
    <w:rsid w:val="00D156E4"/>
    <w:rsid w:val="00D20C81"/>
    <w:rsid w:val="00D3262F"/>
    <w:rsid w:val="00D33CF5"/>
    <w:rsid w:val="00D361FE"/>
    <w:rsid w:val="00D36E74"/>
    <w:rsid w:val="00D42F13"/>
    <w:rsid w:val="00D43B3D"/>
    <w:rsid w:val="00D5035D"/>
    <w:rsid w:val="00D5213E"/>
    <w:rsid w:val="00D52A3F"/>
    <w:rsid w:val="00D535B2"/>
    <w:rsid w:val="00D56E0D"/>
    <w:rsid w:val="00D56E5C"/>
    <w:rsid w:val="00D57390"/>
    <w:rsid w:val="00D61CD0"/>
    <w:rsid w:val="00D62A71"/>
    <w:rsid w:val="00D634B3"/>
    <w:rsid w:val="00D669D8"/>
    <w:rsid w:val="00D70A3B"/>
    <w:rsid w:val="00D72110"/>
    <w:rsid w:val="00D72CA3"/>
    <w:rsid w:val="00D82B97"/>
    <w:rsid w:val="00D846E8"/>
    <w:rsid w:val="00D91186"/>
    <w:rsid w:val="00D9157E"/>
    <w:rsid w:val="00D919AF"/>
    <w:rsid w:val="00D92E5E"/>
    <w:rsid w:val="00D937BD"/>
    <w:rsid w:val="00D964E6"/>
    <w:rsid w:val="00DA2D7C"/>
    <w:rsid w:val="00DB65E1"/>
    <w:rsid w:val="00DB6F0A"/>
    <w:rsid w:val="00DD2C18"/>
    <w:rsid w:val="00DD7BAA"/>
    <w:rsid w:val="00DE0FFA"/>
    <w:rsid w:val="00DE6A70"/>
    <w:rsid w:val="00DE71E3"/>
    <w:rsid w:val="00DF3DF3"/>
    <w:rsid w:val="00DF5AA8"/>
    <w:rsid w:val="00E11D7D"/>
    <w:rsid w:val="00E1254C"/>
    <w:rsid w:val="00E16895"/>
    <w:rsid w:val="00E27522"/>
    <w:rsid w:val="00E31AEB"/>
    <w:rsid w:val="00E32614"/>
    <w:rsid w:val="00E33250"/>
    <w:rsid w:val="00E3526B"/>
    <w:rsid w:val="00E37310"/>
    <w:rsid w:val="00E46FB2"/>
    <w:rsid w:val="00E473CD"/>
    <w:rsid w:val="00E5059C"/>
    <w:rsid w:val="00E54C06"/>
    <w:rsid w:val="00E5664A"/>
    <w:rsid w:val="00E56BAA"/>
    <w:rsid w:val="00E6292F"/>
    <w:rsid w:val="00E64475"/>
    <w:rsid w:val="00E72F8C"/>
    <w:rsid w:val="00E7407A"/>
    <w:rsid w:val="00E770E5"/>
    <w:rsid w:val="00E81A0A"/>
    <w:rsid w:val="00E94DEB"/>
    <w:rsid w:val="00E964F7"/>
    <w:rsid w:val="00EA6F84"/>
    <w:rsid w:val="00EB7931"/>
    <w:rsid w:val="00EC2DC5"/>
    <w:rsid w:val="00EC6B7E"/>
    <w:rsid w:val="00ED548C"/>
    <w:rsid w:val="00ED6FAD"/>
    <w:rsid w:val="00ED7F3F"/>
    <w:rsid w:val="00EE5EA2"/>
    <w:rsid w:val="00EF043C"/>
    <w:rsid w:val="00EF49B3"/>
    <w:rsid w:val="00EF56E1"/>
    <w:rsid w:val="00EF73FD"/>
    <w:rsid w:val="00F00561"/>
    <w:rsid w:val="00F01150"/>
    <w:rsid w:val="00F017AE"/>
    <w:rsid w:val="00F01E3D"/>
    <w:rsid w:val="00F04DC2"/>
    <w:rsid w:val="00F066D9"/>
    <w:rsid w:val="00F1382C"/>
    <w:rsid w:val="00F13913"/>
    <w:rsid w:val="00F16375"/>
    <w:rsid w:val="00F21E71"/>
    <w:rsid w:val="00F244CD"/>
    <w:rsid w:val="00F247A6"/>
    <w:rsid w:val="00F25F52"/>
    <w:rsid w:val="00F32586"/>
    <w:rsid w:val="00F427A9"/>
    <w:rsid w:val="00F469D5"/>
    <w:rsid w:val="00F46BB2"/>
    <w:rsid w:val="00F47FEE"/>
    <w:rsid w:val="00F527B3"/>
    <w:rsid w:val="00F624E2"/>
    <w:rsid w:val="00F632AF"/>
    <w:rsid w:val="00F6382D"/>
    <w:rsid w:val="00F63F55"/>
    <w:rsid w:val="00F66378"/>
    <w:rsid w:val="00F71C51"/>
    <w:rsid w:val="00F77F4B"/>
    <w:rsid w:val="00F9100C"/>
    <w:rsid w:val="00FA0934"/>
    <w:rsid w:val="00FA2282"/>
    <w:rsid w:val="00FA653D"/>
    <w:rsid w:val="00FA721A"/>
    <w:rsid w:val="00FB23EE"/>
    <w:rsid w:val="00FB391B"/>
    <w:rsid w:val="00FC1BB2"/>
    <w:rsid w:val="00FC34DF"/>
    <w:rsid w:val="00FD08DE"/>
    <w:rsid w:val="00FD658E"/>
    <w:rsid w:val="00FD6E95"/>
    <w:rsid w:val="00FE0C5A"/>
    <w:rsid w:val="00FE13A2"/>
    <w:rsid w:val="00FF1E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4E303"/>
  <w15:docId w15:val="{F87FB721-F4D4-47C2-8CFF-A88D4D03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Date"/>
    <w:basedOn w:val="a"/>
    <w:next w:val="a"/>
    <w:link w:val="Char5"/>
    <w:uiPriority w:val="99"/>
    <w:semiHidden/>
    <w:unhideWhenUsed/>
    <w:rsid w:val="00863123"/>
    <w:pPr>
      <w:ind w:leftChars="2500" w:left="100"/>
    </w:pPr>
  </w:style>
  <w:style w:type="character" w:customStyle="1" w:styleId="Char5">
    <w:name w:val="日期 Char"/>
    <w:basedOn w:val="a0"/>
    <w:link w:val="ad"/>
    <w:uiPriority w:val="99"/>
    <w:semiHidden/>
    <w:rsid w:val="00863123"/>
  </w:style>
  <w:style w:type="paragraph" w:styleId="ae">
    <w:name w:val="Normal (Web)"/>
    <w:basedOn w:val="a"/>
    <w:uiPriority w:val="99"/>
    <w:unhideWhenUsed/>
    <w:qFormat/>
    <w:rsid w:val="006E4621"/>
    <w:pPr>
      <w:widowControl/>
      <w:spacing w:before="100" w:beforeAutospacing="1" w:after="100" w:afterAutospacing="1"/>
      <w:jc w:val="left"/>
    </w:pPr>
    <w:rPr>
      <w:rFonts w:ascii="宋体" w:eastAsia="宋体" w:hAnsi="宋体" w:cs="宋体"/>
      <w:kern w:val="0"/>
      <w:sz w:val="24"/>
      <w:szCs w:val="24"/>
    </w:rPr>
  </w:style>
  <w:style w:type="character" w:customStyle="1" w:styleId="textseginsigdiff">
    <w:name w:val="textseginsigdiff"/>
    <w:basedOn w:val="a0"/>
    <w:rsid w:val="003B275B"/>
  </w:style>
  <w:style w:type="paragraph" w:customStyle="1" w:styleId="Default">
    <w:name w:val="Default"/>
    <w:rsid w:val="007373EC"/>
    <w:pPr>
      <w:widowControl w:val="0"/>
      <w:autoSpaceDE w:val="0"/>
      <w:autoSpaceDN w:val="0"/>
      <w:adjustRightInd w:val="0"/>
    </w:pPr>
    <w:rPr>
      <w:rFonts w:ascii="FZXiaoBiaoSong-B05S" w:hAnsi="FZXiaoBiaoSong-B05S" w:cs="FZXiaoBiaoSong-B05S"/>
      <w:color w:val="000000"/>
      <w:kern w:val="0"/>
      <w:sz w:val="24"/>
      <w:szCs w:val="24"/>
    </w:rPr>
  </w:style>
  <w:style w:type="paragraph" w:styleId="af">
    <w:name w:val="Revision"/>
    <w:hidden/>
    <w:uiPriority w:val="99"/>
    <w:semiHidden/>
    <w:rsid w:val="0053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8593">
      <w:bodyDiv w:val="1"/>
      <w:marLeft w:val="0"/>
      <w:marRight w:val="0"/>
      <w:marTop w:val="0"/>
      <w:marBottom w:val="0"/>
      <w:divBdr>
        <w:top w:val="none" w:sz="0" w:space="0" w:color="auto"/>
        <w:left w:val="none" w:sz="0" w:space="0" w:color="auto"/>
        <w:bottom w:val="none" w:sz="0" w:space="0" w:color="auto"/>
        <w:right w:val="none" w:sz="0" w:space="0" w:color="auto"/>
      </w:divBdr>
    </w:div>
    <w:div w:id="839007260">
      <w:bodyDiv w:val="1"/>
      <w:marLeft w:val="0"/>
      <w:marRight w:val="0"/>
      <w:marTop w:val="0"/>
      <w:marBottom w:val="0"/>
      <w:divBdr>
        <w:top w:val="none" w:sz="0" w:space="0" w:color="auto"/>
        <w:left w:val="none" w:sz="0" w:space="0" w:color="auto"/>
        <w:bottom w:val="none" w:sz="0" w:space="0" w:color="auto"/>
        <w:right w:val="none" w:sz="0" w:space="0" w:color="auto"/>
      </w:divBdr>
    </w:div>
    <w:div w:id="1238785290">
      <w:bodyDiv w:val="1"/>
      <w:marLeft w:val="0"/>
      <w:marRight w:val="0"/>
      <w:marTop w:val="0"/>
      <w:marBottom w:val="0"/>
      <w:divBdr>
        <w:top w:val="none" w:sz="0" w:space="0" w:color="auto"/>
        <w:left w:val="none" w:sz="0" w:space="0" w:color="auto"/>
        <w:bottom w:val="none" w:sz="0" w:space="0" w:color="auto"/>
        <w:right w:val="none" w:sz="0" w:space="0" w:color="auto"/>
      </w:divBdr>
    </w:div>
    <w:div w:id="182453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C8EE-8418-4C86-9B35-CDCC41F1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537</Words>
  <Characters>3066</Characters>
  <Application>Microsoft Office Word</Application>
  <DocSecurity>0</DocSecurity>
  <Lines>25</Lines>
  <Paragraphs>7</Paragraphs>
  <ScaleCrop>false</ScaleCrop>
  <Company>P R C</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姚明洁</cp:lastModifiedBy>
  <cp:revision>12</cp:revision>
  <cp:lastPrinted>2019-08-07T06:37:00Z</cp:lastPrinted>
  <dcterms:created xsi:type="dcterms:W3CDTF">2021-12-08T05:29:00Z</dcterms:created>
  <dcterms:modified xsi:type="dcterms:W3CDTF">2022-03-25T07:39:00Z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GFID">
    <vt:lpwstr>[DocID]=7ACB12CF-EBC3-4DF4-8AEB-407361E48191</vt:lpwstr>
  </property>
  <property fmtid="{D5CDD505-2E9C-101B-9397-08002B2CF9AE}" pid="5" name="_IPGFLOW_P-C97D_E-1_FP-1_SP-1_CV-FFE129ED_CN-1F68395B">
    <vt:lpwstr>9dN1/GZR7nPWSWUpRiulfrx2jArhgNLM1qmKuRJDIq+LOB+SOgmPKvHtuBs/0PzrHdPod3k38V/0ftPmSGX/TUq/aFAR4rIvoK5brBg38ejq6V6m05pTNpZ3Ccg8XhV98HpTbNFQJlqirwq3LZZWIP+Xm70xhc0na/A2FaS/bgwz5Wo28nrak+z9osawqdI8HCOCDUx2e36+UtHth8/tjkzeOD0UMydDUma4Z+mZRbYvxK6/kpLqUBTVkQRIIH/</vt:lpwstr>
  </property>
  <property fmtid="{D5CDD505-2E9C-101B-9397-08002B2CF9AE}" pid="6" name="_IPGFLOW_P-C97D_E-1_FP-1_SP-2_CV-C7B53231_CN-A53BC551">
    <vt:lpwstr>hfjrcNNBmn/aqYQ6PbxdulQ==</vt:lpwstr>
  </property>
  <property fmtid="{D5CDD505-2E9C-101B-9397-08002B2CF9AE}" pid="7" name="_IPGFLOW_P-C97D_E-0_FP-1_CV-44BF58F7_CN-F9463C3B">
    <vt:lpwstr>DPSPMK|3|280|2|0</vt:lpwstr>
  </property>
  <property fmtid="{D5CDD505-2E9C-101B-9397-08002B2CF9AE}" pid="8193" name="DOCPROPERTY_INTERNAL_DELFLAGS1">
    <vt:lpwstr>1</vt:lpwstr>
  </property>
  <property fmtid="{D5CDD505-2E9C-101B-9397-08002B2CF9AE}" pid="8194" name="_IPGFLOW_P-C97D_E-0_CV-8A14B2B5_CN-8C36A08C">
    <vt:lpwstr>DPFPMK|3|50|2|0</vt:lpwstr>
  </property>
  <property fmtid="{D5CDD505-2E9C-101B-9397-08002B2CF9AE}" pid="8195" name="_IPGFLOW_P-C97D_E-1_FP-2_SP-1_CV-6B5CA667_CN-9A09AD28">
    <vt:lpwstr>9dN1/GZR7nPWSWUpRiulfkPRdqZf+sz5+ZaXV6zOWnRN8RmLk3LuwQSvFOcgdY7D8udiA/ALIPBpG+AwCHwE6aqLh8jkZhMstzPVfXdHS9hENQJIStMxjmu7W9Sry0ZEU0YGDFfhLINJj7w2qkwMa2T6McrZJRn3jDPeSCZqkqQFJ2CSV88r4HiXIjVvcoc5lvezX6AnmLUyntUHVpI0m3hWnTji1NKKOdyxLJvoTrHLFvtJEY4AQe2q3PAMLMI</vt:lpwstr>
  </property>
  <property fmtid="{D5CDD505-2E9C-101B-9397-08002B2CF9AE}" pid="8196" name="_IPGFLOW_P-C97D_E-1_FP-2_SP-2_CV-3F353AE_CN-385028B8">
    <vt:lpwstr>s8ChAeF5dCyRUr/2LfMIOLA==</vt:lpwstr>
  </property>
  <property fmtid="{D5CDD505-2E9C-101B-9397-08002B2CF9AE}" pid="8197" name="_IPGFLOW_P-C97D_E-0_FP-2_CV-44BF58F7_CN-448C50F5">
    <vt:lpwstr>DPSPMK|3|280|2|0</vt:lpwstr>
  </property>
</Properties>
</file>