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4DA75" w14:textId="7B19320C" w:rsidR="00863123" w:rsidRPr="002E0B8B" w:rsidRDefault="008273F5" w:rsidP="0008366E">
      <w:pPr>
        <w:spacing w:line="360" w:lineRule="auto"/>
        <w:jc w:val="center"/>
        <w:rPr>
          <w:rFonts w:ascii="Times New Roman" w:eastAsia="宋体" w:hAnsi="Times New Roman" w:cs="Times New Roman"/>
          <w:b/>
          <w:bCs/>
          <w:color w:val="000000" w:themeColor="text1"/>
          <w:kern w:val="0"/>
          <w:sz w:val="28"/>
          <w:szCs w:val="28"/>
        </w:rPr>
      </w:pPr>
      <w:bookmarkStart w:id="0" w:name="_GoBack"/>
      <w:r w:rsidRPr="002E0B8B">
        <w:rPr>
          <w:rFonts w:ascii="Times New Roman" w:eastAsia="宋体" w:hAnsi="Times New Roman" w:cs="Times New Roman"/>
          <w:b/>
          <w:bCs/>
          <w:color w:val="000000" w:themeColor="text1"/>
          <w:kern w:val="0"/>
          <w:sz w:val="28"/>
          <w:szCs w:val="28"/>
        </w:rPr>
        <w:t>财通基金管理有限公司</w:t>
      </w:r>
      <w:r w:rsidR="00863123" w:rsidRPr="002E0B8B">
        <w:rPr>
          <w:rFonts w:ascii="Times New Roman" w:eastAsia="宋体" w:hAnsi="Times New Roman" w:cs="Times New Roman"/>
          <w:b/>
          <w:bCs/>
          <w:color w:val="000000" w:themeColor="text1"/>
          <w:kern w:val="0"/>
          <w:sz w:val="28"/>
          <w:szCs w:val="28"/>
        </w:rPr>
        <w:t>关于</w:t>
      </w:r>
      <w:r w:rsidR="00805150" w:rsidRPr="002E0B8B">
        <w:rPr>
          <w:rFonts w:ascii="Times New Roman" w:eastAsia="宋体" w:hAnsi="Times New Roman" w:cs="Times New Roman" w:hint="eastAsia"/>
          <w:b/>
          <w:bCs/>
          <w:color w:val="000000" w:themeColor="text1"/>
          <w:kern w:val="0"/>
          <w:sz w:val="28"/>
          <w:szCs w:val="28"/>
        </w:rPr>
        <w:t>旗下部分基金</w:t>
      </w:r>
      <w:r w:rsidR="009A69E7" w:rsidRPr="002E0B8B">
        <w:rPr>
          <w:rFonts w:ascii="Times New Roman" w:eastAsia="宋体" w:hAnsi="Times New Roman" w:cs="Times New Roman" w:hint="eastAsia"/>
          <w:b/>
          <w:bCs/>
          <w:color w:val="000000" w:themeColor="text1"/>
          <w:kern w:val="0"/>
          <w:sz w:val="28"/>
          <w:szCs w:val="28"/>
        </w:rPr>
        <w:t>增加</w:t>
      </w:r>
      <w:r w:rsidR="009A69E7" w:rsidRPr="002E0B8B">
        <w:rPr>
          <w:rFonts w:ascii="Times New Roman" w:eastAsia="宋体" w:hAnsi="Times New Roman" w:cs="Times New Roman" w:hint="eastAsia"/>
          <w:b/>
          <w:bCs/>
          <w:color w:val="000000" w:themeColor="text1"/>
          <w:kern w:val="0"/>
          <w:sz w:val="28"/>
          <w:szCs w:val="28"/>
        </w:rPr>
        <w:t>C</w:t>
      </w:r>
      <w:r w:rsidR="009A69E7" w:rsidRPr="002E0B8B">
        <w:rPr>
          <w:rFonts w:ascii="Times New Roman" w:eastAsia="宋体" w:hAnsi="Times New Roman" w:cs="Times New Roman" w:hint="eastAsia"/>
          <w:b/>
          <w:bCs/>
          <w:color w:val="000000" w:themeColor="text1"/>
          <w:kern w:val="0"/>
          <w:sz w:val="28"/>
          <w:szCs w:val="28"/>
        </w:rPr>
        <w:t>类基金份额</w:t>
      </w:r>
      <w:r w:rsidR="00E914D6" w:rsidRPr="002E0B8B">
        <w:rPr>
          <w:rFonts w:ascii="Times New Roman" w:eastAsia="宋体" w:hAnsi="Times New Roman" w:cs="Times New Roman"/>
          <w:b/>
          <w:bCs/>
          <w:color w:val="000000" w:themeColor="text1"/>
          <w:kern w:val="0"/>
          <w:sz w:val="28"/>
          <w:szCs w:val="28"/>
        </w:rPr>
        <w:t>并</w:t>
      </w:r>
      <w:r w:rsidR="0044137F" w:rsidRPr="002E0B8B">
        <w:rPr>
          <w:rFonts w:ascii="Times New Roman" w:eastAsia="宋体" w:hAnsi="Times New Roman" w:cs="Times New Roman" w:hint="eastAsia"/>
          <w:b/>
          <w:bCs/>
          <w:color w:val="000000" w:themeColor="text1"/>
          <w:kern w:val="0"/>
          <w:sz w:val="28"/>
          <w:szCs w:val="28"/>
        </w:rPr>
        <w:t>相应</w:t>
      </w:r>
      <w:r w:rsidR="00E914D6" w:rsidRPr="002E0B8B">
        <w:rPr>
          <w:rFonts w:ascii="Times New Roman" w:eastAsia="宋体" w:hAnsi="Times New Roman" w:cs="Times New Roman"/>
          <w:b/>
          <w:bCs/>
          <w:color w:val="000000" w:themeColor="text1"/>
          <w:kern w:val="0"/>
          <w:sz w:val="28"/>
          <w:szCs w:val="28"/>
        </w:rPr>
        <w:t>修改法律文件</w:t>
      </w:r>
      <w:r w:rsidR="000A5589" w:rsidRPr="002E0B8B">
        <w:rPr>
          <w:rFonts w:ascii="Times New Roman" w:eastAsia="宋体" w:hAnsi="Times New Roman" w:cs="Times New Roman"/>
          <w:b/>
          <w:bCs/>
          <w:color w:val="000000" w:themeColor="text1"/>
          <w:kern w:val="0"/>
          <w:sz w:val="28"/>
          <w:szCs w:val="28"/>
        </w:rPr>
        <w:t>的</w:t>
      </w:r>
      <w:r w:rsidR="00863123" w:rsidRPr="002E0B8B">
        <w:rPr>
          <w:rFonts w:ascii="Times New Roman" w:eastAsia="宋体" w:hAnsi="Times New Roman" w:cs="Times New Roman"/>
          <w:b/>
          <w:bCs/>
          <w:color w:val="000000" w:themeColor="text1"/>
          <w:kern w:val="0"/>
          <w:sz w:val="28"/>
          <w:szCs w:val="28"/>
        </w:rPr>
        <w:t>公告</w:t>
      </w:r>
    </w:p>
    <w:p w14:paraId="70BD9A09" w14:textId="77777777" w:rsidR="00E914D6" w:rsidRPr="002E0B8B" w:rsidRDefault="00E914D6" w:rsidP="002E0B8B">
      <w:pPr>
        <w:autoSpaceDE w:val="0"/>
        <w:autoSpaceDN w:val="0"/>
        <w:adjustRightInd w:val="0"/>
        <w:spacing w:line="360" w:lineRule="auto"/>
        <w:jc w:val="left"/>
        <w:rPr>
          <w:rFonts w:ascii="Times New Roman" w:eastAsia="宋体" w:hAnsi="Times New Roman" w:cs="Times New Roman"/>
          <w:color w:val="000000"/>
          <w:kern w:val="0"/>
          <w:sz w:val="24"/>
          <w:szCs w:val="24"/>
        </w:rPr>
      </w:pPr>
    </w:p>
    <w:p w14:paraId="34CB3BD0" w14:textId="2FE46AFD" w:rsidR="00E914D6" w:rsidRDefault="00E914D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为了更好地满足投资者投资理财需求，根据《中华人民共和国证券投资基金法》、《公开募集证券投资基金运作管理办法》等法律法规和</w:t>
      </w:r>
      <w:r w:rsidR="007F5E9E" w:rsidRPr="002E0B8B">
        <w:rPr>
          <w:rFonts w:ascii="Times New Roman" w:eastAsia="宋体" w:hAnsi="Times New Roman" w:cs="Times New Roman" w:hint="eastAsia"/>
          <w:bCs/>
          <w:color w:val="000000" w:themeColor="text1"/>
          <w:kern w:val="0"/>
          <w:sz w:val="24"/>
          <w:szCs w:val="24"/>
        </w:rPr>
        <w:t>基金合同</w:t>
      </w:r>
      <w:r w:rsidRPr="002E0B8B">
        <w:rPr>
          <w:rFonts w:ascii="Times New Roman" w:eastAsia="宋体" w:hAnsi="Times New Roman" w:cs="Times New Roman"/>
          <w:bCs/>
          <w:color w:val="000000" w:themeColor="text1"/>
          <w:kern w:val="0"/>
          <w:sz w:val="24"/>
          <w:szCs w:val="24"/>
        </w:rPr>
        <w:t>的有关规定，财通基金管理有限公司（以下简称</w:t>
      </w:r>
      <w:r w:rsidRPr="002E0B8B">
        <w:rPr>
          <w:rFonts w:ascii="Times New Roman" w:eastAsia="宋体" w:hAnsi="Times New Roman" w:cs="Times New Roman"/>
          <w:bCs/>
          <w:color w:val="000000" w:themeColor="text1"/>
          <w:kern w:val="0"/>
          <w:sz w:val="24"/>
          <w:szCs w:val="24"/>
        </w:rPr>
        <w:t>“</w:t>
      </w:r>
      <w:r w:rsidRPr="002E0B8B">
        <w:rPr>
          <w:rFonts w:ascii="Times New Roman" w:eastAsia="宋体" w:hAnsi="Times New Roman" w:cs="Times New Roman"/>
          <w:bCs/>
          <w:color w:val="000000" w:themeColor="text1"/>
          <w:kern w:val="0"/>
          <w:sz w:val="24"/>
          <w:szCs w:val="24"/>
        </w:rPr>
        <w:t>本</w:t>
      </w:r>
      <w:r w:rsidR="00923674" w:rsidRPr="002E0B8B">
        <w:rPr>
          <w:rFonts w:ascii="Times New Roman" w:eastAsia="宋体" w:hAnsi="Times New Roman" w:cs="Times New Roman" w:hint="eastAsia"/>
          <w:bCs/>
          <w:color w:val="000000" w:themeColor="text1"/>
          <w:kern w:val="0"/>
          <w:sz w:val="24"/>
          <w:szCs w:val="24"/>
        </w:rPr>
        <w:t>公司</w:t>
      </w:r>
      <w:r w:rsidRPr="002E0B8B">
        <w:rPr>
          <w:rFonts w:ascii="Times New Roman" w:eastAsia="宋体" w:hAnsi="Times New Roman" w:cs="Times New Roman"/>
          <w:bCs/>
          <w:color w:val="000000" w:themeColor="text1"/>
          <w:kern w:val="0"/>
          <w:sz w:val="24"/>
          <w:szCs w:val="24"/>
        </w:rPr>
        <w:t>”</w:t>
      </w:r>
      <w:r w:rsidRPr="002E0B8B">
        <w:rPr>
          <w:rFonts w:ascii="Times New Roman" w:eastAsia="宋体" w:hAnsi="Times New Roman" w:cs="Times New Roman"/>
          <w:bCs/>
          <w:color w:val="000000" w:themeColor="text1"/>
          <w:kern w:val="0"/>
          <w:sz w:val="24"/>
          <w:szCs w:val="24"/>
        </w:rPr>
        <w:t>）经与基金托管人中国工商银行股份有限公司协商一致</w:t>
      </w:r>
      <w:r w:rsidR="00BE31A6" w:rsidRPr="002E0B8B">
        <w:rPr>
          <w:rFonts w:ascii="Times New Roman" w:eastAsia="宋体" w:hAnsi="Times New Roman" w:cs="Times New Roman" w:hint="eastAsia"/>
          <w:bCs/>
          <w:color w:val="000000" w:themeColor="text1"/>
          <w:kern w:val="0"/>
          <w:sz w:val="24"/>
          <w:szCs w:val="24"/>
        </w:rPr>
        <w:t>，并报中国证监会备案，</w:t>
      </w:r>
      <w:r w:rsidRPr="002E0B8B">
        <w:rPr>
          <w:rFonts w:ascii="Times New Roman" w:eastAsia="宋体" w:hAnsi="Times New Roman" w:cs="Times New Roman"/>
          <w:bCs/>
          <w:color w:val="000000" w:themeColor="text1"/>
          <w:kern w:val="0"/>
          <w:sz w:val="24"/>
          <w:szCs w:val="24"/>
        </w:rPr>
        <w:t>决定</w:t>
      </w:r>
      <w:r w:rsidR="00A648DB" w:rsidRPr="002E0B8B">
        <w:rPr>
          <w:rFonts w:ascii="Times New Roman" w:eastAsia="宋体" w:hAnsi="Times New Roman" w:cs="Times New Roman" w:hint="eastAsia"/>
          <w:bCs/>
          <w:color w:val="000000" w:themeColor="text1"/>
          <w:kern w:val="0"/>
          <w:sz w:val="24"/>
          <w:szCs w:val="24"/>
        </w:rPr>
        <w:t>于</w:t>
      </w:r>
      <w:r w:rsidRPr="002E0B8B">
        <w:rPr>
          <w:rFonts w:ascii="Times New Roman" w:eastAsia="宋体" w:hAnsi="Times New Roman" w:cs="Times New Roman"/>
          <w:bCs/>
          <w:color w:val="000000" w:themeColor="text1"/>
          <w:kern w:val="0"/>
          <w:sz w:val="24"/>
          <w:szCs w:val="24"/>
        </w:rPr>
        <w:t>2021</w:t>
      </w:r>
      <w:r w:rsidRPr="002E0B8B">
        <w:rPr>
          <w:rFonts w:ascii="Times New Roman" w:eastAsia="宋体" w:hAnsi="Times New Roman" w:cs="Times New Roman"/>
          <w:bCs/>
          <w:color w:val="000000" w:themeColor="text1"/>
          <w:kern w:val="0"/>
          <w:sz w:val="24"/>
          <w:szCs w:val="24"/>
        </w:rPr>
        <w:t>年</w:t>
      </w:r>
      <w:r w:rsidR="00D515EF">
        <w:rPr>
          <w:rFonts w:ascii="Times New Roman" w:eastAsia="宋体" w:hAnsi="Times New Roman" w:cs="Times New Roman" w:hint="eastAsia"/>
          <w:bCs/>
          <w:color w:val="000000" w:themeColor="text1"/>
          <w:kern w:val="0"/>
          <w:sz w:val="24"/>
          <w:szCs w:val="24"/>
        </w:rPr>
        <w:t>12</w:t>
      </w:r>
      <w:r w:rsidRPr="002E0B8B">
        <w:rPr>
          <w:rFonts w:ascii="Times New Roman" w:eastAsia="宋体" w:hAnsi="Times New Roman" w:cs="Times New Roman"/>
          <w:bCs/>
          <w:color w:val="000000" w:themeColor="text1"/>
          <w:kern w:val="0"/>
          <w:sz w:val="24"/>
          <w:szCs w:val="24"/>
        </w:rPr>
        <w:t>月</w:t>
      </w:r>
      <w:r w:rsidR="00D515EF">
        <w:rPr>
          <w:rFonts w:ascii="Times New Roman" w:eastAsia="宋体" w:hAnsi="Times New Roman" w:cs="Times New Roman" w:hint="eastAsia"/>
          <w:bCs/>
          <w:color w:val="000000" w:themeColor="text1"/>
          <w:kern w:val="0"/>
          <w:sz w:val="24"/>
          <w:szCs w:val="24"/>
        </w:rPr>
        <w:t>22</w:t>
      </w:r>
      <w:r w:rsidRPr="002E0B8B">
        <w:rPr>
          <w:rFonts w:ascii="Times New Roman" w:eastAsia="宋体" w:hAnsi="Times New Roman" w:cs="Times New Roman"/>
          <w:bCs/>
          <w:color w:val="000000" w:themeColor="text1"/>
          <w:kern w:val="0"/>
          <w:sz w:val="24"/>
          <w:szCs w:val="24"/>
        </w:rPr>
        <w:t>日起</w:t>
      </w:r>
      <w:r w:rsidR="00E060EF" w:rsidRPr="002E0B8B">
        <w:rPr>
          <w:rFonts w:ascii="Times New Roman" w:eastAsia="宋体" w:hAnsi="Times New Roman" w:cs="Times New Roman" w:hint="eastAsia"/>
          <w:bCs/>
          <w:color w:val="000000" w:themeColor="text1"/>
          <w:kern w:val="0"/>
          <w:sz w:val="24"/>
          <w:szCs w:val="24"/>
        </w:rPr>
        <w:t>对</w:t>
      </w:r>
      <w:r w:rsidR="00B32D56" w:rsidRPr="002E0B8B">
        <w:rPr>
          <w:rFonts w:ascii="Times New Roman" w:eastAsia="宋体" w:hAnsi="Times New Roman" w:cs="Times New Roman" w:hint="eastAsia"/>
          <w:bCs/>
          <w:color w:val="000000" w:themeColor="text1"/>
          <w:kern w:val="0"/>
          <w:sz w:val="24"/>
          <w:szCs w:val="24"/>
        </w:rPr>
        <w:t>旗下财通多策略福瑞混合型发起式证券投资基金（</w:t>
      </w:r>
      <w:r w:rsidR="00B32D56" w:rsidRPr="002E0B8B">
        <w:rPr>
          <w:rFonts w:ascii="Times New Roman" w:eastAsia="宋体" w:hAnsi="Times New Roman" w:cs="Times New Roman" w:hint="eastAsia"/>
          <w:bCs/>
          <w:color w:val="000000" w:themeColor="text1"/>
          <w:kern w:val="0"/>
          <w:sz w:val="24"/>
          <w:szCs w:val="24"/>
        </w:rPr>
        <w:t>LOF</w:t>
      </w:r>
      <w:r w:rsidR="00B32D56" w:rsidRPr="002E0B8B">
        <w:rPr>
          <w:rFonts w:ascii="Times New Roman" w:eastAsia="宋体" w:hAnsi="Times New Roman" w:cs="Times New Roman" w:hint="eastAsia"/>
          <w:bCs/>
          <w:color w:val="000000" w:themeColor="text1"/>
          <w:kern w:val="0"/>
          <w:sz w:val="24"/>
          <w:szCs w:val="24"/>
        </w:rPr>
        <w:t>）及</w:t>
      </w:r>
      <w:r w:rsidR="00251F65" w:rsidRPr="002E0B8B">
        <w:rPr>
          <w:rFonts w:ascii="Times New Roman" w:eastAsia="宋体" w:hAnsi="Times New Roman" w:cs="Times New Roman" w:hint="eastAsia"/>
          <w:bCs/>
          <w:color w:val="000000" w:themeColor="text1"/>
          <w:kern w:val="0"/>
          <w:sz w:val="24"/>
          <w:szCs w:val="24"/>
        </w:rPr>
        <w:t>财通福盛多策略混合型发起式证券投资基金（</w:t>
      </w:r>
      <w:r w:rsidR="00251F65" w:rsidRPr="002E0B8B">
        <w:rPr>
          <w:rFonts w:ascii="Times New Roman" w:eastAsia="宋体" w:hAnsi="Times New Roman" w:cs="Times New Roman" w:hint="eastAsia"/>
          <w:bCs/>
          <w:color w:val="000000" w:themeColor="text1"/>
          <w:kern w:val="0"/>
          <w:sz w:val="24"/>
          <w:szCs w:val="24"/>
        </w:rPr>
        <w:t>LOF</w:t>
      </w:r>
      <w:r w:rsidR="00251F65" w:rsidRPr="002E0B8B">
        <w:rPr>
          <w:rFonts w:ascii="Times New Roman" w:eastAsia="宋体" w:hAnsi="Times New Roman" w:cs="Times New Roman" w:hint="eastAsia"/>
          <w:bCs/>
          <w:color w:val="000000" w:themeColor="text1"/>
          <w:kern w:val="0"/>
          <w:sz w:val="24"/>
          <w:szCs w:val="24"/>
        </w:rPr>
        <w:t>）</w:t>
      </w:r>
      <w:r w:rsidR="00746A79">
        <w:rPr>
          <w:rFonts w:ascii="Times New Roman" w:eastAsia="宋体" w:hAnsi="Times New Roman" w:cs="Times New Roman" w:hint="eastAsia"/>
          <w:bCs/>
          <w:color w:val="000000" w:themeColor="text1"/>
          <w:kern w:val="0"/>
          <w:sz w:val="24"/>
          <w:szCs w:val="24"/>
        </w:rPr>
        <w:t>（以下简称“两只基金”）</w:t>
      </w:r>
      <w:r w:rsidRPr="002E0B8B">
        <w:rPr>
          <w:rFonts w:ascii="Times New Roman" w:eastAsia="宋体" w:hAnsi="Times New Roman" w:cs="Times New Roman"/>
          <w:bCs/>
          <w:color w:val="000000" w:themeColor="text1"/>
          <w:kern w:val="0"/>
          <w:sz w:val="24"/>
          <w:szCs w:val="24"/>
        </w:rPr>
        <w:t>增设</w:t>
      </w:r>
      <w:r w:rsidR="00586F9F" w:rsidRPr="002E0B8B">
        <w:rPr>
          <w:rFonts w:ascii="Times New Roman" w:eastAsia="宋体" w:hAnsi="Times New Roman" w:cs="Times New Roman" w:hint="eastAsia"/>
          <w:bCs/>
          <w:color w:val="000000" w:themeColor="text1"/>
          <w:kern w:val="0"/>
          <w:sz w:val="24"/>
          <w:szCs w:val="24"/>
        </w:rPr>
        <w:t>收取销售服务费的</w:t>
      </w:r>
      <w:r w:rsidR="009A69E7" w:rsidRPr="002E0B8B">
        <w:rPr>
          <w:rFonts w:ascii="Times New Roman" w:eastAsia="宋体" w:hAnsi="Times New Roman" w:cs="Times New Roman"/>
          <w:bCs/>
          <w:color w:val="000000" w:themeColor="text1"/>
          <w:kern w:val="0"/>
          <w:sz w:val="24"/>
          <w:szCs w:val="24"/>
        </w:rPr>
        <w:t>C</w:t>
      </w:r>
      <w:r w:rsidRPr="002E0B8B">
        <w:rPr>
          <w:rFonts w:ascii="Times New Roman" w:eastAsia="宋体" w:hAnsi="Times New Roman" w:cs="Times New Roman"/>
          <w:bCs/>
          <w:color w:val="000000" w:themeColor="text1"/>
          <w:kern w:val="0"/>
          <w:sz w:val="24"/>
          <w:szCs w:val="24"/>
        </w:rPr>
        <w:t>类基金份额，并</w:t>
      </w:r>
      <w:r w:rsidR="00414B63" w:rsidRPr="002E0B8B">
        <w:rPr>
          <w:rFonts w:ascii="Times New Roman" w:eastAsia="宋体" w:hAnsi="Times New Roman" w:cs="Times New Roman" w:hint="eastAsia"/>
          <w:bCs/>
          <w:color w:val="000000" w:themeColor="text1"/>
          <w:kern w:val="0"/>
          <w:sz w:val="24"/>
          <w:szCs w:val="24"/>
        </w:rPr>
        <w:t>根据现行有效的法律法规</w:t>
      </w:r>
      <w:r w:rsidR="00414B63" w:rsidRPr="002E0B8B">
        <w:rPr>
          <w:rFonts w:ascii="Times New Roman" w:eastAsia="宋体" w:hAnsi="Times New Roman" w:cs="Times New Roman"/>
          <w:bCs/>
          <w:color w:val="000000" w:themeColor="text1"/>
          <w:kern w:val="0"/>
          <w:sz w:val="24"/>
          <w:szCs w:val="24"/>
        </w:rPr>
        <w:t>修改相应</w:t>
      </w:r>
      <w:r w:rsidR="00F6423C" w:rsidRPr="002E0B8B">
        <w:rPr>
          <w:rFonts w:ascii="Times New Roman" w:eastAsia="宋体" w:hAnsi="Times New Roman" w:cs="Times New Roman"/>
          <w:bCs/>
          <w:color w:val="000000" w:themeColor="text1"/>
          <w:kern w:val="0"/>
          <w:sz w:val="24"/>
          <w:szCs w:val="24"/>
        </w:rPr>
        <w:t>修改</w:t>
      </w:r>
      <w:r w:rsidRPr="002E0B8B">
        <w:rPr>
          <w:rFonts w:ascii="Times New Roman" w:eastAsia="宋体" w:hAnsi="Times New Roman" w:cs="Times New Roman"/>
          <w:bCs/>
          <w:color w:val="000000" w:themeColor="text1"/>
          <w:kern w:val="0"/>
          <w:sz w:val="24"/>
          <w:szCs w:val="24"/>
        </w:rPr>
        <w:t>基金合同等法律文件。</w:t>
      </w:r>
      <w:r w:rsidR="009A69E7" w:rsidRPr="002E0B8B">
        <w:rPr>
          <w:rFonts w:ascii="Times New Roman" w:eastAsia="宋体" w:hAnsi="Times New Roman" w:cs="Times New Roman" w:hint="eastAsia"/>
          <w:bCs/>
          <w:color w:val="000000" w:themeColor="text1"/>
          <w:kern w:val="0"/>
          <w:sz w:val="24"/>
          <w:szCs w:val="24"/>
        </w:rPr>
        <w:t>本次修改对现有基金份额持有人利益无实质不利影响，无需召开基金份额持有人大会。</w:t>
      </w:r>
      <w:r w:rsidRPr="002E0B8B">
        <w:rPr>
          <w:rFonts w:ascii="Times New Roman" w:eastAsia="宋体" w:hAnsi="Times New Roman" w:cs="Times New Roman"/>
          <w:bCs/>
          <w:color w:val="000000" w:themeColor="text1"/>
          <w:kern w:val="0"/>
          <w:sz w:val="24"/>
          <w:szCs w:val="24"/>
        </w:rPr>
        <w:t>现将具体事宜公告如下：</w:t>
      </w:r>
    </w:p>
    <w:p w14:paraId="04FB7079" w14:textId="75402DB7" w:rsidR="00A60CB6" w:rsidRPr="002E0B8B" w:rsidRDefault="00A60CB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一、新增</w:t>
      </w:r>
      <w:r w:rsidR="009A69E7" w:rsidRPr="002E0B8B">
        <w:rPr>
          <w:rFonts w:ascii="Times New Roman" w:eastAsia="宋体" w:hAnsi="Times New Roman" w:cs="Times New Roman"/>
          <w:bCs/>
          <w:color w:val="000000" w:themeColor="text1"/>
          <w:kern w:val="0"/>
          <w:sz w:val="24"/>
          <w:szCs w:val="24"/>
        </w:rPr>
        <w:t>C</w:t>
      </w:r>
      <w:r w:rsidRPr="002E0B8B">
        <w:rPr>
          <w:rFonts w:ascii="Times New Roman" w:eastAsia="宋体" w:hAnsi="Times New Roman" w:cs="Times New Roman"/>
          <w:bCs/>
          <w:color w:val="000000" w:themeColor="text1"/>
          <w:kern w:val="0"/>
          <w:sz w:val="24"/>
          <w:szCs w:val="24"/>
        </w:rPr>
        <w:t>类基金份额的基本情况</w:t>
      </w:r>
    </w:p>
    <w:p w14:paraId="3D169684" w14:textId="200E941D" w:rsidR="009059B7" w:rsidRPr="002E0B8B" w:rsidRDefault="009059B7">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1</w:t>
      </w:r>
      <w:r w:rsidRPr="002E0B8B">
        <w:rPr>
          <w:rFonts w:ascii="Times New Roman" w:eastAsia="宋体" w:hAnsi="Times New Roman" w:cs="Times New Roman" w:hint="eastAsia"/>
          <w:bCs/>
          <w:color w:val="000000" w:themeColor="text1"/>
          <w:kern w:val="0"/>
          <w:sz w:val="24"/>
          <w:szCs w:val="24"/>
        </w:rPr>
        <w:t>、</w:t>
      </w:r>
      <w:r w:rsidR="009D1A38" w:rsidRPr="002E0B8B">
        <w:rPr>
          <w:rFonts w:ascii="Times New Roman" w:eastAsia="宋体" w:hAnsi="Times New Roman" w:cs="Times New Roman" w:hint="eastAsia"/>
          <w:bCs/>
          <w:color w:val="000000" w:themeColor="text1"/>
          <w:kern w:val="0"/>
          <w:sz w:val="24"/>
          <w:szCs w:val="24"/>
        </w:rPr>
        <w:t>自</w:t>
      </w:r>
      <w:r w:rsidR="005F6385" w:rsidRPr="002E0B8B">
        <w:rPr>
          <w:rFonts w:ascii="Times New Roman" w:eastAsia="宋体" w:hAnsi="Times New Roman" w:cs="Times New Roman"/>
          <w:bCs/>
          <w:color w:val="000000" w:themeColor="text1"/>
          <w:kern w:val="0"/>
          <w:sz w:val="24"/>
          <w:szCs w:val="24"/>
        </w:rPr>
        <w:t>2021</w:t>
      </w:r>
      <w:r w:rsidR="005F6385" w:rsidRPr="002E0B8B">
        <w:rPr>
          <w:rFonts w:ascii="Times New Roman" w:eastAsia="宋体" w:hAnsi="Times New Roman" w:cs="Times New Roman"/>
          <w:bCs/>
          <w:color w:val="000000" w:themeColor="text1"/>
          <w:kern w:val="0"/>
          <w:sz w:val="24"/>
          <w:szCs w:val="24"/>
        </w:rPr>
        <w:t>年</w:t>
      </w:r>
      <w:r w:rsidR="00D515EF">
        <w:rPr>
          <w:rFonts w:ascii="Times New Roman" w:eastAsia="宋体" w:hAnsi="Times New Roman" w:cs="Times New Roman" w:hint="eastAsia"/>
          <w:bCs/>
          <w:color w:val="000000" w:themeColor="text1"/>
          <w:kern w:val="0"/>
          <w:sz w:val="24"/>
          <w:szCs w:val="24"/>
        </w:rPr>
        <w:t>12</w:t>
      </w:r>
      <w:r w:rsidR="00D515EF" w:rsidRPr="002E0B8B">
        <w:rPr>
          <w:rFonts w:ascii="Times New Roman" w:eastAsia="宋体" w:hAnsi="Times New Roman" w:cs="Times New Roman"/>
          <w:bCs/>
          <w:color w:val="000000" w:themeColor="text1"/>
          <w:kern w:val="0"/>
          <w:sz w:val="24"/>
          <w:szCs w:val="24"/>
        </w:rPr>
        <w:t>月</w:t>
      </w:r>
      <w:r w:rsidR="00D515EF">
        <w:rPr>
          <w:rFonts w:ascii="Times New Roman" w:eastAsia="宋体" w:hAnsi="Times New Roman" w:cs="Times New Roman" w:hint="eastAsia"/>
          <w:bCs/>
          <w:color w:val="000000" w:themeColor="text1"/>
          <w:kern w:val="0"/>
          <w:sz w:val="24"/>
          <w:szCs w:val="24"/>
        </w:rPr>
        <w:t>22</w:t>
      </w:r>
      <w:r w:rsidR="005F6385" w:rsidRPr="002E0B8B">
        <w:rPr>
          <w:rFonts w:ascii="Times New Roman" w:eastAsia="宋体" w:hAnsi="Times New Roman" w:cs="Times New Roman"/>
          <w:bCs/>
          <w:color w:val="000000" w:themeColor="text1"/>
          <w:kern w:val="0"/>
          <w:sz w:val="24"/>
          <w:szCs w:val="24"/>
        </w:rPr>
        <w:t>日</w:t>
      </w:r>
      <w:r w:rsidR="009D1A38" w:rsidRPr="002E0B8B">
        <w:rPr>
          <w:rFonts w:ascii="Times New Roman" w:eastAsia="宋体" w:hAnsi="Times New Roman" w:cs="Times New Roman" w:hint="eastAsia"/>
          <w:bCs/>
          <w:color w:val="000000" w:themeColor="text1"/>
          <w:kern w:val="0"/>
          <w:sz w:val="24"/>
          <w:szCs w:val="24"/>
        </w:rPr>
        <w:t>起，</w:t>
      </w:r>
      <w:r w:rsidR="00ED4C27" w:rsidRPr="002E0B8B">
        <w:rPr>
          <w:rFonts w:ascii="Times New Roman" w:eastAsia="宋体" w:hAnsi="Times New Roman" w:cs="Times New Roman" w:hint="eastAsia"/>
          <w:bCs/>
          <w:color w:val="000000" w:themeColor="text1"/>
          <w:kern w:val="0"/>
          <w:sz w:val="24"/>
          <w:szCs w:val="24"/>
        </w:rPr>
        <w:t>上述两只</w:t>
      </w:r>
      <w:r w:rsidR="009A69E7" w:rsidRPr="002E0B8B">
        <w:rPr>
          <w:rFonts w:ascii="Times New Roman" w:eastAsia="宋体" w:hAnsi="Times New Roman" w:cs="Times New Roman" w:hint="eastAsia"/>
          <w:bCs/>
          <w:color w:val="000000" w:themeColor="text1"/>
          <w:kern w:val="0"/>
          <w:sz w:val="24"/>
          <w:szCs w:val="24"/>
        </w:rPr>
        <w:t>基金增加基金份额类别后，将分设</w:t>
      </w:r>
      <w:r w:rsidR="009A69E7" w:rsidRPr="002E0B8B">
        <w:rPr>
          <w:rFonts w:ascii="Times New Roman" w:eastAsia="宋体" w:hAnsi="Times New Roman" w:cs="Times New Roman"/>
          <w:bCs/>
          <w:color w:val="000000" w:themeColor="text1"/>
          <w:kern w:val="0"/>
          <w:sz w:val="24"/>
          <w:szCs w:val="24"/>
        </w:rPr>
        <w:t>A</w:t>
      </w:r>
      <w:r w:rsidR="009A69E7" w:rsidRPr="002E0B8B">
        <w:rPr>
          <w:rFonts w:ascii="Times New Roman" w:eastAsia="宋体" w:hAnsi="Times New Roman" w:cs="Times New Roman" w:hint="eastAsia"/>
          <w:bCs/>
          <w:color w:val="000000" w:themeColor="text1"/>
          <w:kern w:val="0"/>
          <w:sz w:val="24"/>
          <w:szCs w:val="24"/>
        </w:rPr>
        <w:t>类和</w:t>
      </w:r>
      <w:r w:rsidR="009A69E7" w:rsidRPr="002E0B8B">
        <w:rPr>
          <w:rFonts w:ascii="Times New Roman" w:eastAsia="宋体" w:hAnsi="Times New Roman" w:cs="Times New Roman"/>
          <w:bCs/>
          <w:color w:val="000000" w:themeColor="text1"/>
          <w:kern w:val="0"/>
          <w:sz w:val="24"/>
          <w:szCs w:val="24"/>
        </w:rPr>
        <w:t>C</w:t>
      </w:r>
      <w:r w:rsidR="009A69E7" w:rsidRPr="002E0B8B">
        <w:rPr>
          <w:rFonts w:ascii="Times New Roman" w:eastAsia="宋体" w:hAnsi="Times New Roman" w:cs="Times New Roman" w:hint="eastAsia"/>
          <w:bCs/>
          <w:color w:val="000000" w:themeColor="text1"/>
          <w:kern w:val="0"/>
          <w:sz w:val="24"/>
          <w:szCs w:val="24"/>
        </w:rPr>
        <w:t>类基金份额。</w:t>
      </w:r>
      <w:r w:rsidR="000B47D2" w:rsidRPr="002E0B8B">
        <w:rPr>
          <w:rFonts w:ascii="Times New Roman" w:eastAsia="宋体" w:hAnsi="Times New Roman" w:cs="Times New Roman" w:hint="eastAsia"/>
          <w:bCs/>
          <w:color w:val="000000" w:themeColor="text1"/>
          <w:kern w:val="0"/>
          <w:sz w:val="24"/>
          <w:szCs w:val="24"/>
        </w:rPr>
        <w:t>两类基金份额将分别设置对应的基金代码并分别计算基金份额净值，投资者申购时可以自主选择与</w:t>
      </w:r>
      <w:r w:rsidR="000B47D2" w:rsidRPr="002E0B8B">
        <w:rPr>
          <w:rFonts w:ascii="Times New Roman" w:eastAsia="宋体" w:hAnsi="Times New Roman" w:cs="Times New Roman"/>
          <w:bCs/>
          <w:color w:val="000000" w:themeColor="text1"/>
          <w:kern w:val="0"/>
          <w:sz w:val="24"/>
          <w:szCs w:val="24"/>
        </w:rPr>
        <w:t>A</w:t>
      </w:r>
      <w:r w:rsidR="000B47D2" w:rsidRPr="002E0B8B">
        <w:rPr>
          <w:rFonts w:ascii="Times New Roman" w:eastAsia="宋体" w:hAnsi="Times New Roman" w:cs="Times New Roman" w:hint="eastAsia"/>
          <w:bCs/>
          <w:color w:val="000000" w:themeColor="text1"/>
          <w:kern w:val="0"/>
          <w:sz w:val="24"/>
          <w:szCs w:val="24"/>
        </w:rPr>
        <w:t>类基金份额或</w:t>
      </w:r>
      <w:r w:rsidR="000B47D2" w:rsidRPr="002E0B8B">
        <w:rPr>
          <w:rFonts w:ascii="Times New Roman" w:eastAsia="宋体" w:hAnsi="Times New Roman" w:cs="Times New Roman"/>
          <w:bCs/>
          <w:color w:val="000000" w:themeColor="text1"/>
          <w:kern w:val="0"/>
          <w:sz w:val="24"/>
          <w:szCs w:val="24"/>
        </w:rPr>
        <w:t>C</w:t>
      </w:r>
      <w:r w:rsidR="000B47D2" w:rsidRPr="002E0B8B">
        <w:rPr>
          <w:rFonts w:ascii="Times New Roman" w:eastAsia="宋体" w:hAnsi="Times New Roman" w:cs="Times New Roman" w:hint="eastAsia"/>
          <w:bCs/>
          <w:color w:val="000000" w:themeColor="text1"/>
          <w:kern w:val="0"/>
          <w:sz w:val="24"/>
          <w:szCs w:val="24"/>
        </w:rPr>
        <w:t>类基金份额相对应的基金代码进行申购。新增的</w:t>
      </w:r>
      <w:r w:rsidR="000B47D2" w:rsidRPr="002E0B8B">
        <w:rPr>
          <w:rFonts w:ascii="Times New Roman" w:eastAsia="宋体" w:hAnsi="Times New Roman" w:cs="Times New Roman"/>
          <w:bCs/>
          <w:color w:val="000000" w:themeColor="text1"/>
          <w:kern w:val="0"/>
          <w:sz w:val="24"/>
          <w:szCs w:val="24"/>
        </w:rPr>
        <w:t>C</w:t>
      </w:r>
      <w:r w:rsidR="000B47D2" w:rsidRPr="002E0B8B">
        <w:rPr>
          <w:rFonts w:ascii="Times New Roman" w:eastAsia="宋体" w:hAnsi="Times New Roman" w:cs="Times New Roman" w:hint="eastAsia"/>
          <w:bCs/>
          <w:color w:val="000000" w:themeColor="text1"/>
          <w:kern w:val="0"/>
          <w:sz w:val="24"/>
          <w:szCs w:val="24"/>
        </w:rPr>
        <w:t>类基金份额从本类别基金资产中计提销售服务费，不收取申购费用。原有的基金份额在增加了</w:t>
      </w:r>
      <w:r w:rsidR="000B47D2" w:rsidRPr="002E0B8B">
        <w:rPr>
          <w:rFonts w:ascii="Times New Roman" w:eastAsia="宋体" w:hAnsi="Times New Roman" w:cs="Times New Roman"/>
          <w:bCs/>
          <w:color w:val="000000" w:themeColor="text1"/>
          <w:kern w:val="0"/>
          <w:sz w:val="24"/>
          <w:szCs w:val="24"/>
        </w:rPr>
        <w:t>C</w:t>
      </w:r>
      <w:r w:rsidR="000B47D2" w:rsidRPr="002E0B8B">
        <w:rPr>
          <w:rFonts w:ascii="Times New Roman" w:eastAsia="宋体" w:hAnsi="Times New Roman" w:cs="Times New Roman" w:hint="eastAsia"/>
          <w:bCs/>
          <w:color w:val="000000" w:themeColor="text1"/>
          <w:kern w:val="0"/>
          <w:sz w:val="24"/>
          <w:szCs w:val="24"/>
        </w:rPr>
        <w:t>类基金份额后，全部自动转换为</w:t>
      </w:r>
      <w:r w:rsidR="000B47D2" w:rsidRPr="002E0B8B">
        <w:rPr>
          <w:rFonts w:ascii="Times New Roman" w:eastAsia="宋体" w:hAnsi="Times New Roman" w:cs="Times New Roman"/>
          <w:bCs/>
          <w:color w:val="000000" w:themeColor="text1"/>
          <w:kern w:val="0"/>
          <w:sz w:val="24"/>
          <w:szCs w:val="24"/>
        </w:rPr>
        <w:t>A</w:t>
      </w:r>
      <w:r w:rsidR="000B47D2" w:rsidRPr="002E0B8B">
        <w:rPr>
          <w:rFonts w:ascii="Times New Roman" w:eastAsia="宋体" w:hAnsi="Times New Roman" w:cs="Times New Roman" w:hint="eastAsia"/>
          <w:bCs/>
          <w:color w:val="000000" w:themeColor="text1"/>
          <w:kern w:val="0"/>
          <w:sz w:val="24"/>
          <w:szCs w:val="24"/>
        </w:rPr>
        <w:t>类基金份额，该类份额的申购赎回业务规则以及费率结构均保持不变。</w:t>
      </w:r>
    </w:p>
    <w:p w14:paraId="55B31CB6" w14:textId="77777777" w:rsidR="00904BE0" w:rsidRPr="002E0B8B" w:rsidRDefault="00904BE0" w:rsidP="00904BE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同一</w:t>
      </w:r>
      <w:r w:rsidRPr="00676E7C">
        <w:rPr>
          <w:rFonts w:ascii="Times New Roman" w:eastAsia="宋体" w:hAnsi="Times New Roman" w:cs="Times New Roman" w:hint="eastAsia"/>
          <w:bCs/>
          <w:color w:val="000000" w:themeColor="text1"/>
          <w:kern w:val="0"/>
          <w:sz w:val="24"/>
          <w:szCs w:val="24"/>
        </w:rPr>
        <w:t>基金不同基金份额类别之间不得互相转换。投资者可通过场内、场外两种渠道申购与赎回</w:t>
      </w:r>
      <w:r w:rsidRPr="00676E7C">
        <w:rPr>
          <w:rFonts w:ascii="Times New Roman" w:eastAsia="宋体" w:hAnsi="Times New Roman" w:cs="Times New Roman"/>
          <w:bCs/>
          <w:color w:val="000000" w:themeColor="text1"/>
          <w:kern w:val="0"/>
          <w:sz w:val="24"/>
          <w:szCs w:val="24"/>
        </w:rPr>
        <w:t>A</w:t>
      </w:r>
      <w:r w:rsidRPr="00676E7C">
        <w:rPr>
          <w:rFonts w:ascii="Times New Roman" w:eastAsia="宋体" w:hAnsi="Times New Roman" w:cs="Times New Roman" w:hint="eastAsia"/>
          <w:bCs/>
          <w:color w:val="000000" w:themeColor="text1"/>
          <w:kern w:val="0"/>
          <w:sz w:val="24"/>
          <w:szCs w:val="24"/>
        </w:rPr>
        <w:t>类基金份额；可通过场外渠道申购与赎回</w:t>
      </w:r>
      <w:r w:rsidRPr="00676E7C">
        <w:rPr>
          <w:rFonts w:ascii="Times New Roman" w:eastAsia="宋体" w:hAnsi="Times New Roman" w:cs="Times New Roman"/>
          <w:bCs/>
          <w:color w:val="000000" w:themeColor="text1"/>
          <w:kern w:val="0"/>
          <w:sz w:val="24"/>
          <w:szCs w:val="24"/>
        </w:rPr>
        <w:t>C</w:t>
      </w:r>
      <w:r w:rsidRPr="00676E7C">
        <w:rPr>
          <w:rFonts w:ascii="Times New Roman" w:eastAsia="宋体" w:hAnsi="Times New Roman" w:cs="Times New Roman" w:hint="eastAsia"/>
          <w:bCs/>
          <w:color w:val="000000" w:themeColor="text1"/>
          <w:kern w:val="0"/>
          <w:sz w:val="24"/>
          <w:szCs w:val="24"/>
        </w:rPr>
        <w:t>类基金份额。</w:t>
      </w:r>
      <w:r>
        <w:rPr>
          <w:rFonts w:ascii="Times New Roman" w:eastAsia="宋体" w:hAnsi="Times New Roman" w:cs="Times New Roman" w:hint="eastAsia"/>
          <w:bCs/>
          <w:color w:val="000000" w:themeColor="text1"/>
          <w:kern w:val="0"/>
          <w:sz w:val="24"/>
          <w:szCs w:val="24"/>
        </w:rPr>
        <w:t>两只</w:t>
      </w:r>
      <w:r w:rsidRPr="00676E7C">
        <w:rPr>
          <w:rFonts w:ascii="Times New Roman" w:eastAsia="宋体" w:hAnsi="Times New Roman" w:cs="Times New Roman" w:hint="eastAsia"/>
          <w:bCs/>
          <w:color w:val="000000" w:themeColor="text1"/>
          <w:kern w:val="0"/>
          <w:sz w:val="24"/>
          <w:szCs w:val="24"/>
        </w:rPr>
        <w:t>基金</w:t>
      </w:r>
      <w:r w:rsidRPr="00676E7C">
        <w:rPr>
          <w:rFonts w:ascii="Times New Roman" w:eastAsia="宋体" w:hAnsi="Times New Roman" w:cs="Times New Roman"/>
          <w:bCs/>
          <w:color w:val="000000" w:themeColor="text1"/>
          <w:kern w:val="0"/>
          <w:sz w:val="24"/>
          <w:szCs w:val="24"/>
        </w:rPr>
        <w:t>A</w:t>
      </w:r>
      <w:r w:rsidRPr="00676E7C">
        <w:rPr>
          <w:rFonts w:ascii="Times New Roman" w:eastAsia="宋体" w:hAnsi="Times New Roman" w:cs="Times New Roman" w:hint="eastAsia"/>
          <w:bCs/>
          <w:color w:val="000000" w:themeColor="text1"/>
          <w:kern w:val="0"/>
          <w:sz w:val="24"/>
          <w:szCs w:val="24"/>
        </w:rPr>
        <w:t>类基金份额</w:t>
      </w:r>
      <w:r>
        <w:rPr>
          <w:rFonts w:ascii="Times New Roman" w:eastAsia="宋体" w:hAnsi="Times New Roman" w:cs="Times New Roman" w:hint="eastAsia"/>
          <w:bCs/>
          <w:color w:val="000000" w:themeColor="text1"/>
          <w:kern w:val="0"/>
          <w:sz w:val="24"/>
          <w:szCs w:val="24"/>
        </w:rPr>
        <w:t>均</w:t>
      </w:r>
      <w:r w:rsidRPr="00676E7C">
        <w:rPr>
          <w:rFonts w:ascii="Times New Roman" w:eastAsia="宋体" w:hAnsi="Times New Roman" w:cs="Times New Roman" w:hint="eastAsia"/>
          <w:bCs/>
          <w:color w:val="000000" w:themeColor="text1"/>
          <w:kern w:val="0"/>
          <w:sz w:val="24"/>
          <w:szCs w:val="24"/>
        </w:rPr>
        <w:t>参与上市交易，</w:t>
      </w:r>
      <w:r w:rsidRPr="00676E7C">
        <w:rPr>
          <w:rFonts w:ascii="Times New Roman" w:eastAsia="宋体" w:hAnsi="Times New Roman" w:cs="Times New Roman"/>
          <w:bCs/>
          <w:color w:val="000000" w:themeColor="text1"/>
          <w:kern w:val="0"/>
          <w:sz w:val="24"/>
          <w:szCs w:val="24"/>
        </w:rPr>
        <w:t>C</w:t>
      </w:r>
      <w:r w:rsidRPr="00676E7C">
        <w:rPr>
          <w:rFonts w:ascii="Times New Roman" w:eastAsia="宋体" w:hAnsi="Times New Roman" w:cs="Times New Roman" w:hint="eastAsia"/>
          <w:bCs/>
          <w:color w:val="000000" w:themeColor="text1"/>
          <w:kern w:val="0"/>
          <w:sz w:val="24"/>
          <w:szCs w:val="24"/>
        </w:rPr>
        <w:t>类基金份额不参与上市交易。</w:t>
      </w:r>
    </w:p>
    <w:p w14:paraId="3E50FD00" w14:textId="4B6B1D1F" w:rsidR="009059B7" w:rsidRPr="002E0B8B" w:rsidRDefault="0008366E">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hint="eastAsia"/>
          <w:bCs/>
          <w:color w:val="000000" w:themeColor="text1"/>
          <w:kern w:val="0"/>
          <w:sz w:val="24"/>
          <w:szCs w:val="24"/>
        </w:rPr>
        <w:t>二、</w:t>
      </w:r>
      <w:r w:rsidR="009059B7" w:rsidRPr="002E0B8B">
        <w:rPr>
          <w:rFonts w:ascii="Times New Roman" w:eastAsia="宋体" w:hAnsi="Times New Roman" w:cs="Times New Roman"/>
          <w:bCs/>
          <w:color w:val="000000" w:themeColor="text1"/>
          <w:kern w:val="0"/>
          <w:sz w:val="24"/>
          <w:szCs w:val="24"/>
        </w:rPr>
        <w:t>新增</w:t>
      </w:r>
      <w:r w:rsidR="009A69E7" w:rsidRPr="002E0B8B">
        <w:rPr>
          <w:rFonts w:ascii="Times New Roman" w:eastAsia="宋体" w:hAnsi="Times New Roman" w:cs="Times New Roman"/>
          <w:bCs/>
          <w:color w:val="000000" w:themeColor="text1"/>
          <w:kern w:val="0"/>
          <w:sz w:val="24"/>
          <w:szCs w:val="24"/>
        </w:rPr>
        <w:t>C</w:t>
      </w:r>
      <w:r w:rsidR="009059B7" w:rsidRPr="002E0B8B">
        <w:rPr>
          <w:rFonts w:ascii="Times New Roman" w:eastAsia="宋体" w:hAnsi="Times New Roman" w:cs="Times New Roman"/>
          <w:bCs/>
          <w:color w:val="000000" w:themeColor="text1"/>
          <w:kern w:val="0"/>
          <w:sz w:val="24"/>
          <w:szCs w:val="24"/>
        </w:rPr>
        <w:t>类基金份额后</w:t>
      </w:r>
      <w:r w:rsidR="00F27C89" w:rsidRPr="002E0B8B">
        <w:rPr>
          <w:rFonts w:ascii="Times New Roman" w:eastAsia="宋体" w:hAnsi="Times New Roman" w:cs="Times New Roman" w:hint="eastAsia"/>
          <w:bCs/>
          <w:color w:val="000000" w:themeColor="text1"/>
          <w:kern w:val="0"/>
          <w:sz w:val="24"/>
          <w:szCs w:val="24"/>
        </w:rPr>
        <w:t>两只</w:t>
      </w:r>
      <w:r w:rsidR="009059B7" w:rsidRPr="002E0B8B">
        <w:rPr>
          <w:rFonts w:ascii="Times New Roman" w:eastAsia="宋体" w:hAnsi="Times New Roman" w:cs="Times New Roman"/>
          <w:bCs/>
          <w:color w:val="000000" w:themeColor="text1"/>
          <w:kern w:val="0"/>
          <w:sz w:val="24"/>
          <w:szCs w:val="24"/>
        </w:rPr>
        <w:t>基金费率结构：</w:t>
      </w:r>
    </w:p>
    <w:p w14:paraId="605BF19F" w14:textId="1EE4C7E8" w:rsidR="00A60A75" w:rsidRPr="002E0B8B" w:rsidRDefault="00A60A75" w:rsidP="002E0B8B">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sidRPr="002E0B8B">
        <w:rPr>
          <w:rFonts w:ascii="Times New Roman" w:eastAsia="宋体" w:hAnsi="Times New Roman" w:cs="Times New Roman" w:hint="eastAsia"/>
          <w:b/>
          <w:bCs/>
          <w:color w:val="000000" w:themeColor="text1"/>
          <w:kern w:val="0"/>
          <w:sz w:val="24"/>
          <w:szCs w:val="24"/>
        </w:rPr>
        <w:t>（</w:t>
      </w:r>
      <w:r w:rsidR="00D152B1" w:rsidRPr="002E0B8B">
        <w:rPr>
          <w:rFonts w:ascii="Times New Roman" w:eastAsia="宋体" w:hAnsi="Times New Roman" w:cs="Times New Roman" w:hint="eastAsia"/>
          <w:b/>
          <w:bCs/>
          <w:color w:val="000000" w:themeColor="text1"/>
          <w:kern w:val="0"/>
          <w:sz w:val="24"/>
          <w:szCs w:val="24"/>
        </w:rPr>
        <w:t>一</w:t>
      </w:r>
      <w:r w:rsidRPr="002E0B8B">
        <w:rPr>
          <w:rFonts w:ascii="Times New Roman" w:eastAsia="宋体" w:hAnsi="Times New Roman" w:cs="Times New Roman" w:hint="eastAsia"/>
          <w:b/>
          <w:bCs/>
          <w:color w:val="000000" w:themeColor="text1"/>
          <w:kern w:val="0"/>
          <w:sz w:val="24"/>
          <w:szCs w:val="24"/>
        </w:rPr>
        <w:t>）</w:t>
      </w:r>
      <w:r w:rsidR="00837F20" w:rsidRPr="00837F20">
        <w:rPr>
          <w:rFonts w:ascii="Times New Roman" w:eastAsia="宋体" w:hAnsi="Times New Roman" w:cs="Times New Roman" w:hint="eastAsia"/>
          <w:b/>
          <w:bCs/>
          <w:color w:val="000000" w:themeColor="text1"/>
          <w:kern w:val="0"/>
          <w:sz w:val="24"/>
          <w:szCs w:val="24"/>
        </w:rPr>
        <w:t>财通多策略福瑞混合型发起式证券投资基金（</w:t>
      </w:r>
      <w:r w:rsidR="00837F20" w:rsidRPr="00837F20">
        <w:rPr>
          <w:rFonts w:ascii="Times New Roman" w:eastAsia="宋体" w:hAnsi="Times New Roman" w:cs="Times New Roman" w:hint="eastAsia"/>
          <w:b/>
          <w:bCs/>
          <w:color w:val="000000" w:themeColor="text1"/>
          <w:kern w:val="0"/>
          <w:sz w:val="24"/>
          <w:szCs w:val="24"/>
        </w:rPr>
        <w:t>LOF</w:t>
      </w:r>
      <w:r w:rsidR="00837F20" w:rsidRPr="00837F20">
        <w:rPr>
          <w:rFonts w:ascii="Times New Roman" w:eastAsia="宋体" w:hAnsi="Times New Roman" w:cs="Times New Roman" w:hint="eastAsia"/>
          <w:b/>
          <w:bCs/>
          <w:color w:val="000000" w:themeColor="text1"/>
          <w:kern w:val="0"/>
          <w:sz w:val="24"/>
          <w:szCs w:val="24"/>
        </w:rPr>
        <w:t>）</w:t>
      </w:r>
      <w:r w:rsidR="00D152B1" w:rsidRPr="002E0B8B">
        <w:rPr>
          <w:rFonts w:ascii="Times New Roman" w:eastAsia="宋体" w:hAnsi="Times New Roman" w:cs="Times New Roman"/>
          <w:b/>
          <w:bCs/>
          <w:color w:val="000000" w:themeColor="text1"/>
          <w:kern w:val="0"/>
          <w:sz w:val="24"/>
          <w:szCs w:val="24"/>
        </w:rPr>
        <w:t>A</w:t>
      </w:r>
      <w:r w:rsidR="00D152B1" w:rsidRPr="002E0B8B">
        <w:rPr>
          <w:rFonts w:ascii="Times New Roman" w:eastAsia="宋体" w:hAnsi="Times New Roman" w:cs="Times New Roman" w:hint="eastAsia"/>
          <w:b/>
          <w:bCs/>
          <w:color w:val="000000" w:themeColor="text1"/>
          <w:kern w:val="0"/>
          <w:sz w:val="24"/>
          <w:szCs w:val="24"/>
        </w:rPr>
        <w:t>类</w:t>
      </w:r>
      <w:r w:rsidR="00E1002C">
        <w:rPr>
          <w:rFonts w:ascii="Times New Roman" w:eastAsia="宋体" w:hAnsi="Times New Roman" w:cs="Times New Roman" w:hint="eastAsia"/>
          <w:b/>
          <w:bCs/>
          <w:color w:val="000000" w:themeColor="text1"/>
          <w:kern w:val="0"/>
          <w:sz w:val="24"/>
          <w:szCs w:val="24"/>
        </w:rPr>
        <w:t>基金</w:t>
      </w:r>
      <w:r w:rsidR="00D152B1" w:rsidRPr="002E0B8B">
        <w:rPr>
          <w:rFonts w:ascii="Times New Roman" w:eastAsia="宋体" w:hAnsi="Times New Roman" w:cs="Times New Roman" w:hint="eastAsia"/>
          <w:b/>
          <w:bCs/>
          <w:color w:val="000000" w:themeColor="text1"/>
          <w:kern w:val="0"/>
          <w:sz w:val="24"/>
          <w:szCs w:val="24"/>
        </w:rPr>
        <w:t>份额（现有份额），基金简称：财通福瑞混合发起（</w:t>
      </w:r>
      <w:r w:rsidR="00D152B1" w:rsidRPr="002E0B8B">
        <w:rPr>
          <w:rFonts w:ascii="Times New Roman" w:eastAsia="宋体" w:hAnsi="Times New Roman" w:cs="Times New Roman"/>
          <w:b/>
          <w:bCs/>
          <w:color w:val="000000" w:themeColor="text1"/>
          <w:kern w:val="0"/>
          <w:sz w:val="24"/>
          <w:szCs w:val="24"/>
        </w:rPr>
        <w:t>LOF</w:t>
      </w:r>
      <w:r w:rsidR="00D152B1" w:rsidRPr="002E0B8B">
        <w:rPr>
          <w:rFonts w:ascii="Times New Roman" w:eastAsia="宋体" w:hAnsi="Times New Roman" w:cs="Times New Roman" w:hint="eastAsia"/>
          <w:b/>
          <w:bCs/>
          <w:color w:val="000000" w:themeColor="text1"/>
          <w:kern w:val="0"/>
          <w:sz w:val="24"/>
          <w:szCs w:val="24"/>
        </w:rPr>
        <w:t>）</w:t>
      </w:r>
      <w:r w:rsidR="00D152B1" w:rsidRPr="002E0B8B">
        <w:rPr>
          <w:rFonts w:ascii="Times New Roman" w:eastAsia="宋体" w:hAnsi="Times New Roman" w:cs="Times New Roman"/>
          <w:b/>
          <w:bCs/>
          <w:color w:val="000000" w:themeColor="text1"/>
          <w:kern w:val="0"/>
          <w:sz w:val="24"/>
          <w:szCs w:val="24"/>
        </w:rPr>
        <w:t>A</w:t>
      </w:r>
      <w:r w:rsidR="00D152B1" w:rsidRPr="002E0B8B">
        <w:rPr>
          <w:rFonts w:ascii="Times New Roman" w:eastAsia="宋体" w:hAnsi="Times New Roman" w:cs="Times New Roman" w:hint="eastAsia"/>
          <w:b/>
          <w:bCs/>
          <w:color w:val="000000" w:themeColor="text1"/>
          <w:kern w:val="0"/>
          <w:sz w:val="24"/>
          <w:szCs w:val="24"/>
        </w:rPr>
        <w:t>，基金代码：</w:t>
      </w:r>
      <w:r w:rsidR="00D56AA0" w:rsidRPr="00D56AA0">
        <w:rPr>
          <w:rFonts w:ascii="Times New Roman" w:eastAsia="宋体" w:hAnsi="Times New Roman" w:cs="Times New Roman"/>
          <w:b/>
          <w:bCs/>
          <w:color w:val="000000" w:themeColor="text1"/>
          <w:kern w:val="0"/>
          <w:sz w:val="24"/>
          <w:szCs w:val="24"/>
        </w:rPr>
        <w:t>501028</w:t>
      </w:r>
    </w:p>
    <w:p w14:paraId="0B284475" w14:textId="7C1BC4C6" w:rsidR="00A60A75" w:rsidRPr="002E0B8B" w:rsidRDefault="0008366E" w:rsidP="002E0B8B">
      <w:pPr>
        <w:spacing w:line="360" w:lineRule="auto"/>
        <w:ind w:firstLineChars="200" w:firstLine="480"/>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hint="eastAsia"/>
          <w:bCs/>
          <w:color w:val="000000" w:themeColor="text1"/>
          <w:kern w:val="0"/>
          <w:sz w:val="24"/>
          <w:szCs w:val="24"/>
        </w:rPr>
        <w:t>1</w:t>
      </w:r>
      <w:r w:rsidRPr="002E0B8B">
        <w:rPr>
          <w:rFonts w:ascii="Times New Roman" w:eastAsia="宋体" w:hAnsi="Times New Roman" w:cs="Times New Roman" w:hint="eastAsia"/>
          <w:bCs/>
          <w:color w:val="000000" w:themeColor="text1"/>
          <w:kern w:val="0"/>
          <w:sz w:val="24"/>
          <w:szCs w:val="24"/>
        </w:rPr>
        <w:t>、</w:t>
      </w:r>
      <w:r w:rsidR="009B4669" w:rsidRPr="002E0B8B">
        <w:rPr>
          <w:rFonts w:ascii="Times New Roman" w:eastAsia="宋体" w:hAnsi="Times New Roman" w:cs="Times New Roman"/>
          <w:bCs/>
          <w:color w:val="000000" w:themeColor="text1"/>
          <w:kern w:val="0"/>
          <w:sz w:val="24"/>
          <w:szCs w:val="24"/>
        </w:rPr>
        <w:t>申购费</w:t>
      </w:r>
    </w:p>
    <w:p w14:paraId="22D6E1E5" w14:textId="77777777" w:rsidR="00A60A75" w:rsidRPr="002E0B8B" w:rsidRDefault="00A60A75" w:rsidP="002E0B8B">
      <w:pPr>
        <w:adjustRightInd w:val="0"/>
        <w:snapToGrid w:val="0"/>
        <w:spacing w:line="360" w:lineRule="auto"/>
        <w:ind w:firstLineChars="200" w:firstLine="480"/>
        <w:rPr>
          <w:rFonts w:ascii="Times New Roman" w:eastAsia="宋体" w:hAnsi="宋体" w:cs="Times New Roman"/>
          <w:bCs/>
          <w:sz w:val="24"/>
          <w:szCs w:val="24"/>
        </w:rPr>
      </w:pPr>
      <w:r w:rsidRPr="002E0B8B">
        <w:rPr>
          <w:rFonts w:ascii="Times New Roman" w:eastAsia="宋体" w:hAnsi="宋体" w:cs="Times New Roman" w:hint="eastAsia"/>
          <w:bCs/>
          <w:sz w:val="24"/>
          <w:szCs w:val="24"/>
        </w:rPr>
        <w:lastRenderedPageBreak/>
        <w:t>场外申购费率如下：</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3402"/>
      </w:tblGrid>
      <w:tr w:rsidR="00DA77BD" w:rsidRPr="002E0B8B" w14:paraId="77A9A055" w14:textId="77777777" w:rsidTr="002E0B8B">
        <w:trPr>
          <w:trHeight w:val="462"/>
        </w:trPr>
        <w:tc>
          <w:tcPr>
            <w:tcW w:w="3420" w:type="dxa"/>
            <w:tcBorders>
              <w:top w:val="single" w:sz="4" w:space="0" w:color="auto"/>
              <w:left w:val="single" w:sz="4" w:space="0" w:color="auto"/>
              <w:bottom w:val="single" w:sz="4" w:space="0" w:color="auto"/>
              <w:right w:val="single" w:sz="4" w:space="0" w:color="auto"/>
            </w:tcBorders>
            <w:vAlign w:val="center"/>
          </w:tcPr>
          <w:p w14:paraId="361877A7" w14:textId="77777777" w:rsidR="00DA77BD" w:rsidRPr="002E0B8B" w:rsidRDefault="00DA77BD">
            <w:pPr>
              <w:spacing w:line="360" w:lineRule="auto"/>
              <w:jc w:val="center"/>
              <w:rPr>
                <w:rFonts w:ascii="Times New Roman" w:eastAsia="宋体" w:hAnsi="Times New Roman" w:cs="Times New Roman"/>
                <w:b/>
                <w:bCs/>
                <w:color w:val="000000" w:themeColor="text1"/>
                <w:kern w:val="0"/>
                <w:sz w:val="24"/>
                <w:szCs w:val="24"/>
              </w:rPr>
            </w:pPr>
            <w:r w:rsidRPr="002E0B8B">
              <w:rPr>
                <w:rFonts w:ascii="Times New Roman" w:eastAsia="宋体" w:hAnsi="Times New Roman" w:cs="Times New Roman" w:hint="eastAsia"/>
                <w:b/>
                <w:bCs/>
                <w:color w:val="000000" w:themeColor="text1"/>
                <w:kern w:val="0"/>
                <w:sz w:val="24"/>
                <w:szCs w:val="24"/>
              </w:rPr>
              <w:t>单笔申购金额（</w:t>
            </w:r>
            <w:r w:rsidRPr="002E0B8B">
              <w:rPr>
                <w:rFonts w:ascii="Times New Roman" w:eastAsia="宋体" w:hAnsi="Times New Roman" w:cs="Times New Roman"/>
                <w:b/>
                <w:bCs/>
                <w:color w:val="000000" w:themeColor="text1"/>
                <w:kern w:val="0"/>
                <w:sz w:val="24"/>
                <w:szCs w:val="24"/>
              </w:rPr>
              <w:t>M</w:t>
            </w:r>
            <w:r w:rsidRPr="002E0B8B">
              <w:rPr>
                <w:rFonts w:ascii="Times New Roman" w:eastAsia="宋体" w:hAnsi="Times New Roman" w:cs="Times New Roman" w:hint="eastAsia"/>
                <w:b/>
                <w:bCs/>
                <w:color w:val="000000" w:themeColor="text1"/>
                <w:kern w:val="0"/>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14:paraId="63B31403" w14:textId="77777777" w:rsidR="00DA77BD" w:rsidRPr="002E0B8B" w:rsidRDefault="00DA77BD">
            <w:pPr>
              <w:spacing w:line="360" w:lineRule="auto"/>
              <w:jc w:val="center"/>
              <w:rPr>
                <w:rFonts w:ascii="Times New Roman" w:eastAsia="宋体" w:hAnsi="Times New Roman" w:cs="Times New Roman"/>
                <w:b/>
                <w:bCs/>
                <w:color w:val="000000" w:themeColor="text1"/>
                <w:kern w:val="0"/>
                <w:sz w:val="24"/>
                <w:szCs w:val="24"/>
              </w:rPr>
            </w:pPr>
            <w:r w:rsidRPr="002E0B8B">
              <w:rPr>
                <w:rFonts w:ascii="Times New Roman" w:eastAsia="宋体" w:hAnsi="Times New Roman" w:cs="Times New Roman" w:hint="eastAsia"/>
                <w:b/>
                <w:bCs/>
                <w:color w:val="000000" w:themeColor="text1"/>
                <w:kern w:val="0"/>
                <w:sz w:val="24"/>
                <w:szCs w:val="24"/>
              </w:rPr>
              <w:t>申购费率</w:t>
            </w:r>
          </w:p>
        </w:tc>
      </w:tr>
      <w:tr w:rsidR="00DA77BD" w:rsidRPr="002E0B8B" w14:paraId="0A2A9CE3" w14:textId="77777777" w:rsidTr="002E0B8B">
        <w:trPr>
          <w:trHeight w:val="462"/>
        </w:trPr>
        <w:tc>
          <w:tcPr>
            <w:tcW w:w="3420" w:type="dxa"/>
            <w:tcBorders>
              <w:top w:val="single" w:sz="4" w:space="0" w:color="auto"/>
              <w:left w:val="single" w:sz="4" w:space="0" w:color="auto"/>
              <w:bottom w:val="single" w:sz="4" w:space="0" w:color="auto"/>
              <w:right w:val="single" w:sz="4" w:space="0" w:color="auto"/>
            </w:tcBorders>
            <w:vAlign w:val="center"/>
          </w:tcPr>
          <w:p w14:paraId="5540C2E0" w14:textId="77777777" w:rsidR="00DA77BD" w:rsidRPr="002E0B8B" w:rsidRDefault="00DA77BD">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M</w:t>
            </w:r>
            <w:r w:rsidRPr="002E0B8B">
              <w:rPr>
                <w:rFonts w:ascii="Times New Roman" w:eastAsia="宋体" w:hAnsi="Times New Roman" w:cs="Times New Roman" w:hint="eastAsia"/>
                <w:bCs/>
                <w:color w:val="000000" w:themeColor="text1"/>
                <w:kern w:val="0"/>
                <w:sz w:val="24"/>
                <w:szCs w:val="24"/>
              </w:rPr>
              <w:t>＜</w:t>
            </w:r>
            <w:r w:rsidRPr="002E0B8B">
              <w:rPr>
                <w:rFonts w:ascii="Times New Roman" w:eastAsia="宋体" w:hAnsi="Times New Roman" w:cs="Times New Roman"/>
                <w:bCs/>
                <w:color w:val="000000" w:themeColor="text1"/>
                <w:kern w:val="0"/>
                <w:sz w:val="24"/>
                <w:szCs w:val="24"/>
              </w:rPr>
              <w:t>100</w:t>
            </w:r>
            <w:r w:rsidRPr="002E0B8B">
              <w:rPr>
                <w:rFonts w:ascii="Times New Roman" w:eastAsia="宋体" w:hAnsi="Times New Roman" w:cs="Times New Roman" w:hint="eastAsia"/>
                <w:bCs/>
                <w:color w:val="000000" w:themeColor="text1"/>
                <w:kern w:val="0"/>
                <w:sz w:val="24"/>
                <w:szCs w:val="24"/>
              </w:rPr>
              <w:t>万</w:t>
            </w:r>
          </w:p>
        </w:tc>
        <w:tc>
          <w:tcPr>
            <w:tcW w:w="3402" w:type="dxa"/>
            <w:tcBorders>
              <w:top w:val="single" w:sz="4" w:space="0" w:color="auto"/>
              <w:left w:val="single" w:sz="4" w:space="0" w:color="auto"/>
              <w:bottom w:val="single" w:sz="4" w:space="0" w:color="auto"/>
              <w:right w:val="single" w:sz="4" w:space="0" w:color="auto"/>
            </w:tcBorders>
            <w:vAlign w:val="center"/>
          </w:tcPr>
          <w:p w14:paraId="308100DD" w14:textId="77777777" w:rsidR="00DA77BD" w:rsidRPr="002E0B8B" w:rsidRDefault="00DA77BD">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1.50%</w:t>
            </w:r>
          </w:p>
        </w:tc>
      </w:tr>
      <w:tr w:rsidR="00DA77BD" w:rsidRPr="002E0B8B" w14:paraId="5D6B2557" w14:textId="77777777" w:rsidTr="002E0B8B">
        <w:trPr>
          <w:trHeight w:val="462"/>
        </w:trPr>
        <w:tc>
          <w:tcPr>
            <w:tcW w:w="3420" w:type="dxa"/>
            <w:tcBorders>
              <w:top w:val="single" w:sz="4" w:space="0" w:color="auto"/>
              <w:left w:val="single" w:sz="4" w:space="0" w:color="auto"/>
              <w:bottom w:val="single" w:sz="4" w:space="0" w:color="auto"/>
              <w:right w:val="single" w:sz="4" w:space="0" w:color="auto"/>
            </w:tcBorders>
            <w:vAlign w:val="center"/>
          </w:tcPr>
          <w:p w14:paraId="1EC9C1B7" w14:textId="77777777" w:rsidR="00DA77BD" w:rsidRPr="002E0B8B" w:rsidRDefault="00DA77BD">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100</w:t>
            </w:r>
            <w:r w:rsidRPr="002E0B8B">
              <w:rPr>
                <w:rFonts w:ascii="Times New Roman" w:eastAsia="宋体" w:hAnsi="Times New Roman" w:cs="Times New Roman" w:hint="eastAsia"/>
                <w:bCs/>
                <w:color w:val="000000" w:themeColor="text1"/>
                <w:kern w:val="0"/>
                <w:sz w:val="24"/>
                <w:szCs w:val="24"/>
              </w:rPr>
              <w:t>万≤</w:t>
            </w:r>
            <w:r w:rsidRPr="002E0B8B">
              <w:rPr>
                <w:rFonts w:ascii="Times New Roman" w:eastAsia="宋体" w:hAnsi="Times New Roman" w:cs="Times New Roman"/>
                <w:bCs/>
                <w:color w:val="000000" w:themeColor="text1"/>
                <w:kern w:val="0"/>
                <w:sz w:val="24"/>
                <w:szCs w:val="24"/>
              </w:rPr>
              <w:t>M</w:t>
            </w:r>
            <w:r w:rsidRPr="002E0B8B">
              <w:rPr>
                <w:rFonts w:ascii="Times New Roman" w:eastAsia="宋体" w:hAnsi="Times New Roman" w:cs="Times New Roman" w:hint="eastAsia"/>
                <w:bCs/>
                <w:color w:val="000000" w:themeColor="text1"/>
                <w:kern w:val="0"/>
                <w:sz w:val="24"/>
                <w:szCs w:val="24"/>
              </w:rPr>
              <w:t>＜</w:t>
            </w:r>
            <w:r w:rsidRPr="002E0B8B">
              <w:rPr>
                <w:rFonts w:ascii="Times New Roman" w:eastAsia="宋体" w:hAnsi="Times New Roman" w:cs="Times New Roman"/>
                <w:bCs/>
                <w:color w:val="000000" w:themeColor="text1"/>
                <w:kern w:val="0"/>
                <w:sz w:val="24"/>
                <w:szCs w:val="24"/>
              </w:rPr>
              <w:t>300</w:t>
            </w:r>
            <w:r w:rsidRPr="002E0B8B">
              <w:rPr>
                <w:rFonts w:ascii="Times New Roman" w:eastAsia="宋体" w:hAnsi="Times New Roman" w:cs="Times New Roman" w:hint="eastAsia"/>
                <w:bCs/>
                <w:color w:val="000000" w:themeColor="text1"/>
                <w:kern w:val="0"/>
                <w:sz w:val="24"/>
                <w:szCs w:val="24"/>
              </w:rPr>
              <w:t>万</w:t>
            </w:r>
          </w:p>
        </w:tc>
        <w:tc>
          <w:tcPr>
            <w:tcW w:w="3402" w:type="dxa"/>
            <w:tcBorders>
              <w:top w:val="single" w:sz="4" w:space="0" w:color="auto"/>
              <w:left w:val="single" w:sz="4" w:space="0" w:color="auto"/>
              <w:bottom w:val="single" w:sz="4" w:space="0" w:color="auto"/>
              <w:right w:val="single" w:sz="4" w:space="0" w:color="auto"/>
            </w:tcBorders>
            <w:vAlign w:val="center"/>
          </w:tcPr>
          <w:p w14:paraId="3D19487F" w14:textId="77777777" w:rsidR="00DA77BD" w:rsidRPr="002E0B8B" w:rsidRDefault="00DA77BD">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1.00%</w:t>
            </w:r>
          </w:p>
        </w:tc>
      </w:tr>
      <w:tr w:rsidR="00DA77BD" w:rsidRPr="002E0B8B" w14:paraId="701A77A8" w14:textId="77777777" w:rsidTr="002E0B8B">
        <w:trPr>
          <w:trHeight w:val="462"/>
        </w:trPr>
        <w:tc>
          <w:tcPr>
            <w:tcW w:w="3420" w:type="dxa"/>
            <w:tcBorders>
              <w:top w:val="single" w:sz="4" w:space="0" w:color="auto"/>
              <w:left w:val="single" w:sz="4" w:space="0" w:color="auto"/>
              <w:bottom w:val="single" w:sz="4" w:space="0" w:color="auto"/>
              <w:right w:val="single" w:sz="4" w:space="0" w:color="auto"/>
            </w:tcBorders>
            <w:vAlign w:val="center"/>
          </w:tcPr>
          <w:p w14:paraId="0ACCFD67" w14:textId="77777777" w:rsidR="00DA77BD" w:rsidRPr="002E0B8B" w:rsidRDefault="00DA77BD">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300</w:t>
            </w:r>
            <w:r w:rsidRPr="002E0B8B">
              <w:rPr>
                <w:rFonts w:ascii="Times New Roman" w:eastAsia="宋体" w:hAnsi="Times New Roman" w:cs="Times New Roman" w:hint="eastAsia"/>
                <w:bCs/>
                <w:color w:val="000000" w:themeColor="text1"/>
                <w:kern w:val="0"/>
                <w:sz w:val="24"/>
                <w:szCs w:val="24"/>
              </w:rPr>
              <w:t>万≤</w:t>
            </w:r>
            <w:r w:rsidRPr="002E0B8B">
              <w:rPr>
                <w:rFonts w:ascii="Times New Roman" w:eastAsia="宋体" w:hAnsi="Times New Roman" w:cs="Times New Roman"/>
                <w:bCs/>
                <w:color w:val="000000" w:themeColor="text1"/>
                <w:kern w:val="0"/>
                <w:sz w:val="24"/>
                <w:szCs w:val="24"/>
              </w:rPr>
              <w:t>M&lt;500</w:t>
            </w:r>
            <w:r w:rsidRPr="002E0B8B">
              <w:rPr>
                <w:rFonts w:ascii="Times New Roman" w:eastAsia="宋体" w:hAnsi="Times New Roman" w:cs="Times New Roman" w:hint="eastAsia"/>
                <w:bCs/>
                <w:color w:val="000000" w:themeColor="text1"/>
                <w:kern w:val="0"/>
                <w:sz w:val="24"/>
                <w:szCs w:val="24"/>
              </w:rPr>
              <w:t>万</w:t>
            </w:r>
          </w:p>
        </w:tc>
        <w:tc>
          <w:tcPr>
            <w:tcW w:w="3402" w:type="dxa"/>
            <w:tcBorders>
              <w:top w:val="single" w:sz="4" w:space="0" w:color="auto"/>
              <w:left w:val="single" w:sz="4" w:space="0" w:color="auto"/>
              <w:bottom w:val="single" w:sz="4" w:space="0" w:color="auto"/>
              <w:right w:val="single" w:sz="4" w:space="0" w:color="auto"/>
            </w:tcBorders>
            <w:vAlign w:val="center"/>
          </w:tcPr>
          <w:p w14:paraId="7522139C" w14:textId="77777777" w:rsidR="00DA77BD" w:rsidRPr="002E0B8B" w:rsidRDefault="00DA77BD">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0.50%</w:t>
            </w:r>
          </w:p>
        </w:tc>
      </w:tr>
      <w:tr w:rsidR="00DA77BD" w:rsidRPr="002E0B8B" w14:paraId="4E4B0A84" w14:textId="77777777" w:rsidTr="002E0B8B">
        <w:trPr>
          <w:trHeight w:val="462"/>
        </w:trPr>
        <w:tc>
          <w:tcPr>
            <w:tcW w:w="3420" w:type="dxa"/>
            <w:tcBorders>
              <w:top w:val="single" w:sz="4" w:space="0" w:color="auto"/>
              <w:left w:val="single" w:sz="4" w:space="0" w:color="auto"/>
              <w:bottom w:val="single" w:sz="4" w:space="0" w:color="auto"/>
              <w:right w:val="single" w:sz="4" w:space="0" w:color="auto"/>
            </w:tcBorders>
            <w:vAlign w:val="center"/>
          </w:tcPr>
          <w:p w14:paraId="27878F7D" w14:textId="77777777" w:rsidR="00DA77BD" w:rsidRPr="002E0B8B" w:rsidRDefault="00DA77BD">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M</w:t>
            </w:r>
            <w:r w:rsidRPr="002E0B8B">
              <w:rPr>
                <w:rFonts w:ascii="Times New Roman" w:eastAsia="宋体" w:hAnsi="Times New Roman" w:cs="Times New Roman" w:hint="eastAsia"/>
                <w:bCs/>
                <w:color w:val="000000" w:themeColor="text1"/>
                <w:kern w:val="0"/>
                <w:sz w:val="24"/>
                <w:szCs w:val="24"/>
              </w:rPr>
              <w:t>≥</w:t>
            </w:r>
            <w:r w:rsidRPr="002E0B8B">
              <w:rPr>
                <w:rFonts w:ascii="Times New Roman" w:eastAsia="宋体" w:hAnsi="Times New Roman" w:cs="Times New Roman"/>
                <w:bCs/>
                <w:color w:val="000000" w:themeColor="text1"/>
                <w:kern w:val="0"/>
                <w:sz w:val="24"/>
                <w:szCs w:val="24"/>
              </w:rPr>
              <w:t>500</w:t>
            </w:r>
            <w:r w:rsidRPr="002E0B8B">
              <w:rPr>
                <w:rFonts w:ascii="Times New Roman" w:eastAsia="宋体" w:hAnsi="Times New Roman" w:cs="Times New Roman" w:hint="eastAsia"/>
                <w:bCs/>
                <w:color w:val="000000" w:themeColor="text1"/>
                <w:kern w:val="0"/>
                <w:sz w:val="24"/>
                <w:szCs w:val="24"/>
              </w:rPr>
              <w:t>万</w:t>
            </w:r>
          </w:p>
        </w:tc>
        <w:tc>
          <w:tcPr>
            <w:tcW w:w="3402" w:type="dxa"/>
            <w:tcBorders>
              <w:top w:val="single" w:sz="4" w:space="0" w:color="auto"/>
              <w:left w:val="single" w:sz="4" w:space="0" w:color="auto"/>
              <w:bottom w:val="single" w:sz="4" w:space="0" w:color="auto"/>
              <w:right w:val="single" w:sz="4" w:space="0" w:color="auto"/>
            </w:tcBorders>
            <w:vAlign w:val="center"/>
          </w:tcPr>
          <w:p w14:paraId="169883D5" w14:textId="77777777" w:rsidR="00DA77BD" w:rsidRPr="002E0B8B" w:rsidRDefault="00DA77BD">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hint="eastAsia"/>
                <w:bCs/>
                <w:color w:val="000000" w:themeColor="text1"/>
                <w:kern w:val="0"/>
                <w:sz w:val="24"/>
                <w:szCs w:val="24"/>
              </w:rPr>
              <w:t>每笔</w:t>
            </w:r>
            <w:r w:rsidRPr="002E0B8B">
              <w:rPr>
                <w:rFonts w:ascii="Times New Roman" w:eastAsia="宋体" w:hAnsi="Times New Roman" w:cs="Times New Roman"/>
                <w:bCs/>
                <w:color w:val="000000" w:themeColor="text1"/>
                <w:kern w:val="0"/>
                <w:sz w:val="24"/>
                <w:szCs w:val="24"/>
              </w:rPr>
              <w:t>1000</w:t>
            </w:r>
            <w:r w:rsidRPr="002E0B8B">
              <w:rPr>
                <w:rFonts w:ascii="Times New Roman" w:eastAsia="宋体" w:hAnsi="Times New Roman" w:cs="Times New Roman" w:hint="eastAsia"/>
                <w:bCs/>
                <w:color w:val="000000" w:themeColor="text1"/>
                <w:kern w:val="0"/>
                <w:sz w:val="24"/>
                <w:szCs w:val="24"/>
              </w:rPr>
              <w:t>元</w:t>
            </w:r>
          </w:p>
        </w:tc>
      </w:tr>
    </w:tbl>
    <w:p w14:paraId="21992B58" w14:textId="77777777" w:rsidR="00A60CB6" w:rsidRPr="002E0B8B" w:rsidRDefault="00A60CB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2E0B8B">
        <w:rPr>
          <w:rFonts w:ascii="Times New Roman" w:eastAsia="宋体" w:hAnsi="Times New Roman" w:cs="Times New Roman"/>
          <w:bCs/>
          <w:color w:val="000000"/>
          <w:kern w:val="0"/>
          <w:sz w:val="24"/>
          <w:szCs w:val="24"/>
        </w:rPr>
        <w:t>（注：</w:t>
      </w:r>
      <w:r w:rsidRPr="002E0B8B">
        <w:rPr>
          <w:rFonts w:ascii="Times New Roman" w:eastAsia="宋体" w:hAnsi="Times New Roman" w:cs="Times New Roman"/>
          <w:bCs/>
          <w:color w:val="000000"/>
          <w:kern w:val="0"/>
          <w:sz w:val="24"/>
          <w:szCs w:val="24"/>
        </w:rPr>
        <w:t>M</w:t>
      </w:r>
      <w:r w:rsidRPr="002E0B8B">
        <w:rPr>
          <w:rFonts w:ascii="Times New Roman" w:eastAsia="宋体" w:hAnsi="Times New Roman" w:cs="Times New Roman"/>
          <w:bCs/>
          <w:color w:val="000000"/>
          <w:kern w:val="0"/>
          <w:sz w:val="24"/>
          <w:szCs w:val="24"/>
        </w:rPr>
        <w:t>：申购金额；单位：元）</w:t>
      </w:r>
    </w:p>
    <w:p w14:paraId="1A866DE8" w14:textId="4BB2BA90" w:rsidR="009A1A9B" w:rsidRPr="002E0B8B" w:rsidRDefault="009A1A9B">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2E0B8B">
        <w:rPr>
          <w:rFonts w:ascii="Times New Roman" w:eastAsia="宋体" w:hAnsi="Times New Roman" w:cs="Times New Roman" w:hint="eastAsia"/>
          <w:bCs/>
          <w:color w:val="000000"/>
          <w:kern w:val="0"/>
          <w:sz w:val="24"/>
          <w:szCs w:val="24"/>
        </w:rPr>
        <w:t>场内申购费率由基</w:t>
      </w:r>
      <w:r w:rsidR="00EB59D2" w:rsidRPr="002E0B8B">
        <w:rPr>
          <w:rFonts w:ascii="Times New Roman" w:eastAsia="宋体" w:hAnsi="Times New Roman" w:cs="Times New Roman" w:hint="eastAsia"/>
          <w:bCs/>
          <w:color w:val="000000"/>
          <w:kern w:val="0"/>
          <w:sz w:val="24"/>
          <w:szCs w:val="24"/>
        </w:rPr>
        <w:t>金</w:t>
      </w:r>
      <w:r w:rsidRPr="002E0B8B">
        <w:rPr>
          <w:rFonts w:ascii="Times New Roman" w:eastAsia="宋体" w:hAnsi="Times New Roman" w:cs="Times New Roman" w:hint="eastAsia"/>
          <w:bCs/>
          <w:color w:val="000000"/>
          <w:kern w:val="0"/>
          <w:sz w:val="24"/>
          <w:szCs w:val="24"/>
        </w:rPr>
        <w:t>场内代销机构参照场外申购费率执行。</w:t>
      </w:r>
    </w:p>
    <w:p w14:paraId="1258599A" w14:textId="258EBCDF" w:rsidR="00A60A75" w:rsidRPr="002E0B8B" w:rsidRDefault="0008366E" w:rsidP="002E0B8B">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2E0B8B">
        <w:rPr>
          <w:rFonts w:ascii="Times New Roman" w:eastAsia="宋体" w:hAnsi="Times New Roman" w:cs="Times New Roman" w:hint="eastAsia"/>
          <w:bCs/>
          <w:color w:val="000000"/>
          <w:kern w:val="0"/>
          <w:sz w:val="24"/>
          <w:szCs w:val="24"/>
        </w:rPr>
        <w:t>2</w:t>
      </w:r>
      <w:r w:rsidRPr="002E0B8B">
        <w:rPr>
          <w:rFonts w:ascii="Times New Roman" w:eastAsia="宋体" w:hAnsi="Times New Roman" w:cs="Times New Roman" w:hint="eastAsia"/>
          <w:bCs/>
          <w:color w:val="000000"/>
          <w:kern w:val="0"/>
          <w:sz w:val="24"/>
          <w:szCs w:val="24"/>
        </w:rPr>
        <w:t>、</w:t>
      </w:r>
      <w:r w:rsidR="00A60A75" w:rsidRPr="002E0B8B">
        <w:rPr>
          <w:rFonts w:ascii="Times New Roman" w:eastAsia="宋体" w:hAnsi="Times New Roman" w:cs="Times New Roman" w:hint="eastAsia"/>
          <w:bCs/>
          <w:color w:val="000000"/>
          <w:kern w:val="0"/>
          <w:sz w:val="24"/>
          <w:szCs w:val="24"/>
        </w:rPr>
        <w:t>赎回费率：</w:t>
      </w:r>
    </w:p>
    <w:p w14:paraId="627232AC" w14:textId="49D5CB13" w:rsidR="00A60A75" w:rsidRPr="002E0B8B" w:rsidRDefault="00A60A75" w:rsidP="002E0B8B">
      <w:pPr>
        <w:adjustRightInd w:val="0"/>
        <w:snapToGrid w:val="0"/>
        <w:spacing w:line="360" w:lineRule="auto"/>
        <w:ind w:firstLineChars="200" w:firstLine="480"/>
        <w:rPr>
          <w:rFonts w:ascii="Times New Roman" w:eastAsia="宋体" w:hAnsi="宋体" w:cs="Times New Roman"/>
          <w:bCs/>
          <w:sz w:val="24"/>
          <w:szCs w:val="24"/>
        </w:rPr>
      </w:pPr>
      <w:r w:rsidRPr="002E0B8B">
        <w:rPr>
          <w:rFonts w:ascii="Times New Roman" w:eastAsia="宋体" w:hAnsi="宋体" w:cs="Times New Roman"/>
          <w:bCs/>
          <w:sz w:val="24"/>
          <w:szCs w:val="24"/>
        </w:rPr>
        <w:t>A</w:t>
      </w:r>
      <w:r w:rsidRPr="002E0B8B">
        <w:rPr>
          <w:rFonts w:ascii="Times New Roman" w:eastAsia="宋体" w:hAnsi="宋体" w:cs="Times New Roman" w:hint="eastAsia"/>
          <w:bCs/>
          <w:sz w:val="24"/>
          <w:szCs w:val="24"/>
        </w:rPr>
        <w:t>类</w:t>
      </w:r>
      <w:r w:rsidR="005348F7" w:rsidRPr="002E0B8B">
        <w:rPr>
          <w:rFonts w:ascii="Times New Roman" w:eastAsia="宋体" w:hAnsi="宋体" w:cs="Times New Roman" w:hint="eastAsia"/>
          <w:bCs/>
          <w:sz w:val="24"/>
          <w:szCs w:val="24"/>
        </w:rPr>
        <w:t>基金份额</w:t>
      </w:r>
      <w:r w:rsidRPr="002E0B8B">
        <w:rPr>
          <w:rFonts w:ascii="Times New Roman" w:eastAsia="宋体" w:hAnsi="宋体" w:cs="Times New Roman" w:hint="eastAsia"/>
          <w:bCs/>
          <w:sz w:val="24"/>
          <w:szCs w:val="24"/>
        </w:rPr>
        <w:t>场外</w:t>
      </w:r>
      <w:r w:rsidRPr="002E0B8B">
        <w:rPr>
          <w:rFonts w:ascii="Times New Roman" w:eastAsia="宋体" w:hAnsi="宋体" w:cs="Times New Roman"/>
          <w:bCs/>
          <w:sz w:val="24"/>
          <w:szCs w:val="24"/>
        </w:rPr>
        <w:t>/</w:t>
      </w:r>
      <w:r w:rsidRPr="002E0B8B">
        <w:rPr>
          <w:rFonts w:ascii="Times New Roman" w:eastAsia="宋体" w:hAnsi="宋体" w:cs="Times New Roman" w:hint="eastAsia"/>
          <w:bCs/>
          <w:sz w:val="24"/>
          <w:szCs w:val="24"/>
        </w:rPr>
        <w:t>场内赎回费率：</w:t>
      </w:r>
      <w:r w:rsidRPr="002E0B8B">
        <w:rPr>
          <w:rFonts w:ascii="Times New Roman" w:eastAsia="宋体" w:hAnsi="宋体" w:cs="Times New Roman"/>
          <w:bCs/>
          <w:sz w:val="24"/>
          <w:szCs w:val="24"/>
        </w:rPr>
        <w:t xml:space="preserve"> </w:t>
      </w:r>
    </w:p>
    <w:tbl>
      <w:tblPr>
        <w:tblW w:w="5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2910"/>
      </w:tblGrid>
      <w:tr w:rsidR="009A1A9B" w:rsidRPr="002E0B8B" w14:paraId="147B3837" w14:textId="77777777" w:rsidTr="002E0B8B">
        <w:trPr>
          <w:trHeight w:val="602"/>
          <w:jc w:val="center"/>
        </w:trPr>
        <w:tc>
          <w:tcPr>
            <w:tcW w:w="2910" w:type="dxa"/>
            <w:tcBorders>
              <w:top w:val="single" w:sz="4" w:space="0" w:color="auto"/>
              <w:left w:val="single" w:sz="4" w:space="0" w:color="auto"/>
              <w:bottom w:val="single" w:sz="4" w:space="0" w:color="auto"/>
              <w:right w:val="single" w:sz="4" w:space="0" w:color="auto"/>
            </w:tcBorders>
            <w:hideMark/>
          </w:tcPr>
          <w:p w14:paraId="66AE847C" w14:textId="77777777" w:rsidR="009A1A9B" w:rsidRPr="002E0B8B" w:rsidRDefault="009A1A9B" w:rsidP="002E0B8B">
            <w:pPr>
              <w:spacing w:line="360" w:lineRule="auto"/>
              <w:jc w:val="center"/>
              <w:rPr>
                <w:rFonts w:ascii="Times New Roman" w:eastAsia="宋体" w:hAnsi="Times New Roman" w:cs="Times New Roman"/>
                <w:b/>
                <w:bCs/>
                <w:color w:val="000000" w:themeColor="text1"/>
                <w:kern w:val="0"/>
                <w:sz w:val="24"/>
                <w:szCs w:val="24"/>
              </w:rPr>
            </w:pPr>
            <w:r w:rsidRPr="002E0B8B">
              <w:rPr>
                <w:rFonts w:ascii="Times New Roman" w:eastAsia="宋体" w:hAnsi="Times New Roman" w:cs="Times New Roman" w:hint="eastAsia"/>
                <w:b/>
                <w:bCs/>
                <w:color w:val="000000" w:themeColor="text1"/>
                <w:kern w:val="0"/>
                <w:sz w:val="24"/>
                <w:szCs w:val="24"/>
              </w:rPr>
              <w:t>持有期（</w:t>
            </w:r>
            <w:r w:rsidRPr="002E0B8B">
              <w:rPr>
                <w:rFonts w:ascii="Times New Roman" w:eastAsia="宋体" w:hAnsi="Times New Roman" w:cs="Times New Roman"/>
                <w:b/>
                <w:bCs/>
                <w:color w:val="000000" w:themeColor="text1"/>
                <w:kern w:val="0"/>
                <w:sz w:val="24"/>
                <w:szCs w:val="24"/>
              </w:rPr>
              <w:t>Y</w:t>
            </w:r>
            <w:r w:rsidRPr="002E0B8B">
              <w:rPr>
                <w:rFonts w:ascii="Times New Roman" w:eastAsia="宋体" w:hAnsi="Times New Roman" w:cs="Times New Roman" w:hint="eastAsia"/>
                <w:b/>
                <w:bCs/>
                <w:color w:val="000000" w:themeColor="text1"/>
                <w:kern w:val="0"/>
                <w:sz w:val="24"/>
                <w:szCs w:val="24"/>
              </w:rPr>
              <w:t>）</w:t>
            </w:r>
          </w:p>
        </w:tc>
        <w:tc>
          <w:tcPr>
            <w:tcW w:w="2910" w:type="dxa"/>
            <w:tcBorders>
              <w:top w:val="single" w:sz="4" w:space="0" w:color="auto"/>
              <w:left w:val="single" w:sz="4" w:space="0" w:color="auto"/>
              <w:bottom w:val="single" w:sz="4" w:space="0" w:color="auto"/>
              <w:right w:val="single" w:sz="4" w:space="0" w:color="auto"/>
            </w:tcBorders>
            <w:hideMark/>
          </w:tcPr>
          <w:p w14:paraId="501D70BF" w14:textId="77777777" w:rsidR="009A1A9B" w:rsidRPr="002E0B8B" w:rsidRDefault="009A1A9B" w:rsidP="002E0B8B">
            <w:pPr>
              <w:spacing w:line="360" w:lineRule="auto"/>
              <w:jc w:val="center"/>
              <w:rPr>
                <w:rFonts w:ascii="Times New Roman" w:eastAsia="宋体" w:hAnsi="Times New Roman" w:cs="Times New Roman"/>
                <w:b/>
                <w:bCs/>
                <w:color w:val="000000" w:themeColor="text1"/>
                <w:kern w:val="0"/>
                <w:sz w:val="24"/>
                <w:szCs w:val="24"/>
              </w:rPr>
            </w:pPr>
            <w:r w:rsidRPr="002E0B8B">
              <w:rPr>
                <w:rFonts w:ascii="Times New Roman" w:eastAsia="宋体" w:hAnsi="Times New Roman" w:cs="Times New Roman" w:hint="eastAsia"/>
                <w:b/>
                <w:bCs/>
                <w:color w:val="000000" w:themeColor="text1"/>
                <w:kern w:val="0"/>
                <w:sz w:val="24"/>
                <w:szCs w:val="24"/>
              </w:rPr>
              <w:t>赎回费率</w:t>
            </w:r>
          </w:p>
        </w:tc>
      </w:tr>
      <w:tr w:rsidR="009A1A9B" w:rsidRPr="002E0B8B" w14:paraId="3B370249" w14:textId="77777777" w:rsidTr="00E2696F">
        <w:trPr>
          <w:trHeight w:val="602"/>
          <w:jc w:val="center"/>
        </w:trPr>
        <w:tc>
          <w:tcPr>
            <w:tcW w:w="2910" w:type="dxa"/>
            <w:tcBorders>
              <w:top w:val="single" w:sz="4" w:space="0" w:color="auto"/>
              <w:left w:val="single" w:sz="4" w:space="0" w:color="auto"/>
              <w:bottom w:val="single" w:sz="4" w:space="0" w:color="auto"/>
              <w:right w:val="single" w:sz="4" w:space="0" w:color="auto"/>
            </w:tcBorders>
            <w:vAlign w:val="center"/>
            <w:hideMark/>
          </w:tcPr>
          <w:p w14:paraId="56284DE0" w14:textId="77777777" w:rsidR="009A1A9B" w:rsidRPr="002E0B8B" w:rsidRDefault="009A1A9B" w:rsidP="00E2696F">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Y</w:t>
            </w:r>
            <w:r w:rsidRPr="002E0B8B">
              <w:rPr>
                <w:rFonts w:ascii="Times New Roman" w:eastAsia="宋体" w:hAnsi="Times New Roman" w:cs="Times New Roman" w:hint="eastAsia"/>
                <w:bCs/>
                <w:color w:val="000000" w:themeColor="text1"/>
                <w:kern w:val="0"/>
                <w:sz w:val="24"/>
                <w:szCs w:val="24"/>
              </w:rPr>
              <w:t>＜</w:t>
            </w:r>
            <w:r w:rsidRPr="002E0B8B">
              <w:rPr>
                <w:rFonts w:ascii="Times New Roman" w:eastAsia="宋体" w:hAnsi="Times New Roman" w:cs="Times New Roman"/>
                <w:bCs/>
                <w:color w:val="000000" w:themeColor="text1"/>
                <w:kern w:val="0"/>
                <w:sz w:val="24"/>
                <w:szCs w:val="24"/>
              </w:rPr>
              <w:t>7</w:t>
            </w:r>
            <w:r w:rsidRPr="002E0B8B">
              <w:rPr>
                <w:rFonts w:ascii="Times New Roman" w:eastAsia="宋体" w:hAnsi="Times New Roman" w:cs="Times New Roman" w:hint="eastAsia"/>
                <w:bCs/>
                <w:color w:val="000000" w:themeColor="text1"/>
                <w:kern w:val="0"/>
                <w:sz w:val="24"/>
                <w:szCs w:val="24"/>
              </w:rPr>
              <w:t>天</w:t>
            </w:r>
          </w:p>
        </w:tc>
        <w:tc>
          <w:tcPr>
            <w:tcW w:w="2910" w:type="dxa"/>
            <w:tcBorders>
              <w:top w:val="single" w:sz="4" w:space="0" w:color="auto"/>
              <w:left w:val="single" w:sz="4" w:space="0" w:color="auto"/>
              <w:bottom w:val="single" w:sz="4" w:space="0" w:color="auto"/>
              <w:right w:val="single" w:sz="4" w:space="0" w:color="auto"/>
            </w:tcBorders>
            <w:vAlign w:val="center"/>
            <w:hideMark/>
          </w:tcPr>
          <w:p w14:paraId="6340778B" w14:textId="77777777" w:rsidR="009A1A9B" w:rsidRPr="002E0B8B" w:rsidRDefault="009A1A9B" w:rsidP="00E2696F">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1.50%</w:t>
            </w:r>
          </w:p>
        </w:tc>
      </w:tr>
      <w:tr w:rsidR="009A1A9B" w:rsidRPr="002E0B8B" w14:paraId="08B14DCE" w14:textId="77777777" w:rsidTr="00E2696F">
        <w:trPr>
          <w:trHeight w:val="602"/>
          <w:jc w:val="center"/>
        </w:trPr>
        <w:tc>
          <w:tcPr>
            <w:tcW w:w="2910" w:type="dxa"/>
            <w:tcBorders>
              <w:top w:val="single" w:sz="4" w:space="0" w:color="auto"/>
              <w:left w:val="single" w:sz="4" w:space="0" w:color="auto"/>
              <w:bottom w:val="single" w:sz="4" w:space="0" w:color="auto"/>
              <w:right w:val="single" w:sz="4" w:space="0" w:color="auto"/>
            </w:tcBorders>
            <w:vAlign w:val="center"/>
            <w:hideMark/>
          </w:tcPr>
          <w:p w14:paraId="485F8ED9" w14:textId="77777777" w:rsidR="009A1A9B" w:rsidRPr="002E0B8B" w:rsidRDefault="009A1A9B" w:rsidP="00E2696F">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7</w:t>
            </w:r>
            <w:r w:rsidRPr="002E0B8B">
              <w:rPr>
                <w:rFonts w:ascii="Times New Roman" w:eastAsia="宋体" w:hAnsi="Times New Roman" w:cs="Times New Roman" w:hint="eastAsia"/>
                <w:bCs/>
                <w:color w:val="000000" w:themeColor="text1"/>
                <w:kern w:val="0"/>
                <w:sz w:val="24"/>
                <w:szCs w:val="24"/>
              </w:rPr>
              <w:t>天≤</w:t>
            </w:r>
            <w:r w:rsidRPr="002E0B8B">
              <w:rPr>
                <w:rFonts w:ascii="Times New Roman" w:eastAsia="宋体" w:hAnsi="Times New Roman" w:cs="Times New Roman"/>
                <w:bCs/>
                <w:color w:val="000000" w:themeColor="text1"/>
                <w:kern w:val="0"/>
                <w:sz w:val="24"/>
                <w:szCs w:val="24"/>
              </w:rPr>
              <w:t>Y</w:t>
            </w:r>
            <w:r w:rsidRPr="002E0B8B">
              <w:rPr>
                <w:rFonts w:ascii="Times New Roman" w:eastAsia="宋体" w:hAnsi="Times New Roman" w:cs="Times New Roman" w:hint="eastAsia"/>
                <w:bCs/>
                <w:color w:val="000000" w:themeColor="text1"/>
                <w:kern w:val="0"/>
                <w:sz w:val="24"/>
                <w:szCs w:val="24"/>
              </w:rPr>
              <w:t>＜</w:t>
            </w:r>
            <w:r w:rsidRPr="002E0B8B">
              <w:rPr>
                <w:rFonts w:ascii="Times New Roman" w:eastAsia="宋体" w:hAnsi="Times New Roman" w:cs="Times New Roman"/>
                <w:bCs/>
                <w:color w:val="000000" w:themeColor="text1"/>
                <w:kern w:val="0"/>
                <w:sz w:val="24"/>
                <w:szCs w:val="24"/>
              </w:rPr>
              <w:t>30</w:t>
            </w:r>
            <w:r w:rsidRPr="002E0B8B">
              <w:rPr>
                <w:rFonts w:ascii="Times New Roman" w:eastAsia="宋体" w:hAnsi="Times New Roman" w:cs="Times New Roman" w:hint="eastAsia"/>
                <w:bCs/>
                <w:color w:val="000000" w:themeColor="text1"/>
                <w:kern w:val="0"/>
                <w:sz w:val="24"/>
                <w:szCs w:val="24"/>
              </w:rPr>
              <w:t>天</w:t>
            </w:r>
          </w:p>
        </w:tc>
        <w:tc>
          <w:tcPr>
            <w:tcW w:w="2910" w:type="dxa"/>
            <w:tcBorders>
              <w:top w:val="single" w:sz="4" w:space="0" w:color="auto"/>
              <w:left w:val="single" w:sz="4" w:space="0" w:color="auto"/>
              <w:bottom w:val="single" w:sz="4" w:space="0" w:color="auto"/>
              <w:right w:val="single" w:sz="4" w:space="0" w:color="auto"/>
            </w:tcBorders>
            <w:vAlign w:val="center"/>
            <w:hideMark/>
          </w:tcPr>
          <w:p w14:paraId="14F7FCFE" w14:textId="77777777" w:rsidR="009A1A9B" w:rsidRPr="002E0B8B" w:rsidRDefault="009A1A9B" w:rsidP="00E2696F">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0.75%</w:t>
            </w:r>
          </w:p>
        </w:tc>
      </w:tr>
      <w:tr w:rsidR="009A1A9B" w:rsidRPr="002E0B8B" w14:paraId="6D71A513" w14:textId="77777777" w:rsidTr="00E2696F">
        <w:trPr>
          <w:trHeight w:val="602"/>
          <w:jc w:val="center"/>
        </w:trPr>
        <w:tc>
          <w:tcPr>
            <w:tcW w:w="2910" w:type="dxa"/>
            <w:tcBorders>
              <w:top w:val="single" w:sz="4" w:space="0" w:color="auto"/>
              <w:left w:val="single" w:sz="4" w:space="0" w:color="auto"/>
              <w:bottom w:val="single" w:sz="4" w:space="0" w:color="auto"/>
              <w:right w:val="single" w:sz="4" w:space="0" w:color="auto"/>
            </w:tcBorders>
            <w:vAlign w:val="center"/>
            <w:hideMark/>
          </w:tcPr>
          <w:p w14:paraId="15028DCA" w14:textId="77777777" w:rsidR="009A1A9B" w:rsidRPr="002E0B8B" w:rsidRDefault="009A1A9B" w:rsidP="00E2696F">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30</w:t>
            </w:r>
            <w:r w:rsidRPr="002E0B8B">
              <w:rPr>
                <w:rFonts w:ascii="Times New Roman" w:eastAsia="宋体" w:hAnsi="Times New Roman" w:cs="Times New Roman" w:hint="eastAsia"/>
                <w:bCs/>
                <w:color w:val="000000" w:themeColor="text1"/>
                <w:kern w:val="0"/>
                <w:sz w:val="24"/>
                <w:szCs w:val="24"/>
              </w:rPr>
              <w:t>天≤</w:t>
            </w:r>
            <w:r w:rsidRPr="002E0B8B">
              <w:rPr>
                <w:rFonts w:ascii="Times New Roman" w:eastAsia="宋体" w:hAnsi="Times New Roman" w:cs="Times New Roman"/>
                <w:bCs/>
                <w:color w:val="000000" w:themeColor="text1"/>
                <w:kern w:val="0"/>
                <w:sz w:val="24"/>
                <w:szCs w:val="24"/>
              </w:rPr>
              <w:t>Y</w:t>
            </w:r>
            <w:r w:rsidRPr="002E0B8B">
              <w:rPr>
                <w:rFonts w:ascii="Times New Roman" w:eastAsia="宋体" w:hAnsi="Times New Roman" w:cs="Times New Roman" w:hint="eastAsia"/>
                <w:bCs/>
                <w:color w:val="000000" w:themeColor="text1"/>
                <w:kern w:val="0"/>
                <w:sz w:val="24"/>
                <w:szCs w:val="24"/>
              </w:rPr>
              <w:t>＜</w:t>
            </w:r>
            <w:r w:rsidRPr="002E0B8B">
              <w:rPr>
                <w:rFonts w:ascii="Times New Roman" w:eastAsia="宋体" w:hAnsi="Times New Roman" w:cs="Times New Roman"/>
                <w:bCs/>
                <w:color w:val="000000" w:themeColor="text1"/>
                <w:kern w:val="0"/>
                <w:sz w:val="24"/>
                <w:szCs w:val="24"/>
              </w:rPr>
              <w:t>6</w:t>
            </w:r>
            <w:r w:rsidRPr="002E0B8B">
              <w:rPr>
                <w:rFonts w:ascii="Times New Roman" w:eastAsia="宋体" w:hAnsi="Times New Roman" w:cs="Times New Roman" w:hint="eastAsia"/>
                <w:bCs/>
                <w:color w:val="000000" w:themeColor="text1"/>
                <w:kern w:val="0"/>
                <w:sz w:val="24"/>
                <w:szCs w:val="24"/>
              </w:rPr>
              <w:t>个月</w:t>
            </w:r>
          </w:p>
        </w:tc>
        <w:tc>
          <w:tcPr>
            <w:tcW w:w="2910" w:type="dxa"/>
            <w:tcBorders>
              <w:top w:val="single" w:sz="4" w:space="0" w:color="auto"/>
              <w:left w:val="single" w:sz="4" w:space="0" w:color="auto"/>
              <w:bottom w:val="single" w:sz="4" w:space="0" w:color="auto"/>
              <w:right w:val="single" w:sz="4" w:space="0" w:color="auto"/>
            </w:tcBorders>
            <w:vAlign w:val="center"/>
            <w:hideMark/>
          </w:tcPr>
          <w:p w14:paraId="1E062978" w14:textId="77777777" w:rsidR="009A1A9B" w:rsidRPr="002E0B8B" w:rsidRDefault="009A1A9B" w:rsidP="00E2696F">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0.5%</w:t>
            </w:r>
          </w:p>
        </w:tc>
      </w:tr>
      <w:tr w:rsidR="009A1A9B" w:rsidRPr="002E0B8B" w14:paraId="04972DDB" w14:textId="77777777" w:rsidTr="00E2696F">
        <w:trPr>
          <w:trHeight w:val="602"/>
          <w:jc w:val="center"/>
        </w:trPr>
        <w:tc>
          <w:tcPr>
            <w:tcW w:w="2910" w:type="dxa"/>
            <w:tcBorders>
              <w:top w:val="single" w:sz="4" w:space="0" w:color="auto"/>
              <w:left w:val="single" w:sz="4" w:space="0" w:color="auto"/>
              <w:bottom w:val="single" w:sz="4" w:space="0" w:color="auto"/>
              <w:right w:val="single" w:sz="4" w:space="0" w:color="auto"/>
            </w:tcBorders>
            <w:vAlign w:val="center"/>
            <w:hideMark/>
          </w:tcPr>
          <w:p w14:paraId="3BD6CADB" w14:textId="77777777" w:rsidR="009A1A9B" w:rsidRPr="002E0B8B" w:rsidRDefault="009A1A9B" w:rsidP="00E2696F">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Y</w:t>
            </w:r>
            <w:r w:rsidRPr="002E0B8B">
              <w:rPr>
                <w:rFonts w:ascii="Times New Roman" w:eastAsia="宋体" w:hAnsi="Times New Roman" w:cs="Times New Roman" w:hint="eastAsia"/>
                <w:bCs/>
                <w:color w:val="000000" w:themeColor="text1"/>
                <w:kern w:val="0"/>
                <w:sz w:val="24"/>
                <w:szCs w:val="24"/>
              </w:rPr>
              <w:t>≥</w:t>
            </w:r>
            <w:r w:rsidRPr="002E0B8B">
              <w:rPr>
                <w:rFonts w:ascii="Times New Roman" w:eastAsia="宋体" w:hAnsi="Times New Roman" w:cs="Times New Roman"/>
                <w:bCs/>
                <w:color w:val="000000" w:themeColor="text1"/>
                <w:kern w:val="0"/>
                <w:sz w:val="24"/>
                <w:szCs w:val="24"/>
              </w:rPr>
              <w:t>6</w:t>
            </w:r>
            <w:r w:rsidRPr="002E0B8B">
              <w:rPr>
                <w:rFonts w:ascii="Times New Roman" w:eastAsia="宋体" w:hAnsi="Times New Roman" w:cs="Times New Roman" w:hint="eastAsia"/>
                <w:bCs/>
                <w:color w:val="000000" w:themeColor="text1"/>
                <w:kern w:val="0"/>
                <w:sz w:val="24"/>
                <w:szCs w:val="24"/>
              </w:rPr>
              <w:t>个月</w:t>
            </w:r>
          </w:p>
        </w:tc>
        <w:tc>
          <w:tcPr>
            <w:tcW w:w="2910" w:type="dxa"/>
            <w:tcBorders>
              <w:top w:val="single" w:sz="4" w:space="0" w:color="auto"/>
              <w:left w:val="single" w:sz="4" w:space="0" w:color="auto"/>
              <w:bottom w:val="single" w:sz="4" w:space="0" w:color="auto"/>
              <w:right w:val="single" w:sz="4" w:space="0" w:color="auto"/>
            </w:tcBorders>
            <w:vAlign w:val="center"/>
            <w:hideMark/>
          </w:tcPr>
          <w:p w14:paraId="3A30FE43" w14:textId="77777777" w:rsidR="009A1A9B" w:rsidRPr="002E0B8B" w:rsidRDefault="009A1A9B" w:rsidP="00E2696F">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0</w:t>
            </w:r>
          </w:p>
        </w:tc>
      </w:tr>
    </w:tbl>
    <w:p w14:paraId="19BDBAF4" w14:textId="155518A4" w:rsidR="00EB59D2" w:rsidRPr="002E0B8B" w:rsidRDefault="00EB59D2" w:rsidP="002E0B8B">
      <w:pPr>
        <w:spacing w:line="360" w:lineRule="auto"/>
        <w:ind w:firstLineChars="200" w:firstLine="480"/>
        <w:rPr>
          <w:rFonts w:ascii="Times New Roman" w:eastAsia="宋体" w:hAnsi="Times New Roman" w:cs="Times New Roman"/>
          <w:bCs/>
          <w:color w:val="000000"/>
          <w:kern w:val="0"/>
          <w:sz w:val="24"/>
          <w:szCs w:val="24"/>
        </w:rPr>
      </w:pPr>
      <w:r w:rsidRPr="002E0B8B">
        <w:rPr>
          <w:rFonts w:ascii="Times New Roman" w:eastAsia="宋体" w:hAnsi="Times New Roman" w:cs="Times New Roman" w:hint="eastAsia"/>
          <w:bCs/>
          <w:color w:val="000000"/>
          <w:kern w:val="0"/>
          <w:sz w:val="24"/>
          <w:szCs w:val="24"/>
        </w:rPr>
        <w:t>（</w:t>
      </w:r>
      <w:r w:rsidR="003B4F57" w:rsidRPr="002E0B8B">
        <w:rPr>
          <w:rFonts w:ascii="Times New Roman" w:eastAsia="宋体" w:hAnsi="Times New Roman" w:cs="Times New Roman"/>
          <w:bCs/>
          <w:color w:val="000000"/>
          <w:kern w:val="0"/>
          <w:sz w:val="24"/>
          <w:szCs w:val="24"/>
        </w:rPr>
        <w:t>Y</w:t>
      </w:r>
      <w:r w:rsidR="003B4F57" w:rsidRPr="002E0B8B">
        <w:rPr>
          <w:rFonts w:ascii="Times New Roman" w:eastAsia="宋体" w:hAnsi="Times New Roman" w:cs="Times New Roman" w:hint="eastAsia"/>
          <w:bCs/>
          <w:color w:val="000000"/>
          <w:kern w:val="0"/>
          <w:sz w:val="24"/>
          <w:szCs w:val="24"/>
        </w:rPr>
        <w:t>：持有期限，</w:t>
      </w:r>
      <w:r w:rsidRPr="002E0B8B">
        <w:rPr>
          <w:rFonts w:ascii="Times New Roman" w:eastAsia="宋体" w:hAnsi="Times New Roman" w:cs="Times New Roman" w:hint="eastAsia"/>
          <w:bCs/>
          <w:color w:val="000000"/>
          <w:kern w:val="0"/>
          <w:sz w:val="24"/>
          <w:szCs w:val="24"/>
        </w:rPr>
        <w:t>其中</w:t>
      </w:r>
      <w:r w:rsidRPr="002E0B8B">
        <w:rPr>
          <w:rFonts w:ascii="Times New Roman" w:eastAsia="宋体" w:hAnsi="Times New Roman" w:cs="Times New Roman" w:hint="eastAsia"/>
          <w:bCs/>
          <w:color w:val="000000"/>
          <w:kern w:val="0"/>
          <w:sz w:val="24"/>
          <w:szCs w:val="24"/>
        </w:rPr>
        <w:t>1</w:t>
      </w:r>
      <w:r w:rsidRPr="002E0B8B">
        <w:rPr>
          <w:rFonts w:ascii="Times New Roman" w:eastAsia="宋体" w:hAnsi="Times New Roman" w:cs="Times New Roman" w:hint="eastAsia"/>
          <w:bCs/>
          <w:color w:val="000000"/>
          <w:kern w:val="0"/>
          <w:sz w:val="24"/>
          <w:szCs w:val="24"/>
        </w:rPr>
        <w:t>个月为</w:t>
      </w:r>
      <w:r w:rsidRPr="002E0B8B">
        <w:rPr>
          <w:rFonts w:ascii="Times New Roman" w:eastAsia="宋体" w:hAnsi="Times New Roman" w:cs="Times New Roman" w:hint="eastAsia"/>
          <w:bCs/>
          <w:color w:val="000000"/>
          <w:kern w:val="0"/>
          <w:sz w:val="24"/>
          <w:szCs w:val="24"/>
        </w:rPr>
        <w:t>30</w:t>
      </w:r>
      <w:r w:rsidRPr="002E0B8B">
        <w:rPr>
          <w:rFonts w:ascii="Times New Roman" w:eastAsia="宋体" w:hAnsi="Times New Roman" w:cs="Times New Roman" w:hint="eastAsia"/>
          <w:bCs/>
          <w:color w:val="000000"/>
          <w:kern w:val="0"/>
          <w:sz w:val="24"/>
          <w:szCs w:val="24"/>
        </w:rPr>
        <w:t>日）</w:t>
      </w:r>
    </w:p>
    <w:p w14:paraId="4A84C370" w14:textId="77777777" w:rsidR="00746A79" w:rsidRPr="002E0B8B" w:rsidRDefault="00746A79" w:rsidP="00746A79">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hint="eastAsia"/>
          <w:bCs/>
          <w:color w:val="000000" w:themeColor="text1"/>
          <w:kern w:val="0"/>
          <w:sz w:val="24"/>
          <w:szCs w:val="24"/>
        </w:rPr>
        <w:t>对持有期小于</w:t>
      </w:r>
      <w:r w:rsidRPr="002E0B8B">
        <w:rPr>
          <w:rFonts w:ascii="Times New Roman" w:eastAsia="宋体" w:hAnsi="Times New Roman" w:cs="Times New Roman" w:hint="eastAsia"/>
          <w:bCs/>
          <w:color w:val="000000" w:themeColor="text1"/>
          <w:kern w:val="0"/>
          <w:sz w:val="24"/>
          <w:szCs w:val="24"/>
        </w:rPr>
        <w:t>30</w:t>
      </w:r>
      <w:r w:rsidRPr="002E0B8B">
        <w:rPr>
          <w:rFonts w:ascii="Times New Roman" w:eastAsia="宋体" w:hAnsi="Times New Roman" w:cs="Times New Roman" w:hint="eastAsia"/>
          <w:bCs/>
          <w:color w:val="000000" w:themeColor="text1"/>
          <w:kern w:val="0"/>
          <w:sz w:val="24"/>
          <w:szCs w:val="24"/>
        </w:rPr>
        <w:t>个自然日的，赎回费用全部归基金财产；对持有期大于等于</w:t>
      </w:r>
      <w:r w:rsidRPr="002E0B8B">
        <w:rPr>
          <w:rFonts w:ascii="Times New Roman" w:eastAsia="宋体" w:hAnsi="Times New Roman" w:cs="Times New Roman" w:hint="eastAsia"/>
          <w:bCs/>
          <w:color w:val="000000" w:themeColor="text1"/>
          <w:kern w:val="0"/>
          <w:sz w:val="24"/>
          <w:szCs w:val="24"/>
        </w:rPr>
        <w:t xml:space="preserve"> 30</w:t>
      </w:r>
      <w:r w:rsidRPr="002E0B8B">
        <w:rPr>
          <w:rFonts w:ascii="Times New Roman" w:eastAsia="宋体" w:hAnsi="Times New Roman" w:cs="Times New Roman" w:hint="eastAsia"/>
          <w:bCs/>
          <w:color w:val="000000" w:themeColor="text1"/>
          <w:kern w:val="0"/>
          <w:sz w:val="24"/>
          <w:szCs w:val="24"/>
        </w:rPr>
        <w:t>个自然日且小于</w:t>
      </w:r>
      <w:r w:rsidRPr="002E0B8B">
        <w:rPr>
          <w:rFonts w:ascii="Times New Roman" w:eastAsia="宋体" w:hAnsi="Times New Roman" w:cs="Times New Roman" w:hint="eastAsia"/>
          <w:bCs/>
          <w:color w:val="000000" w:themeColor="text1"/>
          <w:kern w:val="0"/>
          <w:sz w:val="24"/>
          <w:szCs w:val="24"/>
        </w:rPr>
        <w:t xml:space="preserve">3 </w:t>
      </w:r>
      <w:r w:rsidRPr="002E0B8B">
        <w:rPr>
          <w:rFonts w:ascii="Times New Roman" w:eastAsia="宋体" w:hAnsi="Times New Roman" w:cs="Times New Roman" w:hint="eastAsia"/>
          <w:bCs/>
          <w:color w:val="000000" w:themeColor="text1"/>
          <w:kern w:val="0"/>
          <w:sz w:val="24"/>
          <w:szCs w:val="24"/>
        </w:rPr>
        <w:t>个自然月的，赎回费用的</w:t>
      </w:r>
      <w:r w:rsidRPr="002E0B8B">
        <w:rPr>
          <w:rFonts w:ascii="Times New Roman" w:eastAsia="宋体" w:hAnsi="Times New Roman" w:cs="Times New Roman" w:hint="eastAsia"/>
          <w:bCs/>
          <w:color w:val="000000" w:themeColor="text1"/>
          <w:kern w:val="0"/>
          <w:sz w:val="24"/>
          <w:szCs w:val="24"/>
        </w:rPr>
        <w:t>75%</w:t>
      </w:r>
      <w:r w:rsidRPr="002E0B8B">
        <w:rPr>
          <w:rFonts w:ascii="Times New Roman" w:eastAsia="宋体" w:hAnsi="Times New Roman" w:cs="Times New Roman" w:hint="eastAsia"/>
          <w:bCs/>
          <w:color w:val="000000" w:themeColor="text1"/>
          <w:kern w:val="0"/>
          <w:sz w:val="24"/>
          <w:szCs w:val="24"/>
        </w:rPr>
        <w:t>归基金财产；对持有期大于等于</w:t>
      </w:r>
      <w:r w:rsidRPr="002E0B8B">
        <w:rPr>
          <w:rFonts w:ascii="Times New Roman" w:eastAsia="宋体" w:hAnsi="Times New Roman" w:cs="Times New Roman" w:hint="eastAsia"/>
          <w:bCs/>
          <w:color w:val="000000" w:themeColor="text1"/>
          <w:kern w:val="0"/>
          <w:sz w:val="24"/>
          <w:szCs w:val="24"/>
        </w:rPr>
        <w:t>3</w:t>
      </w:r>
      <w:r w:rsidRPr="002E0B8B">
        <w:rPr>
          <w:rFonts w:ascii="Times New Roman" w:eastAsia="宋体" w:hAnsi="Times New Roman" w:cs="Times New Roman" w:hint="eastAsia"/>
          <w:bCs/>
          <w:color w:val="000000" w:themeColor="text1"/>
          <w:kern w:val="0"/>
          <w:sz w:val="24"/>
          <w:szCs w:val="24"/>
        </w:rPr>
        <w:t>个自然月且小于</w:t>
      </w:r>
      <w:r w:rsidRPr="002E0B8B">
        <w:rPr>
          <w:rFonts w:ascii="Times New Roman" w:eastAsia="宋体" w:hAnsi="Times New Roman" w:cs="Times New Roman" w:hint="eastAsia"/>
          <w:bCs/>
          <w:color w:val="000000" w:themeColor="text1"/>
          <w:kern w:val="0"/>
          <w:sz w:val="24"/>
          <w:szCs w:val="24"/>
        </w:rPr>
        <w:t>6</w:t>
      </w:r>
      <w:r w:rsidRPr="002E0B8B">
        <w:rPr>
          <w:rFonts w:ascii="Times New Roman" w:eastAsia="宋体" w:hAnsi="Times New Roman" w:cs="Times New Roman" w:hint="eastAsia"/>
          <w:bCs/>
          <w:color w:val="000000" w:themeColor="text1"/>
          <w:kern w:val="0"/>
          <w:sz w:val="24"/>
          <w:szCs w:val="24"/>
        </w:rPr>
        <w:t>个自然月的，赎回费用的</w:t>
      </w:r>
      <w:r w:rsidRPr="002E0B8B">
        <w:rPr>
          <w:rFonts w:ascii="Times New Roman" w:eastAsia="宋体" w:hAnsi="Times New Roman" w:cs="Times New Roman" w:hint="eastAsia"/>
          <w:bCs/>
          <w:color w:val="000000" w:themeColor="text1"/>
          <w:kern w:val="0"/>
          <w:sz w:val="24"/>
          <w:szCs w:val="24"/>
        </w:rPr>
        <w:t>50%</w:t>
      </w:r>
      <w:r w:rsidRPr="002E0B8B">
        <w:rPr>
          <w:rFonts w:ascii="Times New Roman" w:eastAsia="宋体" w:hAnsi="Times New Roman" w:cs="Times New Roman" w:hint="eastAsia"/>
          <w:bCs/>
          <w:color w:val="000000" w:themeColor="text1"/>
          <w:kern w:val="0"/>
          <w:sz w:val="24"/>
          <w:szCs w:val="24"/>
        </w:rPr>
        <w:t>归基金财产，其余用于支付市场推广、注册登记费和其他必要的手续费。</w:t>
      </w:r>
    </w:p>
    <w:p w14:paraId="53FE25CE" w14:textId="6A54CD03" w:rsidR="003F7CB3" w:rsidRPr="002E0B8B" w:rsidRDefault="003F7CB3" w:rsidP="002E0B8B">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sidRPr="002E0B8B">
        <w:rPr>
          <w:rFonts w:ascii="Times New Roman" w:eastAsia="宋体" w:hAnsi="Times New Roman" w:cs="Times New Roman"/>
          <w:b/>
          <w:bCs/>
          <w:color w:val="000000" w:themeColor="text1"/>
          <w:kern w:val="0"/>
          <w:sz w:val="24"/>
          <w:szCs w:val="24"/>
        </w:rPr>
        <w:t>（二）</w:t>
      </w:r>
      <w:r w:rsidR="00837F20" w:rsidRPr="00837F20">
        <w:rPr>
          <w:rFonts w:ascii="Times New Roman" w:eastAsia="宋体" w:hAnsi="Times New Roman" w:cs="Times New Roman" w:hint="eastAsia"/>
          <w:b/>
          <w:bCs/>
          <w:color w:val="000000" w:themeColor="text1"/>
          <w:kern w:val="0"/>
          <w:sz w:val="24"/>
          <w:szCs w:val="24"/>
        </w:rPr>
        <w:t>财通多策略福瑞混合型发起式证券投资基金（</w:t>
      </w:r>
      <w:r w:rsidR="00837F20" w:rsidRPr="00837F20">
        <w:rPr>
          <w:rFonts w:ascii="Times New Roman" w:eastAsia="宋体" w:hAnsi="Times New Roman" w:cs="Times New Roman" w:hint="eastAsia"/>
          <w:b/>
          <w:bCs/>
          <w:color w:val="000000" w:themeColor="text1"/>
          <w:kern w:val="0"/>
          <w:sz w:val="24"/>
          <w:szCs w:val="24"/>
        </w:rPr>
        <w:t>LOF</w:t>
      </w:r>
      <w:r w:rsidR="00837F20" w:rsidRPr="00837F20">
        <w:rPr>
          <w:rFonts w:ascii="Times New Roman" w:eastAsia="宋体" w:hAnsi="Times New Roman" w:cs="Times New Roman" w:hint="eastAsia"/>
          <w:b/>
          <w:bCs/>
          <w:color w:val="000000" w:themeColor="text1"/>
          <w:kern w:val="0"/>
          <w:sz w:val="24"/>
          <w:szCs w:val="24"/>
        </w:rPr>
        <w:t>）</w:t>
      </w:r>
      <w:r w:rsidRPr="002E0B8B">
        <w:rPr>
          <w:rFonts w:ascii="Times New Roman" w:eastAsia="宋体" w:hAnsi="Times New Roman" w:cs="Times New Roman"/>
          <w:b/>
          <w:bCs/>
          <w:color w:val="000000" w:themeColor="text1"/>
          <w:kern w:val="0"/>
          <w:sz w:val="24"/>
          <w:szCs w:val="24"/>
        </w:rPr>
        <w:t>C</w:t>
      </w:r>
      <w:r w:rsidRPr="002E0B8B">
        <w:rPr>
          <w:rFonts w:ascii="Times New Roman" w:eastAsia="宋体" w:hAnsi="Times New Roman" w:cs="Times New Roman"/>
          <w:b/>
          <w:bCs/>
          <w:color w:val="000000" w:themeColor="text1"/>
          <w:kern w:val="0"/>
          <w:sz w:val="24"/>
          <w:szCs w:val="24"/>
        </w:rPr>
        <w:t>类</w:t>
      </w:r>
      <w:r w:rsidR="00E1002C">
        <w:rPr>
          <w:rFonts w:ascii="Times New Roman" w:eastAsia="宋体" w:hAnsi="Times New Roman" w:cs="Times New Roman" w:hint="eastAsia"/>
          <w:b/>
          <w:bCs/>
          <w:color w:val="000000" w:themeColor="text1"/>
          <w:kern w:val="0"/>
          <w:sz w:val="24"/>
          <w:szCs w:val="24"/>
        </w:rPr>
        <w:t>基金</w:t>
      </w:r>
      <w:r w:rsidRPr="002E0B8B">
        <w:rPr>
          <w:rFonts w:ascii="Times New Roman" w:eastAsia="宋体" w:hAnsi="Times New Roman" w:cs="Times New Roman"/>
          <w:b/>
          <w:bCs/>
          <w:color w:val="000000" w:themeColor="text1"/>
          <w:kern w:val="0"/>
          <w:sz w:val="24"/>
          <w:szCs w:val="24"/>
        </w:rPr>
        <w:t>份额（拟新增加的份额），</w:t>
      </w:r>
      <w:r w:rsidRPr="002E0B8B">
        <w:rPr>
          <w:rFonts w:ascii="Times New Roman" w:eastAsia="宋体" w:hAnsi="Times New Roman" w:cs="Times New Roman" w:hint="eastAsia"/>
          <w:b/>
          <w:bCs/>
          <w:color w:val="000000" w:themeColor="text1"/>
          <w:kern w:val="0"/>
          <w:sz w:val="24"/>
          <w:szCs w:val="24"/>
        </w:rPr>
        <w:t>基金简称：财通福瑞混合发起（</w:t>
      </w:r>
      <w:r w:rsidRPr="002E0B8B">
        <w:rPr>
          <w:rFonts w:ascii="Times New Roman" w:eastAsia="宋体" w:hAnsi="Times New Roman" w:cs="Times New Roman"/>
          <w:b/>
          <w:bCs/>
          <w:color w:val="000000" w:themeColor="text1"/>
          <w:kern w:val="0"/>
          <w:sz w:val="24"/>
          <w:szCs w:val="24"/>
        </w:rPr>
        <w:t>LOF</w:t>
      </w:r>
      <w:r w:rsidRPr="002E0B8B">
        <w:rPr>
          <w:rFonts w:ascii="Times New Roman" w:eastAsia="宋体" w:hAnsi="Times New Roman" w:cs="Times New Roman" w:hint="eastAsia"/>
          <w:b/>
          <w:bCs/>
          <w:color w:val="000000" w:themeColor="text1"/>
          <w:kern w:val="0"/>
          <w:sz w:val="24"/>
          <w:szCs w:val="24"/>
        </w:rPr>
        <w:t>）</w:t>
      </w:r>
      <w:r w:rsidRPr="002E0B8B">
        <w:rPr>
          <w:rFonts w:ascii="Times New Roman" w:eastAsia="宋体" w:hAnsi="Times New Roman" w:cs="Times New Roman"/>
          <w:b/>
          <w:bCs/>
          <w:color w:val="000000" w:themeColor="text1"/>
          <w:kern w:val="0"/>
          <w:sz w:val="24"/>
          <w:szCs w:val="24"/>
        </w:rPr>
        <w:t>C</w:t>
      </w:r>
      <w:r w:rsidRPr="002E0B8B">
        <w:rPr>
          <w:rFonts w:ascii="Times New Roman" w:eastAsia="宋体" w:hAnsi="Times New Roman" w:cs="Times New Roman" w:hint="eastAsia"/>
          <w:b/>
          <w:bCs/>
          <w:color w:val="000000" w:themeColor="text1"/>
          <w:kern w:val="0"/>
          <w:sz w:val="24"/>
          <w:szCs w:val="24"/>
        </w:rPr>
        <w:t>，</w:t>
      </w:r>
      <w:r w:rsidRPr="002E0B8B">
        <w:rPr>
          <w:rFonts w:ascii="Times New Roman" w:eastAsia="宋体" w:hAnsi="Times New Roman" w:cs="Times New Roman"/>
          <w:b/>
          <w:bCs/>
          <w:color w:val="000000" w:themeColor="text1"/>
          <w:kern w:val="0"/>
          <w:sz w:val="24"/>
          <w:szCs w:val="24"/>
        </w:rPr>
        <w:t>基金代码：</w:t>
      </w:r>
      <w:r w:rsidR="006D4FB5">
        <w:rPr>
          <w:rFonts w:ascii="Times New Roman" w:eastAsia="宋体" w:hAnsi="Times New Roman" w:cs="Times New Roman"/>
          <w:b/>
          <w:bCs/>
          <w:color w:val="000000" w:themeColor="text1"/>
          <w:kern w:val="0"/>
          <w:sz w:val="24"/>
          <w:szCs w:val="24"/>
        </w:rPr>
        <w:t>014627</w:t>
      </w:r>
      <w:r w:rsidRPr="002E0B8B">
        <w:rPr>
          <w:rFonts w:ascii="Times New Roman" w:eastAsia="宋体" w:hAnsi="Times New Roman" w:cs="Times New Roman" w:hint="eastAsia"/>
          <w:b/>
          <w:bCs/>
          <w:color w:val="000000" w:themeColor="text1"/>
          <w:kern w:val="0"/>
          <w:sz w:val="24"/>
          <w:szCs w:val="24"/>
        </w:rPr>
        <w:t>，</w:t>
      </w:r>
      <w:r w:rsidR="00311B51" w:rsidRPr="002E0B8B" w:rsidDel="00311B51">
        <w:rPr>
          <w:rFonts w:ascii="Times New Roman" w:eastAsia="宋体" w:hAnsi="Times New Roman" w:cs="Times New Roman"/>
          <w:b/>
          <w:bCs/>
          <w:color w:val="000000" w:themeColor="text1"/>
          <w:kern w:val="0"/>
          <w:sz w:val="24"/>
          <w:szCs w:val="24"/>
        </w:rPr>
        <w:t xml:space="preserve"> </w:t>
      </w:r>
      <w:r w:rsidRPr="002E0B8B">
        <w:rPr>
          <w:rFonts w:ascii="Times New Roman" w:eastAsia="宋体" w:hAnsi="Times New Roman" w:cs="Times New Roman"/>
          <w:b/>
          <w:bCs/>
          <w:color w:val="000000" w:themeColor="text1"/>
          <w:kern w:val="0"/>
          <w:sz w:val="24"/>
          <w:szCs w:val="24"/>
        </w:rPr>
        <w:t>C</w:t>
      </w:r>
      <w:r w:rsidRPr="002E0B8B">
        <w:rPr>
          <w:rFonts w:ascii="Times New Roman" w:eastAsia="宋体" w:hAnsi="Times New Roman" w:cs="Times New Roman"/>
          <w:b/>
          <w:bCs/>
          <w:color w:val="000000" w:themeColor="text1"/>
          <w:kern w:val="0"/>
          <w:sz w:val="24"/>
          <w:szCs w:val="24"/>
        </w:rPr>
        <w:t>类</w:t>
      </w:r>
      <w:r w:rsidR="00E1002C">
        <w:rPr>
          <w:rFonts w:ascii="Times New Roman" w:eastAsia="宋体" w:hAnsi="Times New Roman" w:cs="Times New Roman" w:hint="eastAsia"/>
          <w:b/>
          <w:bCs/>
          <w:color w:val="000000" w:themeColor="text1"/>
          <w:kern w:val="0"/>
          <w:sz w:val="24"/>
          <w:szCs w:val="24"/>
        </w:rPr>
        <w:t>基金</w:t>
      </w:r>
      <w:r w:rsidRPr="002E0B8B">
        <w:rPr>
          <w:rFonts w:ascii="Times New Roman" w:eastAsia="宋体" w:hAnsi="Times New Roman" w:cs="Times New Roman"/>
          <w:b/>
          <w:bCs/>
          <w:color w:val="000000" w:themeColor="text1"/>
          <w:kern w:val="0"/>
          <w:sz w:val="24"/>
          <w:szCs w:val="24"/>
        </w:rPr>
        <w:t>份额</w:t>
      </w:r>
      <w:r w:rsidRPr="002E0B8B">
        <w:rPr>
          <w:rFonts w:ascii="Times New Roman" w:eastAsia="宋体" w:hAnsi="Times New Roman" w:cs="Times New Roman" w:hint="eastAsia"/>
          <w:b/>
          <w:bCs/>
          <w:color w:val="000000" w:themeColor="text1"/>
          <w:kern w:val="0"/>
          <w:sz w:val="24"/>
          <w:szCs w:val="24"/>
        </w:rPr>
        <w:t>初始净值</w:t>
      </w:r>
      <w:r w:rsidRPr="002E0B8B">
        <w:rPr>
          <w:rFonts w:ascii="Times New Roman" w:eastAsia="宋体" w:hAnsi="Times New Roman" w:cs="Times New Roman"/>
          <w:b/>
          <w:bCs/>
          <w:color w:val="000000" w:themeColor="text1"/>
          <w:kern w:val="0"/>
          <w:sz w:val="24"/>
          <w:szCs w:val="24"/>
        </w:rPr>
        <w:t>为人民币</w:t>
      </w:r>
      <w:r w:rsidRPr="002E0B8B">
        <w:rPr>
          <w:rFonts w:ascii="Times New Roman" w:eastAsia="宋体" w:hAnsi="Times New Roman" w:cs="Times New Roman"/>
          <w:b/>
          <w:bCs/>
          <w:color w:val="000000" w:themeColor="text1"/>
          <w:kern w:val="0"/>
          <w:sz w:val="24"/>
          <w:szCs w:val="24"/>
        </w:rPr>
        <w:t>1.0000</w:t>
      </w:r>
      <w:r w:rsidRPr="002E0B8B">
        <w:rPr>
          <w:rFonts w:ascii="Times New Roman" w:eastAsia="宋体" w:hAnsi="Times New Roman" w:cs="Times New Roman"/>
          <w:b/>
          <w:bCs/>
          <w:color w:val="000000" w:themeColor="text1"/>
          <w:kern w:val="0"/>
          <w:sz w:val="24"/>
          <w:szCs w:val="24"/>
        </w:rPr>
        <w:t>元。</w:t>
      </w:r>
    </w:p>
    <w:p w14:paraId="7789F4FA" w14:textId="772078D6" w:rsidR="00F87A68" w:rsidRPr="002E0B8B" w:rsidRDefault="0008366E">
      <w:pPr>
        <w:adjustRightInd w:val="0"/>
        <w:snapToGrid w:val="0"/>
        <w:spacing w:line="360" w:lineRule="auto"/>
        <w:ind w:firstLineChars="200" w:firstLine="480"/>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hint="eastAsia"/>
          <w:bCs/>
          <w:color w:val="000000" w:themeColor="text1"/>
          <w:kern w:val="0"/>
          <w:sz w:val="24"/>
          <w:szCs w:val="24"/>
        </w:rPr>
        <w:t>1</w:t>
      </w:r>
      <w:r w:rsidRPr="002E0B8B">
        <w:rPr>
          <w:rFonts w:ascii="Times New Roman" w:eastAsia="宋体" w:hAnsi="Times New Roman" w:cs="Times New Roman" w:hint="eastAsia"/>
          <w:bCs/>
          <w:color w:val="000000" w:themeColor="text1"/>
          <w:kern w:val="0"/>
          <w:sz w:val="24"/>
          <w:szCs w:val="24"/>
        </w:rPr>
        <w:t>、</w:t>
      </w:r>
      <w:r w:rsidR="00F87A68" w:rsidRPr="002E0B8B">
        <w:rPr>
          <w:rFonts w:ascii="Times New Roman" w:eastAsia="宋体" w:hAnsi="Times New Roman" w:cs="Times New Roman"/>
          <w:bCs/>
          <w:color w:val="000000" w:themeColor="text1"/>
          <w:kern w:val="0"/>
          <w:sz w:val="24"/>
          <w:szCs w:val="24"/>
        </w:rPr>
        <w:t>申购费</w:t>
      </w:r>
    </w:p>
    <w:p w14:paraId="02880958" w14:textId="537E5FE5" w:rsidR="00F87A68" w:rsidRPr="002E0B8B" w:rsidRDefault="00F87A68">
      <w:pPr>
        <w:adjustRightInd w:val="0"/>
        <w:snapToGrid w:val="0"/>
        <w:spacing w:line="360" w:lineRule="auto"/>
        <w:ind w:firstLineChars="200" w:firstLine="480"/>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lastRenderedPageBreak/>
        <w:t>C</w:t>
      </w:r>
      <w:r w:rsidRPr="002E0B8B">
        <w:rPr>
          <w:rFonts w:ascii="Times New Roman" w:eastAsia="宋体" w:hAnsi="Times New Roman" w:cs="Times New Roman"/>
          <w:bCs/>
          <w:color w:val="000000" w:themeColor="text1"/>
          <w:kern w:val="0"/>
          <w:sz w:val="24"/>
          <w:szCs w:val="24"/>
        </w:rPr>
        <w:t>类</w:t>
      </w:r>
      <w:r w:rsidR="00E1002C" w:rsidRPr="00E1002C">
        <w:rPr>
          <w:rFonts w:ascii="Times New Roman" w:eastAsia="宋体" w:hAnsi="Times New Roman" w:cs="Times New Roman" w:hint="eastAsia"/>
          <w:bCs/>
          <w:color w:val="000000" w:themeColor="text1"/>
          <w:kern w:val="0"/>
          <w:sz w:val="24"/>
          <w:szCs w:val="24"/>
        </w:rPr>
        <w:t>基金</w:t>
      </w:r>
      <w:r w:rsidRPr="002E0B8B">
        <w:rPr>
          <w:rFonts w:ascii="Times New Roman" w:eastAsia="宋体" w:hAnsi="Times New Roman" w:cs="Times New Roman"/>
          <w:bCs/>
          <w:color w:val="000000" w:themeColor="text1"/>
          <w:kern w:val="0"/>
          <w:sz w:val="24"/>
          <w:szCs w:val="24"/>
        </w:rPr>
        <w:t>份额的不收取申购费用。</w:t>
      </w:r>
    </w:p>
    <w:p w14:paraId="3D792793" w14:textId="5533F0DE" w:rsidR="0008366E" w:rsidRPr="002E0B8B" w:rsidRDefault="0008366E" w:rsidP="002E0B8B">
      <w:pPr>
        <w:widowControl/>
        <w:spacing w:beforeLines="50" w:before="120" w:afterLines="50" w:after="120" w:line="360" w:lineRule="auto"/>
        <w:ind w:firstLineChars="200" w:firstLine="480"/>
        <w:outlineLvl w:val="5"/>
        <w:rPr>
          <w:rFonts w:ascii="Times New Roman" w:eastAsia="宋体" w:hAnsi="宋体" w:cs="Times New Roman"/>
          <w:bCs/>
          <w:sz w:val="24"/>
          <w:szCs w:val="24"/>
        </w:rPr>
      </w:pPr>
      <w:r w:rsidRPr="002E0B8B">
        <w:rPr>
          <w:rFonts w:ascii="Times New Roman" w:eastAsia="宋体" w:hAnsi="Times New Roman" w:cs="Times New Roman" w:hint="eastAsia"/>
          <w:bCs/>
          <w:color w:val="000000" w:themeColor="text1"/>
          <w:kern w:val="0"/>
          <w:sz w:val="24"/>
          <w:szCs w:val="24"/>
        </w:rPr>
        <w:t>2</w:t>
      </w:r>
      <w:r w:rsidRPr="002E0B8B">
        <w:rPr>
          <w:rFonts w:ascii="Times New Roman" w:eastAsia="宋体" w:hAnsi="Times New Roman" w:cs="Times New Roman" w:hint="eastAsia"/>
          <w:bCs/>
          <w:color w:val="000000" w:themeColor="text1"/>
          <w:kern w:val="0"/>
          <w:sz w:val="24"/>
          <w:szCs w:val="24"/>
        </w:rPr>
        <w:t>、</w:t>
      </w:r>
      <w:r w:rsidR="00695192" w:rsidRPr="002E0B8B">
        <w:rPr>
          <w:rFonts w:ascii="Times New Roman" w:eastAsia="宋体" w:hAnsi="Times New Roman" w:cs="Times New Roman" w:hint="eastAsia"/>
          <w:bCs/>
          <w:color w:val="000000"/>
          <w:kern w:val="0"/>
          <w:sz w:val="24"/>
          <w:szCs w:val="24"/>
        </w:rPr>
        <w:t>赎回费率：</w:t>
      </w:r>
    </w:p>
    <w:p w14:paraId="36C6D20C" w14:textId="3231BF0A" w:rsidR="009A1A9B" w:rsidRPr="002E0B8B" w:rsidRDefault="009A1A9B" w:rsidP="002E0B8B">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2E0B8B">
        <w:rPr>
          <w:rFonts w:ascii="Times New Roman" w:eastAsia="宋体" w:hAnsi="Times New Roman" w:cs="Times New Roman"/>
          <w:bCs/>
          <w:color w:val="000000"/>
          <w:kern w:val="0"/>
          <w:sz w:val="24"/>
          <w:szCs w:val="24"/>
        </w:rPr>
        <w:t>C</w:t>
      </w:r>
      <w:r w:rsidRPr="002E0B8B">
        <w:rPr>
          <w:rFonts w:ascii="Times New Roman" w:eastAsia="宋体" w:hAnsi="Times New Roman" w:cs="Times New Roman" w:hint="eastAsia"/>
          <w:bCs/>
          <w:color w:val="000000"/>
          <w:kern w:val="0"/>
          <w:sz w:val="24"/>
          <w:szCs w:val="24"/>
        </w:rPr>
        <w:t>类</w:t>
      </w:r>
      <w:r w:rsidR="005348F7" w:rsidRPr="002E0B8B">
        <w:rPr>
          <w:rFonts w:ascii="Times New Roman" w:eastAsia="宋体" w:hAnsi="Times New Roman" w:cs="Times New Roman" w:hint="eastAsia"/>
          <w:bCs/>
          <w:color w:val="000000"/>
          <w:kern w:val="0"/>
          <w:sz w:val="24"/>
          <w:szCs w:val="24"/>
        </w:rPr>
        <w:t>基金份额</w:t>
      </w:r>
      <w:r w:rsidRPr="002E0B8B">
        <w:rPr>
          <w:rFonts w:ascii="Times New Roman" w:eastAsia="宋体" w:hAnsi="Times New Roman" w:cs="Times New Roman" w:hint="eastAsia"/>
          <w:bCs/>
          <w:color w:val="000000"/>
          <w:kern w:val="0"/>
          <w:sz w:val="24"/>
          <w:szCs w:val="24"/>
        </w:rPr>
        <w:t>赎回费率：</w:t>
      </w:r>
    </w:p>
    <w:tbl>
      <w:tblPr>
        <w:tblW w:w="5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4"/>
        <w:gridCol w:w="2925"/>
      </w:tblGrid>
      <w:tr w:rsidR="009A1A9B" w:rsidRPr="002E0B8B" w14:paraId="233F7956" w14:textId="77777777" w:rsidTr="00E2696F">
        <w:trPr>
          <w:trHeight w:val="527"/>
          <w:jc w:val="center"/>
        </w:trPr>
        <w:tc>
          <w:tcPr>
            <w:tcW w:w="2924" w:type="dxa"/>
            <w:tcBorders>
              <w:top w:val="single" w:sz="4" w:space="0" w:color="auto"/>
              <w:left w:val="single" w:sz="4" w:space="0" w:color="auto"/>
              <w:bottom w:val="single" w:sz="4" w:space="0" w:color="auto"/>
              <w:right w:val="single" w:sz="4" w:space="0" w:color="auto"/>
            </w:tcBorders>
            <w:vAlign w:val="center"/>
            <w:hideMark/>
          </w:tcPr>
          <w:p w14:paraId="0474E5A3" w14:textId="77777777" w:rsidR="009A1A9B" w:rsidRPr="002E0B8B" w:rsidRDefault="009A1A9B" w:rsidP="00E2696F">
            <w:pPr>
              <w:spacing w:line="360" w:lineRule="auto"/>
              <w:jc w:val="center"/>
              <w:rPr>
                <w:rFonts w:ascii="Times New Roman" w:eastAsia="宋体" w:hAnsi="Times New Roman" w:cs="Times New Roman"/>
                <w:b/>
                <w:bCs/>
                <w:color w:val="000000" w:themeColor="text1"/>
                <w:kern w:val="0"/>
                <w:sz w:val="24"/>
                <w:szCs w:val="24"/>
              </w:rPr>
            </w:pPr>
            <w:r w:rsidRPr="002E0B8B">
              <w:rPr>
                <w:rFonts w:ascii="Times New Roman" w:eastAsia="宋体" w:hAnsi="Times New Roman" w:cs="Times New Roman" w:hint="eastAsia"/>
                <w:b/>
                <w:bCs/>
                <w:color w:val="000000" w:themeColor="text1"/>
                <w:kern w:val="0"/>
                <w:sz w:val="24"/>
                <w:szCs w:val="24"/>
              </w:rPr>
              <w:t>持有期（</w:t>
            </w:r>
            <w:r w:rsidRPr="002E0B8B">
              <w:rPr>
                <w:rFonts w:ascii="Times New Roman" w:eastAsia="宋体" w:hAnsi="Times New Roman" w:cs="Times New Roman"/>
                <w:b/>
                <w:bCs/>
                <w:color w:val="000000" w:themeColor="text1"/>
                <w:kern w:val="0"/>
                <w:sz w:val="24"/>
                <w:szCs w:val="24"/>
              </w:rPr>
              <w:t>Y</w:t>
            </w:r>
            <w:r w:rsidRPr="002E0B8B">
              <w:rPr>
                <w:rFonts w:ascii="Times New Roman" w:eastAsia="宋体" w:hAnsi="Times New Roman" w:cs="Times New Roman" w:hint="eastAsia"/>
                <w:b/>
                <w:bCs/>
                <w:color w:val="000000" w:themeColor="text1"/>
                <w:kern w:val="0"/>
                <w:sz w:val="24"/>
                <w:szCs w:val="24"/>
              </w:rPr>
              <w:t>）</w:t>
            </w:r>
          </w:p>
        </w:tc>
        <w:tc>
          <w:tcPr>
            <w:tcW w:w="2925" w:type="dxa"/>
            <w:tcBorders>
              <w:top w:val="single" w:sz="4" w:space="0" w:color="auto"/>
              <w:left w:val="single" w:sz="4" w:space="0" w:color="auto"/>
              <w:bottom w:val="single" w:sz="4" w:space="0" w:color="auto"/>
              <w:right w:val="single" w:sz="4" w:space="0" w:color="auto"/>
            </w:tcBorders>
            <w:vAlign w:val="center"/>
            <w:hideMark/>
          </w:tcPr>
          <w:p w14:paraId="139A5870" w14:textId="77777777" w:rsidR="009A1A9B" w:rsidRPr="002E0B8B" w:rsidRDefault="009A1A9B" w:rsidP="00E2696F">
            <w:pPr>
              <w:spacing w:line="360" w:lineRule="auto"/>
              <w:jc w:val="center"/>
              <w:rPr>
                <w:rFonts w:ascii="Times New Roman" w:eastAsia="宋体" w:hAnsi="Times New Roman" w:cs="Times New Roman"/>
                <w:b/>
                <w:bCs/>
                <w:color w:val="000000" w:themeColor="text1"/>
                <w:kern w:val="0"/>
                <w:sz w:val="24"/>
                <w:szCs w:val="24"/>
              </w:rPr>
            </w:pPr>
            <w:r w:rsidRPr="002E0B8B">
              <w:rPr>
                <w:rFonts w:ascii="Times New Roman" w:eastAsia="宋体" w:hAnsi="Times New Roman" w:cs="Times New Roman" w:hint="eastAsia"/>
                <w:b/>
                <w:bCs/>
                <w:color w:val="000000" w:themeColor="text1"/>
                <w:kern w:val="0"/>
                <w:sz w:val="24"/>
                <w:szCs w:val="24"/>
              </w:rPr>
              <w:t>赎回费率</w:t>
            </w:r>
          </w:p>
        </w:tc>
      </w:tr>
      <w:tr w:rsidR="009A1A9B" w:rsidRPr="002E0B8B" w14:paraId="335AEE6A" w14:textId="77777777" w:rsidTr="00E2696F">
        <w:trPr>
          <w:trHeight w:val="527"/>
          <w:jc w:val="center"/>
        </w:trPr>
        <w:tc>
          <w:tcPr>
            <w:tcW w:w="2924" w:type="dxa"/>
            <w:tcBorders>
              <w:top w:val="single" w:sz="4" w:space="0" w:color="auto"/>
              <w:left w:val="single" w:sz="4" w:space="0" w:color="auto"/>
              <w:bottom w:val="single" w:sz="4" w:space="0" w:color="auto"/>
              <w:right w:val="single" w:sz="4" w:space="0" w:color="auto"/>
            </w:tcBorders>
            <w:vAlign w:val="center"/>
            <w:hideMark/>
          </w:tcPr>
          <w:p w14:paraId="551E9801" w14:textId="77777777" w:rsidR="009A1A9B" w:rsidRPr="002E0B8B" w:rsidRDefault="009A1A9B" w:rsidP="00E2696F">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Y</w:t>
            </w:r>
            <w:r w:rsidRPr="002E0B8B">
              <w:rPr>
                <w:rFonts w:ascii="Times New Roman" w:eastAsia="宋体" w:hAnsi="Times New Roman" w:cs="Times New Roman" w:hint="eastAsia"/>
                <w:bCs/>
                <w:color w:val="000000" w:themeColor="text1"/>
                <w:kern w:val="0"/>
                <w:sz w:val="24"/>
                <w:szCs w:val="24"/>
              </w:rPr>
              <w:t>＜</w:t>
            </w:r>
            <w:r w:rsidRPr="002E0B8B">
              <w:rPr>
                <w:rFonts w:ascii="Times New Roman" w:eastAsia="宋体" w:hAnsi="Times New Roman" w:cs="Times New Roman"/>
                <w:bCs/>
                <w:color w:val="000000" w:themeColor="text1"/>
                <w:kern w:val="0"/>
                <w:sz w:val="24"/>
                <w:szCs w:val="24"/>
              </w:rPr>
              <w:t>7</w:t>
            </w:r>
            <w:r w:rsidRPr="002E0B8B">
              <w:rPr>
                <w:rFonts w:ascii="Times New Roman" w:eastAsia="宋体" w:hAnsi="Times New Roman" w:cs="Times New Roman" w:hint="eastAsia"/>
                <w:bCs/>
                <w:color w:val="000000" w:themeColor="text1"/>
                <w:kern w:val="0"/>
                <w:sz w:val="24"/>
                <w:szCs w:val="24"/>
              </w:rPr>
              <w:t>天</w:t>
            </w:r>
          </w:p>
        </w:tc>
        <w:tc>
          <w:tcPr>
            <w:tcW w:w="2925" w:type="dxa"/>
            <w:tcBorders>
              <w:top w:val="single" w:sz="4" w:space="0" w:color="auto"/>
              <w:left w:val="single" w:sz="4" w:space="0" w:color="auto"/>
              <w:bottom w:val="single" w:sz="4" w:space="0" w:color="auto"/>
              <w:right w:val="single" w:sz="4" w:space="0" w:color="auto"/>
            </w:tcBorders>
            <w:vAlign w:val="center"/>
            <w:hideMark/>
          </w:tcPr>
          <w:p w14:paraId="11BA4E4F" w14:textId="77777777" w:rsidR="009A1A9B" w:rsidRPr="002E0B8B" w:rsidRDefault="009A1A9B" w:rsidP="00E2696F">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1.50%</w:t>
            </w:r>
          </w:p>
        </w:tc>
      </w:tr>
      <w:tr w:rsidR="009A1A9B" w:rsidRPr="002E0B8B" w14:paraId="29D14B02" w14:textId="77777777" w:rsidTr="00E2696F">
        <w:trPr>
          <w:trHeight w:val="527"/>
          <w:jc w:val="center"/>
        </w:trPr>
        <w:tc>
          <w:tcPr>
            <w:tcW w:w="2924" w:type="dxa"/>
            <w:tcBorders>
              <w:top w:val="single" w:sz="4" w:space="0" w:color="auto"/>
              <w:left w:val="single" w:sz="4" w:space="0" w:color="auto"/>
              <w:bottom w:val="single" w:sz="4" w:space="0" w:color="auto"/>
              <w:right w:val="single" w:sz="4" w:space="0" w:color="auto"/>
            </w:tcBorders>
            <w:vAlign w:val="center"/>
            <w:hideMark/>
          </w:tcPr>
          <w:p w14:paraId="42791773" w14:textId="77777777" w:rsidR="009A1A9B" w:rsidRPr="002E0B8B" w:rsidRDefault="009A1A9B" w:rsidP="00E2696F">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7</w:t>
            </w:r>
            <w:r w:rsidRPr="002E0B8B">
              <w:rPr>
                <w:rFonts w:ascii="Times New Roman" w:eastAsia="宋体" w:hAnsi="Times New Roman" w:cs="Times New Roman" w:hint="eastAsia"/>
                <w:bCs/>
                <w:color w:val="000000" w:themeColor="text1"/>
                <w:kern w:val="0"/>
                <w:sz w:val="24"/>
                <w:szCs w:val="24"/>
              </w:rPr>
              <w:t>天≤</w:t>
            </w:r>
            <w:r w:rsidRPr="002E0B8B">
              <w:rPr>
                <w:rFonts w:ascii="Times New Roman" w:eastAsia="宋体" w:hAnsi="Times New Roman" w:cs="Times New Roman"/>
                <w:bCs/>
                <w:color w:val="000000" w:themeColor="text1"/>
                <w:kern w:val="0"/>
                <w:sz w:val="24"/>
                <w:szCs w:val="24"/>
              </w:rPr>
              <w:t>Y</w:t>
            </w:r>
            <w:r w:rsidRPr="002E0B8B">
              <w:rPr>
                <w:rFonts w:ascii="Times New Roman" w:eastAsia="宋体" w:hAnsi="Times New Roman" w:cs="Times New Roman" w:hint="eastAsia"/>
                <w:bCs/>
                <w:color w:val="000000" w:themeColor="text1"/>
                <w:kern w:val="0"/>
                <w:sz w:val="24"/>
                <w:szCs w:val="24"/>
              </w:rPr>
              <w:t>＜</w:t>
            </w:r>
            <w:r w:rsidRPr="002E0B8B">
              <w:rPr>
                <w:rFonts w:ascii="Times New Roman" w:eastAsia="宋体" w:hAnsi="Times New Roman" w:cs="Times New Roman"/>
                <w:bCs/>
                <w:color w:val="000000" w:themeColor="text1"/>
                <w:kern w:val="0"/>
                <w:sz w:val="24"/>
                <w:szCs w:val="24"/>
              </w:rPr>
              <w:t>30</w:t>
            </w:r>
            <w:r w:rsidRPr="002E0B8B">
              <w:rPr>
                <w:rFonts w:ascii="Times New Roman" w:eastAsia="宋体" w:hAnsi="Times New Roman" w:cs="Times New Roman" w:hint="eastAsia"/>
                <w:bCs/>
                <w:color w:val="000000" w:themeColor="text1"/>
                <w:kern w:val="0"/>
                <w:sz w:val="24"/>
                <w:szCs w:val="24"/>
              </w:rPr>
              <w:t>天</w:t>
            </w:r>
          </w:p>
        </w:tc>
        <w:tc>
          <w:tcPr>
            <w:tcW w:w="2925" w:type="dxa"/>
            <w:tcBorders>
              <w:top w:val="single" w:sz="4" w:space="0" w:color="auto"/>
              <w:left w:val="single" w:sz="4" w:space="0" w:color="auto"/>
              <w:bottom w:val="single" w:sz="4" w:space="0" w:color="auto"/>
              <w:right w:val="single" w:sz="4" w:space="0" w:color="auto"/>
            </w:tcBorders>
            <w:vAlign w:val="center"/>
            <w:hideMark/>
          </w:tcPr>
          <w:p w14:paraId="3A85606F" w14:textId="77777777" w:rsidR="009A1A9B" w:rsidRPr="002E0B8B" w:rsidRDefault="009A1A9B" w:rsidP="00E2696F">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0.5%</w:t>
            </w:r>
          </w:p>
        </w:tc>
      </w:tr>
      <w:tr w:rsidR="009A1A9B" w:rsidRPr="002E0B8B" w14:paraId="329F19FD" w14:textId="77777777" w:rsidTr="00E2696F">
        <w:trPr>
          <w:trHeight w:val="527"/>
          <w:jc w:val="center"/>
        </w:trPr>
        <w:tc>
          <w:tcPr>
            <w:tcW w:w="2924" w:type="dxa"/>
            <w:tcBorders>
              <w:top w:val="single" w:sz="4" w:space="0" w:color="auto"/>
              <w:left w:val="single" w:sz="4" w:space="0" w:color="auto"/>
              <w:bottom w:val="single" w:sz="4" w:space="0" w:color="auto"/>
              <w:right w:val="single" w:sz="4" w:space="0" w:color="auto"/>
            </w:tcBorders>
            <w:vAlign w:val="center"/>
            <w:hideMark/>
          </w:tcPr>
          <w:p w14:paraId="5D37468B" w14:textId="77777777" w:rsidR="009A1A9B" w:rsidRPr="002E0B8B" w:rsidRDefault="009A1A9B" w:rsidP="00E2696F">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Y</w:t>
            </w:r>
            <w:r w:rsidRPr="002E0B8B">
              <w:rPr>
                <w:rFonts w:ascii="Times New Roman" w:eastAsia="宋体" w:hAnsi="Times New Roman" w:cs="Times New Roman" w:hint="eastAsia"/>
                <w:bCs/>
                <w:color w:val="000000" w:themeColor="text1"/>
                <w:kern w:val="0"/>
                <w:sz w:val="24"/>
                <w:szCs w:val="24"/>
              </w:rPr>
              <w:t>≥</w:t>
            </w:r>
            <w:r w:rsidRPr="002E0B8B">
              <w:rPr>
                <w:rFonts w:ascii="Times New Roman" w:eastAsia="宋体" w:hAnsi="Times New Roman" w:cs="Times New Roman"/>
                <w:bCs/>
                <w:color w:val="000000" w:themeColor="text1"/>
                <w:kern w:val="0"/>
                <w:sz w:val="24"/>
                <w:szCs w:val="24"/>
              </w:rPr>
              <w:t>30</w:t>
            </w:r>
            <w:r w:rsidRPr="002E0B8B">
              <w:rPr>
                <w:rFonts w:ascii="Times New Roman" w:eastAsia="宋体" w:hAnsi="Times New Roman" w:cs="Times New Roman" w:hint="eastAsia"/>
                <w:bCs/>
                <w:color w:val="000000" w:themeColor="text1"/>
                <w:kern w:val="0"/>
                <w:sz w:val="24"/>
                <w:szCs w:val="24"/>
              </w:rPr>
              <w:t>天</w:t>
            </w:r>
          </w:p>
        </w:tc>
        <w:tc>
          <w:tcPr>
            <w:tcW w:w="2925" w:type="dxa"/>
            <w:tcBorders>
              <w:top w:val="single" w:sz="4" w:space="0" w:color="auto"/>
              <w:left w:val="single" w:sz="4" w:space="0" w:color="auto"/>
              <w:bottom w:val="single" w:sz="4" w:space="0" w:color="auto"/>
              <w:right w:val="single" w:sz="4" w:space="0" w:color="auto"/>
            </w:tcBorders>
            <w:vAlign w:val="center"/>
            <w:hideMark/>
          </w:tcPr>
          <w:p w14:paraId="2C9A32E4" w14:textId="77777777" w:rsidR="009A1A9B" w:rsidRPr="002E0B8B" w:rsidRDefault="009A1A9B" w:rsidP="00E2696F">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0</w:t>
            </w:r>
          </w:p>
        </w:tc>
      </w:tr>
    </w:tbl>
    <w:p w14:paraId="2407D6ED" w14:textId="15B2D6E1" w:rsidR="009A1A9B" w:rsidRPr="002E0B8B" w:rsidRDefault="009A1A9B">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hint="eastAsia"/>
          <w:bCs/>
          <w:color w:val="000000" w:themeColor="text1"/>
          <w:kern w:val="0"/>
          <w:sz w:val="24"/>
          <w:szCs w:val="24"/>
        </w:rPr>
        <w:t>对持有期小于</w:t>
      </w:r>
      <w:r w:rsidRPr="002E0B8B">
        <w:rPr>
          <w:rFonts w:ascii="Times New Roman" w:eastAsia="宋体" w:hAnsi="Times New Roman" w:cs="Times New Roman" w:hint="eastAsia"/>
          <w:bCs/>
          <w:color w:val="000000" w:themeColor="text1"/>
          <w:kern w:val="0"/>
          <w:sz w:val="24"/>
          <w:szCs w:val="24"/>
        </w:rPr>
        <w:t>30</w:t>
      </w:r>
      <w:r w:rsidRPr="002E0B8B">
        <w:rPr>
          <w:rFonts w:ascii="Times New Roman" w:eastAsia="宋体" w:hAnsi="Times New Roman" w:cs="Times New Roman" w:hint="eastAsia"/>
          <w:bCs/>
          <w:color w:val="000000" w:themeColor="text1"/>
          <w:kern w:val="0"/>
          <w:sz w:val="24"/>
          <w:szCs w:val="24"/>
        </w:rPr>
        <w:t>个自然日的，赎回费用全部归基金财产；对持有期大于等于</w:t>
      </w:r>
      <w:r w:rsidRPr="002E0B8B">
        <w:rPr>
          <w:rFonts w:ascii="Times New Roman" w:eastAsia="宋体" w:hAnsi="Times New Roman" w:cs="Times New Roman" w:hint="eastAsia"/>
          <w:bCs/>
          <w:color w:val="000000" w:themeColor="text1"/>
          <w:kern w:val="0"/>
          <w:sz w:val="24"/>
          <w:szCs w:val="24"/>
        </w:rPr>
        <w:t xml:space="preserve"> 30</w:t>
      </w:r>
      <w:r w:rsidRPr="002E0B8B">
        <w:rPr>
          <w:rFonts w:ascii="Times New Roman" w:eastAsia="宋体" w:hAnsi="Times New Roman" w:cs="Times New Roman" w:hint="eastAsia"/>
          <w:bCs/>
          <w:color w:val="000000" w:themeColor="text1"/>
          <w:kern w:val="0"/>
          <w:sz w:val="24"/>
          <w:szCs w:val="24"/>
        </w:rPr>
        <w:t>个自然日且小于</w:t>
      </w:r>
      <w:r w:rsidRPr="002E0B8B">
        <w:rPr>
          <w:rFonts w:ascii="Times New Roman" w:eastAsia="宋体" w:hAnsi="Times New Roman" w:cs="Times New Roman" w:hint="eastAsia"/>
          <w:bCs/>
          <w:color w:val="000000" w:themeColor="text1"/>
          <w:kern w:val="0"/>
          <w:sz w:val="24"/>
          <w:szCs w:val="24"/>
        </w:rPr>
        <w:t xml:space="preserve">3 </w:t>
      </w:r>
      <w:r w:rsidRPr="002E0B8B">
        <w:rPr>
          <w:rFonts w:ascii="Times New Roman" w:eastAsia="宋体" w:hAnsi="Times New Roman" w:cs="Times New Roman" w:hint="eastAsia"/>
          <w:bCs/>
          <w:color w:val="000000" w:themeColor="text1"/>
          <w:kern w:val="0"/>
          <w:sz w:val="24"/>
          <w:szCs w:val="24"/>
        </w:rPr>
        <w:t>个自然月的，赎回费用的</w:t>
      </w:r>
      <w:r w:rsidRPr="002E0B8B">
        <w:rPr>
          <w:rFonts w:ascii="Times New Roman" w:eastAsia="宋体" w:hAnsi="Times New Roman" w:cs="Times New Roman" w:hint="eastAsia"/>
          <w:bCs/>
          <w:color w:val="000000" w:themeColor="text1"/>
          <w:kern w:val="0"/>
          <w:sz w:val="24"/>
          <w:szCs w:val="24"/>
        </w:rPr>
        <w:t>75%</w:t>
      </w:r>
      <w:r w:rsidRPr="002E0B8B">
        <w:rPr>
          <w:rFonts w:ascii="Times New Roman" w:eastAsia="宋体" w:hAnsi="Times New Roman" w:cs="Times New Roman" w:hint="eastAsia"/>
          <w:bCs/>
          <w:color w:val="000000" w:themeColor="text1"/>
          <w:kern w:val="0"/>
          <w:sz w:val="24"/>
          <w:szCs w:val="24"/>
        </w:rPr>
        <w:t>归基金财产；对持有期大于等于</w:t>
      </w:r>
      <w:r w:rsidRPr="002E0B8B">
        <w:rPr>
          <w:rFonts w:ascii="Times New Roman" w:eastAsia="宋体" w:hAnsi="Times New Roman" w:cs="Times New Roman" w:hint="eastAsia"/>
          <w:bCs/>
          <w:color w:val="000000" w:themeColor="text1"/>
          <w:kern w:val="0"/>
          <w:sz w:val="24"/>
          <w:szCs w:val="24"/>
        </w:rPr>
        <w:t>3</w:t>
      </w:r>
      <w:r w:rsidRPr="002E0B8B">
        <w:rPr>
          <w:rFonts w:ascii="Times New Roman" w:eastAsia="宋体" w:hAnsi="Times New Roman" w:cs="Times New Roman" w:hint="eastAsia"/>
          <w:bCs/>
          <w:color w:val="000000" w:themeColor="text1"/>
          <w:kern w:val="0"/>
          <w:sz w:val="24"/>
          <w:szCs w:val="24"/>
        </w:rPr>
        <w:t>个自然月且小于</w:t>
      </w:r>
      <w:r w:rsidRPr="002E0B8B">
        <w:rPr>
          <w:rFonts w:ascii="Times New Roman" w:eastAsia="宋体" w:hAnsi="Times New Roman" w:cs="Times New Roman" w:hint="eastAsia"/>
          <w:bCs/>
          <w:color w:val="000000" w:themeColor="text1"/>
          <w:kern w:val="0"/>
          <w:sz w:val="24"/>
          <w:szCs w:val="24"/>
        </w:rPr>
        <w:t>6</w:t>
      </w:r>
      <w:r w:rsidRPr="002E0B8B">
        <w:rPr>
          <w:rFonts w:ascii="Times New Roman" w:eastAsia="宋体" w:hAnsi="Times New Roman" w:cs="Times New Roman" w:hint="eastAsia"/>
          <w:bCs/>
          <w:color w:val="000000" w:themeColor="text1"/>
          <w:kern w:val="0"/>
          <w:sz w:val="24"/>
          <w:szCs w:val="24"/>
        </w:rPr>
        <w:t>个自然月的，赎回费用的</w:t>
      </w:r>
      <w:r w:rsidRPr="002E0B8B">
        <w:rPr>
          <w:rFonts w:ascii="Times New Roman" w:eastAsia="宋体" w:hAnsi="Times New Roman" w:cs="Times New Roman" w:hint="eastAsia"/>
          <w:bCs/>
          <w:color w:val="000000" w:themeColor="text1"/>
          <w:kern w:val="0"/>
          <w:sz w:val="24"/>
          <w:szCs w:val="24"/>
        </w:rPr>
        <w:t>50%</w:t>
      </w:r>
      <w:r w:rsidRPr="002E0B8B">
        <w:rPr>
          <w:rFonts w:ascii="Times New Roman" w:eastAsia="宋体" w:hAnsi="Times New Roman" w:cs="Times New Roman" w:hint="eastAsia"/>
          <w:bCs/>
          <w:color w:val="000000" w:themeColor="text1"/>
          <w:kern w:val="0"/>
          <w:sz w:val="24"/>
          <w:szCs w:val="24"/>
        </w:rPr>
        <w:t>归基金财产，其余用于支付市场推广、注册登记费和其他必要的手续费。</w:t>
      </w:r>
    </w:p>
    <w:p w14:paraId="404AD35D" w14:textId="77777777" w:rsidR="00397F1A" w:rsidRPr="002E0B8B" w:rsidRDefault="00397F1A" w:rsidP="002E0B8B">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3</w:t>
      </w:r>
      <w:r w:rsidRPr="002E0B8B">
        <w:rPr>
          <w:rFonts w:ascii="Times New Roman" w:eastAsia="宋体" w:hAnsi="Times New Roman" w:cs="Times New Roman"/>
          <w:bCs/>
          <w:color w:val="000000" w:themeColor="text1"/>
          <w:kern w:val="0"/>
          <w:sz w:val="24"/>
          <w:szCs w:val="24"/>
        </w:rPr>
        <w:t>、基金销售服务费</w:t>
      </w:r>
    </w:p>
    <w:p w14:paraId="497569E3" w14:textId="77777777" w:rsidR="005B28E9" w:rsidRPr="002E0B8B" w:rsidRDefault="005B28E9" w:rsidP="005B28E9">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hint="eastAsia"/>
          <w:bCs/>
          <w:color w:val="000000" w:themeColor="text1"/>
          <w:kern w:val="0"/>
          <w:sz w:val="24"/>
          <w:szCs w:val="24"/>
        </w:rPr>
        <w:t>C</w:t>
      </w:r>
      <w:r w:rsidRPr="002E0B8B">
        <w:rPr>
          <w:rFonts w:ascii="Times New Roman" w:eastAsia="宋体" w:hAnsi="Times New Roman" w:cs="Times New Roman" w:hint="eastAsia"/>
          <w:bCs/>
          <w:color w:val="000000" w:themeColor="text1"/>
          <w:kern w:val="0"/>
          <w:sz w:val="24"/>
          <w:szCs w:val="24"/>
        </w:rPr>
        <w:t>类基金份额的销售服务费年费率为</w:t>
      </w:r>
      <w:r w:rsidRPr="002E0B8B">
        <w:rPr>
          <w:rFonts w:ascii="Times New Roman" w:eastAsia="宋体" w:hAnsi="Times New Roman" w:cs="Times New Roman" w:hint="eastAsia"/>
          <w:bCs/>
          <w:color w:val="000000" w:themeColor="text1"/>
          <w:kern w:val="0"/>
          <w:sz w:val="24"/>
          <w:szCs w:val="24"/>
        </w:rPr>
        <w:t>0.5%</w:t>
      </w:r>
      <w:r w:rsidRPr="002E0B8B">
        <w:rPr>
          <w:rFonts w:ascii="Times New Roman" w:eastAsia="宋体" w:hAnsi="Times New Roman" w:cs="Times New Roman" w:hint="eastAsia"/>
          <w:bCs/>
          <w:color w:val="000000" w:themeColor="text1"/>
          <w:kern w:val="0"/>
          <w:sz w:val="24"/>
          <w:szCs w:val="24"/>
        </w:rPr>
        <w:t>。</w:t>
      </w:r>
    </w:p>
    <w:p w14:paraId="386C1849" w14:textId="397ABD39" w:rsidR="005B28E9" w:rsidRPr="002E0B8B" w:rsidRDefault="005B28E9" w:rsidP="005B28E9">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hint="eastAsia"/>
          <w:bCs/>
          <w:color w:val="000000" w:themeColor="text1"/>
          <w:kern w:val="0"/>
          <w:sz w:val="24"/>
          <w:szCs w:val="24"/>
        </w:rPr>
        <w:t>C</w:t>
      </w:r>
      <w:r w:rsidRPr="002E0B8B">
        <w:rPr>
          <w:rFonts w:ascii="Times New Roman" w:eastAsia="宋体" w:hAnsi="Times New Roman" w:cs="Times New Roman" w:hint="eastAsia"/>
          <w:bCs/>
          <w:color w:val="000000" w:themeColor="text1"/>
          <w:kern w:val="0"/>
          <w:sz w:val="24"/>
          <w:szCs w:val="24"/>
        </w:rPr>
        <w:t>类基金份额的销售服务费按前一日</w:t>
      </w:r>
      <w:r w:rsidRPr="002E0B8B">
        <w:rPr>
          <w:rFonts w:ascii="Times New Roman" w:eastAsia="宋体" w:hAnsi="Times New Roman" w:cs="Times New Roman" w:hint="eastAsia"/>
          <w:bCs/>
          <w:color w:val="000000" w:themeColor="text1"/>
          <w:kern w:val="0"/>
          <w:sz w:val="24"/>
          <w:szCs w:val="24"/>
        </w:rPr>
        <w:t>C</w:t>
      </w:r>
      <w:r w:rsidRPr="002E0B8B">
        <w:rPr>
          <w:rFonts w:ascii="Times New Roman" w:eastAsia="宋体" w:hAnsi="Times New Roman" w:cs="Times New Roman" w:hint="eastAsia"/>
          <w:bCs/>
          <w:color w:val="000000" w:themeColor="text1"/>
          <w:kern w:val="0"/>
          <w:sz w:val="24"/>
          <w:szCs w:val="24"/>
        </w:rPr>
        <w:t>类基金份额基金资产净值的</w:t>
      </w:r>
      <w:r w:rsidRPr="002E0B8B">
        <w:rPr>
          <w:rFonts w:ascii="Times New Roman" w:eastAsia="宋体" w:hAnsi="Times New Roman" w:cs="Times New Roman" w:hint="eastAsia"/>
          <w:bCs/>
          <w:color w:val="000000" w:themeColor="text1"/>
          <w:kern w:val="0"/>
          <w:sz w:val="24"/>
          <w:szCs w:val="24"/>
        </w:rPr>
        <w:t>0.5%</w:t>
      </w:r>
      <w:r w:rsidRPr="002E0B8B">
        <w:rPr>
          <w:rFonts w:ascii="Times New Roman" w:eastAsia="宋体" w:hAnsi="Times New Roman" w:cs="Times New Roman" w:hint="eastAsia"/>
          <w:bCs/>
          <w:color w:val="000000" w:themeColor="text1"/>
          <w:kern w:val="0"/>
          <w:sz w:val="24"/>
          <w:szCs w:val="24"/>
        </w:rPr>
        <w:t>的年费率计提，销售服务费计算方法如下：</w:t>
      </w:r>
    </w:p>
    <w:p w14:paraId="25EC74CC" w14:textId="77777777" w:rsidR="005B28E9" w:rsidRPr="002E0B8B" w:rsidRDefault="005B28E9" w:rsidP="005B28E9">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hint="eastAsia"/>
          <w:bCs/>
          <w:color w:val="000000" w:themeColor="text1"/>
          <w:kern w:val="0"/>
          <w:sz w:val="24"/>
          <w:szCs w:val="24"/>
        </w:rPr>
        <w:t>H</w:t>
      </w:r>
      <w:r w:rsidRPr="002E0B8B">
        <w:rPr>
          <w:rFonts w:ascii="Times New Roman" w:eastAsia="宋体" w:hAnsi="Times New Roman" w:cs="Times New Roman" w:hint="eastAsia"/>
          <w:bCs/>
          <w:color w:val="000000" w:themeColor="text1"/>
          <w:kern w:val="0"/>
          <w:sz w:val="24"/>
          <w:szCs w:val="24"/>
        </w:rPr>
        <w:t>＝</w:t>
      </w:r>
      <w:r w:rsidRPr="002E0B8B">
        <w:rPr>
          <w:rFonts w:ascii="Times New Roman" w:eastAsia="宋体" w:hAnsi="Times New Roman" w:cs="Times New Roman" w:hint="eastAsia"/>
          <w:bCs/>
          <w:color w:val="000000" w:themeColor="text1"/>
          <w:kern w:val="0"/>
          <w:sz w:val="24"/>
          <w:szCs w:val="24"/>
        </w:rPr>
        <w:t>E</w:t>
      </w:r>
      <w:r w:rsidRPr="002E0B8B">
        <w:rPr>
          <w:rFonts w:ascii="Times New Roman" w:eastAsia="宋体" w:hAnsi="Times New Roman" w:cs="Times New Roman" w:hint="eastAsia"/>
          <w:bCs/>
          <w:color w:val="000000" w:themeColor="text1"/>
          <w:kern w:val="0"/>
          <w:sz w:val="24"/>
          <w:szCs w:val="24"/>
        </w:rPr>
        <w:t>×</w:t>
      </w:r>
      <w:r w:rsidRPr="002E0B8B">
        <w:rPr>
          <w:rFonts w:ascii="Times New Roman" w:eastAsia="宋体" w:hAnsi="Times New Roman" w:cs="Times New Roman" w:hint="eastAsia"/>
          <w:bCs/>
          <w:color w:val="000000" w:themeColor="text1"/>
          <w:kern w:val="0"/>
          <w:sz w:val="24"/>
          <w:szCs w:val="24"/>
        </w:rPr>
        <w:t xml:space="preserve">0.5% </w:t>
      </w:r>
      <w:r w:rsidRPr="002E0B8B">
        <w:rPr>
          <w:rFonts w:ascii="Times New Roman" w:eastAsia="宋体" w:hAnsi="Times New Roman" w:cs="Times New Roman" w:hint="eastAsia"/>
          <w:bCs/>
          <w:color w:val="000000" w:themeColor="text1"/>
          <w:kern w:val="0"/>
          <w:sz w:val="24"/>
          <w:szCs w:val="24"/>
        </w:rPr>
        <w:t>÷当年天数</w:t>
      </w:r>
    </w:p>
    <w:p w14:paraId="7B498C80" w14:textId="77777777" w:rsidR="005B28E9" w:rsidRPr="002E0B8B" w:rsidRDefault="005B28E9" w:rsidP="005B28E9">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hint="eastAsia"/>
          <w:bCs/>
          <w:color w:val="000000" w:themeColor="text1"/>
          <w:kern w:val="0"/>
          <w:sz w:val="24"/>
          <w:szCs w:val="24"/>
        </w:rPr>
        <w:t>H</w:t>
      </w:r>
      <w:r w:rsidRPr="002E0B8B">
        <w:rPr>
          <w:rFonts w:ascii="Times New Roman" w:eastAsia="宋体" w:hAnsi="Times New Roman" w:cs="Times New Roman" w:hint="eastAsia"/>
          <w:bCs/>
          <w:color w:val="000000" w:themeColor="text1"/>
          <w:kern w:val="0"/>
          <w:sz w:val="24"/>
          <w:szCs w:val="24"/>
        </w:rPr>
        <w:t>为</w:t>
      </w:r>
      <w:r w:rsidRPr="002E0B8B">
        <w:rPr>
          <w:rFonts w:ascii="Times New Roman" w:eastAsia="宋体" w:hAnsi="Times New Roman" w:cs="Times New Roman" w:hint="eastAsia"/>
          <w:bCs/>
          <w:color w:val="000000" w:themeColor="text1"/>
          <w:kern w:val="0"/>
          <w:sz w:val="24"/>
          <w:szCs w:val="24"/>
        </w:rPr>
        <w:t>C</w:t>
      </w:r>
      <w:r w:rsidRPr="002E0B8B">
        <w:rPr>
          <w:rFonts w:ascii="Times New Roman" w:eastAsia="宋体" w:hAnsi="Times New Roman" w:cs="Times New Roman" w:hint="eastAsia"/>
          <w:bCs/>
          <w:color w:val="000000" w:themeColor="text1"/>
          <w:kern w:val="0"/>
          <w:sz w:val="24"/>
          <w:szCs w:val="24"/>
        </w:rPr>
        <w:t>类基金份额每日应计提的销售服务费</w:t>
      </w:r>
    </w:p>
    <w:p w14:paraId="4F9FF4E6" w14:textId="77777777" w:rsidR="005B28E9" w:rsidRPr="002E0B8B" w:rsidRDefault="005B28E9" w:rsidP="005B28E9">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hint="eastAsia"/>
          <w:bCs/>
          <w:color w:val="000000" w:themeColor="text1"/>
          <w:kern w:val="0"/>
          <w:sz w:val="24"/>
          <w:szCs w:val="24"/>
        </w:rPr>
        <w:t>E</w:t>
      </w:r>
      <w:r w:rsidRPr="002E0B8B">
        <w:rPr>
          <w:rFonts w:ascii="Times New Roman" w:eastAsia="宋体" w:hAnsi="Times New Roman" w:cs="Times New Roman" w:hint="eastAsia"/>
          <w:bCs/>
          <w:color w:val="000000" w:themeColor="text1"/>
          <w:kern w:val="0"/>
          <w:sz w:val="24"/>
          <w:szCs w:val="24"/>
        </w:rPr>
        <w:t>为</w:t>
      </w:r>
      <w:r w:rsidRPr="002E0B8B">
        <w:rPr>
          <w:rFonts w:ascii="Times New Roman" w:eastAsia="宋体" w:hAnsi="Times New Roman" w:cs="Times New Roman" w:hint="eastAsia"/>
          <w:bCs/>
          <w:color w:val="000000" w:themeColor="text1"/>
          <w:kern w:val="0"/>
          <w:sz w:val="24"/>
          <w:szCs w:val="24"/>
        </w:rPr>
        <w:t>C</w:t>
      </w:r>
      <w:r w:rsidRPr="002E0B8B">
        <w:rPr>
          <w:rFonts w:ascii="Times New Roman" w:eastAsia="宋体" w:hAnsi="Times New Roman" w:cs="Times New Roman" w:hint="eastAsia"/>
          <w:bCs/>
          <w:color w:val="000000" w:themeColor="text1"/>
          <w:kern w:val="0"/>
          <w:sz w:val="24"/>
          <w:szCs w:val="24"/>
        </w:rPr>
        <w:t>类基金份额前一日基金资产净值</w:t>
      </w:r>
    </w:p>
    <w:p w14:paraId="66F25DE0" w14:textId="77777777" w:rsidR="005B28E9" w:rsidRPr="002E0B8B" w:rsidRDefault="005B28E9" w:rsidP="002E0B8B">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hint="eastAsia"/>
          <w:bCs/>
          <w:color w:val="000000" w:themeColor="text1"/>
          <w:kern w:val="0"/>
          <w:sz w:val="24"/>
          <w:szCs w:val="24"/>
        </w:rPr>
        <w:t>C</w:t>
      </w:r>
      <w:r w:rsidRPr="002E0B8B">
        <w:rPr>
          <w:rFonts w:ascii="Times New Roman" w:eastAsia="宋体" w:hAnsi="Times New Roman" w:cs="Times New Roman" w:hint="eastAsia"/>
          <w:bCs/>
          <w:color w:val="000000" w:themeColor="text1"/>
          <w:kern w:val="0"/>
          <w:sz w:val="24"/>
          <w:szCs w:val="24"/>
        </w:rPr>
        <w:t>类基金份额基金销售服务费每日计提，按月支付，由基金管理人向基金托管人发送基金销售服务费划款指令，基金托管人复核后于次月前</w:t>
      </w:r>
      <w:r w:rsidRPr="002E0B8B">
        <w:rPr>
          <w:rFonts w:ascii="Times New Roman" w:eastAsia="宋体" w:hAnsi="Times New Roman" w:cs="Times New Roman" w:hint="eastAsia"/>
          <w:bCs/>
          <w:color w:val="000000" w:themeColor="text1"/>
          <w:kern w:val="0"/>
          <w:sz w:val="24"/>
          <w:szCs w:val="24"/>
        </w:rPr>
        <w:t>5</w:t>
      </w:r>
      <w:r w:rsidRPr="002E0B8B">
        <w:rPr>
          <w:rFonts w:ascii="Times New Roman" w:eastAsia="宋体" w:hAnsi="Times New Roman" w:cs="Times New Roman" w:hint="eastAsia"/>
          <w:bCs/>
          <w:color w:val="000000" w:themeColor="text1"/>
          <w:kern w:val="0"/>
          <w:sz w:val="24"/>
          <w:szCs w:val="24"/>
        </w:rPr>
        <w:t>个工作日内从基金财产中一次性支付给基金管理人。若遇法定节假日、公休假等，支付日期顺延。</w:t>
      </w:r>
    </w:p>
    <w:p w14:paraId="7AF97ADD" w14:textId="77777777" w:rsidR="004620D4" w:rsidRDefault="008F767A" w:rsidP="00D56AA0">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sidRPr="002E0B8B">
        <w:rPr>
          <w:rFonts w:ascii="Times New Roman" w:eastAsia="宋体" w:hAnsi="Times New Roman" w:cs="Times New Roman" w:hint="eastAsia"/>
          <w:b/>
          <w:bCs/>
          <w:color w:val="000000" w:themeColor="text1"/>
          <w:kern w:val="0"/>
          <w:sz w:val="24"/>
          <w:szCs w:val="24"/>
        </w:rPr>
        <w:t>（</w:t>
      </w:r>
      <w:r w:rsidR="00E332BF" w:rsidRPr="002E0B8B">
        <w:rPr>
          <w:rFonts w:ascii="Times New Roman" w:eastAsia="宋体" w:hAnsi="Times New Roman" w:cs="Times New Roman" w:hint="eastAsia"/>
          <w:b/>
          <w:bCs/>
          <w:color w:val="000000" w:themeColor="text1"/>
          <w:kern w:val="0"/>
          <w:sz w:val="24"/>
          <w:szCs w:val="24"/>
        </w:rPr>
        <w:t>三</w:t>
      </w:r>
      <w:r w:rsidRPr="002E0B8B">
        <w:rPr>
          <w:rFonts w:ascii="Times New Roman" w:eastAsia="宋体" w:hAnsi="Times New Roman" w:cs="Times New Roman" w:hint="eastAsia"/>
          <w:b/>
          <w:bCs/>
          <w:color w:val="000000" w:themeColor="text1"/>
          <w:kern w:val="0"/>
          <w:sz w:val="24"/>
          <w:szCs w:val="24"/>
        </w:rPr>
        <w:t>）</w:t>
      </w:r>
      <w:r w:rsidR="00D56AA0" w:rsidRPr="00D56AA0">
        <w:rPr>
          <w:rFonts w:ascii="Times New Roman" w:eastAsia="宋体" w:hAnsi="Times New Roman" w:cs="Times New Roman" w:hint="eastAsia"/>
          <w:b/>
          <w:bCs/>
          <w:color w:val="000000" w:themeColor="text1"/>
          <w:kern w:val="0"/>
          <w:sz w:val="24"/>
          <w:szCs w:val="24"/>
        </w:rPr>
        <w:t>财通福盛多策略混合型发起式证券投资基金（</w:t>
      </w:r>
      <w:r w:rsidR="00D56AA0" w:rsidRPr="00D56AA0">
        <w:rPr>
          <w:rFonts w:ascii="Times New Roman" w:eastAsia="宋体" w:hAnsi="Times New Roman" w:cs="Times New Roman" w:hint="eastAsia"/>
          <w:b/>
          <w:bCs/>
          <w:color w:val="000000" w:themeColor="text1"/>
          <w:kern w:val="0"/>
          <w:sz w:val="24"/>
          <w:szCs w:val="24"/>
        </w:rPr>
        <w:t>LOF</w:t>
      </w:r>
      <w:r w:rsidR="00D56AA0" w:rsidRPr="00D56AA0">
        <w:rPr>
          <w:rFonts w:ascii="Times New Roman" w:eastAsia="宋体" w:hAnsi="Times New Roman" w:cs="Times New Roman" w:hint="eastAsia"/>
          <w:b/>
          <w:bCs/>
          <w:color w:val="000000" w:themeColor="text1"/>
          <w:kern w:val="0"/>
          <w:sz w:val="24"/>
          <w:szCs w:val="24"/>
        </w:rPr>
        <w:t>）</w:t>
      </w:r>
      <w:r w:rsidRPr="002E0B8B">
        <w:rPr>
          <w:rFonts w:ascii="Times New Roman" w:eastAsia="宋体" w:hAnsi="Times New Roman" w:cs="Times New Roman"/>
          <w:b/>
          <w:bCs/>
          <w:color w:val="000000" w:themeColor="text1"/>
          <w:kern w:val="0"/>
          <w:sz w:val="24"/>
          <w:szCs w:val="24"/>
        </w:rPr>
        <w:t>A</w:t>
      </w:r>
      <w:r w:rsidRPr="002E0B8B">
        <w:rPr>
          <w:rFonts w:ascii="Times New Roman" w:eastAsia="宋体" w:hAnsi="Times New Roman" w:cs="Times New Roman" w:hint="eastAsia"/>
          <w:b/>
          <w:bCs/>
          <w:color w:val="000000" w:themeColor="text1"/>
          <w:kern w:val="0"/>
          <w:sz w:val="24"/>
          <w:szCs w:val="24"/>
        </w:rPr>
        <w:t>类</w:t>
      </w:r>
      <w:r w:rsidR="00E1002C">
        <w:rPr>
          <w:rFonts w:ascii="Times New Roman" w:eastAsia="宋体" w:hAnsi="Times New Roman" w:cs="Times New Roman" w:hint="eastAsia"/>
          <w:b/>
          <w:bCs/>
          <w:color w:val="000000" w:themeColor="text1"/>
          <w:kern w:val="0"/>
          <w:sz w:val="24"/>
          <w:szCs w:val="24"/>
        </w:rPr>
        <w:t>基金</w:t>
      </w:r>
      <w:r w:rsidRPr="002E0B8B">
        <w:rPr>
          <w:rFonts w:ascii="Times New Roman" w:eastAsia="宋体" w:hAnsi="Times New Roman" w:cs="Times New Roman" w:hint="eastAsia"/>
          <w:b/>
          <w:bCs/>
          <w:color w:val="000000" w:themeColor="text1"/>
          <w:kern w:val="0"/>
          <w:sz w:val="24"/>
          <w:szCs w:val="24"/>
        </w:rPr>
        <w:t>份额（现有份额），基金简称：</w:t>
      </w:r>
      <w:r w:rsidR="00E332BF" w:rsidRPr="002E0B8B">
        <w:rPr>
          <w:rFonts w:ascii="Times New Roman" w:eastAsia="宋体" w:hAnsi="Times New Roman" w:cs="Times New Roman" w:hint="eastAsia"/>
          <w:b/>
          <w:bCs/>
          <w:color w:val="000000" w:themeColor="text1"/>
          <w:kern w:val="0"/>
          <w:sz w:val="24"/>
          <w:szCs w:val="24"/>
        </w:rPr>
        <w:t>财通福盛混合发起（</w:t>
      </w:r>
      <w:r w:rsidR="00E332BF" w:rsidRPr="002E0B8B">
        <w:rPr>
          <w:rFonts w:ascii="Times New Roman" w:eastAsia="宋体" w:hAnsi="Times New Roman" w:cs="Times New Roman"/>
          <w:b/>
          <w:bCs/>
          <w:color w:val="000000" w:themeColor="text1"/>
          <w:kern w:val="0"/>
          <w:sz w:val="24"/>
          <w:szCs w:val="24"/>
        </w:rPr>
        <w:t>LOF</w:t>
      </w:r>
      <w:r w:rsidR="00E332BF" w:rsidRPr="002E0B8B">
        <w:rPr>
          <w:rFonts w:ascii="Times New Roman" w:eastAsia="宋体" w:hAnsi="Times New Roman" w:cs="Times New Roman" w:hint="eastAsia"/>
          <w:b/>
          <w:bCs/>
          <w:color w:val="000000" w:themeColor="text1"/>
          <w:kern w:val="0"/>
          <w:sz w:val="24"/>
          <w:szCs w:val="24"/>
        </w:rPr>
        <w:t>）</w:t>
      </w:r>
      <w:r w:rsidRPr="002E0B8B">
        <w:rPr>
          <w:rFonts w:ascii="Times New Roman" w:eastAsia="宋体" w:hAnsi="Times New Roman" w:cs="Times New Roman"/>
          <w:b/>
          <w:bCs/>
          <w:color w:val="000000" w:themeColor="text1"/>
          <w:kern w:val="0"/>
          <w:sz w:val="24"/>
          <w:szCs w:val="24"/>
        </w:rPr>
        <w:t>A</w:t>
      </w:r>
      <w:r w:rsidRPr="002E0B8B">
        <w:rPr>
          <w:rFonts w:ascii="Times New Roman" w:eastAsia="宋体" w:hAnsi="Times New Roman" w:cs="Times New Roman" w:hint="eastAsia"/>
          <w:b/>
          <w:bCs/>
          <w:color w:val="000000" w:themeColor="text1"/>
          <w:kern w:val="0"/>
          <w:sz w:val="24"/>
          <w:szCs w:val="24"/>
        </w:rPr>
        <w:t>，基金代码：</w:t>
      </w:r>
      <w:r w:rsidR="00D56AA0" w:rsidRPr="00D56AA0">
        <w:rPr>
          <w:rFonts w:ascii="Times New Roman" w:eastAsia="宋体" w:hAnsi="Times New Roman" w:cs="Times New Roman"/>
          <w:b/>
          <w:bCs/>
          <w:color w:val="000000" w:themeColor="text1"/>
          <w:kern w:val="0"/>
          <w:sz w:val="24"/>
          <w:szCs w:val="24"/>
        </w:rPr>
        <w:t>501032</w:t>
      </w:r>
    </w:p>
    <w:p w14:paraId="5B54B63C" w14:textId="4FEB6E50" w:rsidR="008F767A" w:rsidRPr="002E0B8B" w:rsidRDefault="008F767A" w:rsidP="00D56A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1</w:t>
      </w:r>
      <w:r w:rsidRPr="002E0B8B">
        <w:rPr>
          <w:rFonts w:ascii="Times New Roman" w:eastAsia="宋体" w:hAnsi="Times New Roman" w:cs="Times New Roman" w:hint="eastAsia"/>
          <w:bCs/>
          <w:color w:val="000000" w:themeColor="text1"/>
          <w:kern w:val="0"/>
          <w:sz w:val="24"/>
          <w:szCs w:val="24"/>
        </w:rPr>
        <w:t>、</w:t>
      </w:r>
      <w:r w:rsidRPr="002E0B8B">
        <w:rPr>
          <w:rFonts w:ascii="Times New Roman" w:eastAsia="宋体" w:hAnsi="Times New Roman" w:cs="Times New Roman"/>
          <w:bCs/>
          <w:color w:val="000000" w:themeColor="text1"/>
          <w:kern w:val="0"/>
          <w:sz w:val="24"/>
          <w:szCs w:val="24"/>
        </w:rPr>
        <w:t>申购费</w:t>
      </w:r>
    </w:p>
    <w:p w14:paraId="771972EA" w14:textId="77777777" w:rsidR="00A60A75" w:rsidRPr="002E0B8B" w:rsidRDefault="00A60A75" w:rsidP="002E0B8B">
      <w:pPr>
        <w:spacing w:line="360" w:lineRule="auto"/>
        <w:ind w:firstLineChars="200" w:firstLine="480"/>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hint="eastAsia"/>
          <w:bCs/>
          <w:color w:val="000000" w:themeColor="text1"/>
          <w:kern w:val="0"/>
          <w:sz w:val="24"/>
          <w:szCs w:val="24"/>
        </w:rPr>
        <w:lastRenderedPageBreak/>
        <w:t>场外申购费率如下：</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3402"/>
      </w:tblGrid>
      <w:tr w:rsidR="002F56DF" w:rsidRPr="002E0B8B" w14:paraId="6A0CB1D7" w14:textId="77777777" w:rsidTr="005156FD">
        <w:trPr>
          <w:trHeight w:val="462"/>
        </w:trPr>
        <w:tc>
          <w:tcPr>
            <w:tcW w:w="3420" w:type="dxa"/>
            <w:tcBorders>
              <w:top w:val="single" w:sz="4" w:space="0" w:color="auto"/>
              <w:left w:val="single" w:sz="4" w:space="0" w:color="auto"/>
              <w:bottom w:val="single" w:sz="4" w:space="0" w:color="auto"/>
              <w:right w:val="single" w:sz="4" w:space="0" w:color="auto"/>
            </w:tcBorders>
            <w:vAlign w:val="center"/>
          </w:tcPr>
          <w:p w14:paraId="33A40763" w14:textId="77777777" w:rsidR="002F56DF" w:rsidRPr="002E0B8B" w:rsidRDefault="002F56DF">
            <w:pPr>
              <w:spacing w:line="360" w:lineRule="auto"/>
              <w:jc w:val="center"/>
              <w:rPr>
                <w:rFonts w:ascii="Times New Roman" w:eastAsia="宋体" w:hAnsi="Times New Roman" w:cs="Times New Roman"/>
                <w:b/>
                <w:bCs/>
                <w:color w:val="000000" w:themeColor="text1"/>
                <w:kern w:val="0"/>
                <w:sz w:val="24"/>
                <w:szCs w:val="24"/>
              </w:rPr>
            </w:pPr>
            <w:r w:rsidRPr="002E0B8B">
              <w:rPr>
                <w:rFonts w:ascii="Times New Roman" w:eastAsia="宋体" w:hAnsi="Times New Roman" w:cs="Times New Roman"/>
                <w:b/>
                <w:bCs/>
                <w:color w:val="000000" w:themeColor="text1"/>
                <w:kern w:val="0"/>
                <w:sz w:val="24"/>
                <w:szCs w:val="24"/>
              </w:rPr>
              <w:t>单笔申购金额（</w:t>
            </w:r>
            <w:r w:rsidRPr="002E0B8B">
              <w:rPr>
                <w:rFonts w:ascii="Times New Roman" w:eastAsia="宋体" w:hAnsi="Times New Roman" w:cs="Times New Roman"/>
                <w:b/>
                <w:bCs/>
                <w:color w:val="000000" w:themeColor="text1"/>
                <w:kern w:val="0"/>
                <w:sz w:val="24"/>
                <w:szCs w:val="24"/>
              </w:rPr>
              <w:t>M</w:t>
            </w:r>
            <w:r w:rsidRPr="002E0B8B">
              <w:rPr>
                <w:rFonts w:ascii="Times New Roman" w:eastAsia="宋体" w:hAnsi="Times New Roman" w:cs="Times New Roman"/>
                <w:b/>
                <w:bCs/>
                <w:color w:val="000000" w:themeColor="text1"/>
                <w:kern w:val="0"/>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14:paraId="36BC1F62" w14:textId="77777777" w:rsidR="002F56DF" w:rsidRPr="002E0B8B" w:rsidRDefault="002F56DF">
            <w:pPr>
              <w:spacing w:line="360" w:lineRule="auto"/>
              <w:jc w:val="center"/>
              <w:rPr>
                <w:rFonts w:ascii="Times New Roman" w:eastAsia="宋体" w:hAnsi="Times New Roman" w:cs="Times New Roman"/>
                <w:b/>
                <w:bCs/>
                <w:color w:val="000000" w:themeColor="text1"/>
                <w:kern w:val="0"/>
                <w:sz w:val="24"/>
                <w:szCs w:val="24"/>
              </w:rPr>
            </w:pPr>
            <w:r w:rsidRPr="002E0B8B">
              <w:rPr>
                <w:rFonts w:ascii="Times New Roman" w:eastAsia="宋体" w:hAnsi="Times New Roman" w:cs="Times New Roman"/>
                <w:b/>
                <w:bCs/>
                <w:color w:val="000000" w:themeColor="text1"/>
                <w:kern w:val="0"/>
                <w:sz w:val="24"/>
                <w:szCs w:val="24"/>
              </w:rPr>
              <w:t>申购费率</w:t>
            </w:r>
          </w:p>
        </w:tc>
      </w:tr>
      <w:tr w:rsidR="002F56DF" w:rsidRPr="002E0B8B" w14:paraId="227549D4" w14:textId="77777777" w:rsidTr="005156FD">
        <w:trPr>
          <w:trHeight w:val="462"/>
        </w:trPr>
        <w:tc>
          <w:tcPr>
            <w:tcW w:w="3420" w:type="dxa"/>
            <w:tcBorders>
              <w:top w:val="single" w:sz="4" w:space="0" w:color="auto"/>
              <w:left w:val="single" w:sz="4" w:space="0" w:color="auto"/>
              <w:bottom w:val="single" w:sz="4" w:space="0" w:color="auto"/>
              <w:right w:val="single" w:sz="4" w:space="0" w:color="auto"/>
            </w:tcBorders>
            <w:vAlign w:val="center"/>
          </w:tcPr>
          <w:p w14:paraId="040F6AA3" w14:textId="77777777" w:rsidR="002F56DF" w:rsidRPr="002E0B8B" w:rsidRDefault="002F56DF">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M</w:t>
            </w:r>
            <w:r w:rsidRPr="002E0B8B">
              <w:rPr>
                <w:rFonts w:ascii="Times New Roman" w:eastAsia="宋体" w:hAnsi="Times New Roman" w:cs="Times New Roman"/>
                <w:bCs/>
                <w:color w:val="000000" w:themeColor="text1"/>
                <w:kern w:val="0"/>
                <w:sz w:val="24"/>
                <w:szCs w:val="24"/>
              </w:rPr>
              <w:t>＜</w:t>
            </w:r>
            <w:r w:rsidRPr="002E0B8B">
              <w:rPr>
                <w:rFonts w:ascii="Times New Roman" w:eastAsia="宋体" w:hAnsi="Times New Roman" w:cs="Times New Roman"/>
                <w:bCs/>
                <w:color w:val="000000" w:themeColor="text1"/>
                <w:kern w:val="0"/>
                <w:sz w:val="24"/>
                <w:szCs w:val="24"/>
              </w:rPr>
              <w:t>100</w:t>
            </w:r>
            <w:r w:rsidRPr="002E0B8B">
              <w:rPr>
                <w:rFonts w:ascii="Times New Roman" w:eastAsia="宋体" w:hAnsi="Times New Roman" w:cs="Times New Roman"/>
                <w:bCs/>
                <w:color w:val="000000" w:themeColor="text1"/>
                <w:kern w:val="0"/>
                <w:sz w:val="24"/>
                <w:szCs w:val="24"/>
              </w:rPr>
              <w:t>万</w:t>
            </w:r>
          </w:p>
        </w:tc>
        <w:tc>
          <w:tcPr>
            <w:tcW w:w="3402" w:type="dxa"/>
            <w:tcBorders>
              <w:top w:val="single" w:sz="4" w:space="0" w:color="auto"/>
              <w:left w:val="single" w:sz="4" w:space="0" w:color="auto"/>
              <w:bottom w:val="single" w:sz="4" w:space="0" w:color="auto"/>
              <w:right w:val="single" w:sz="4" w:space="0" w:color="auto"/>
            </w:tcBorders>
            <w:vAlign w:val="center"/>
          </w:tcPr>
          <w:p w14:paraId="5E7AA769" w14:textId="77777777" w:rsidR="002F56DF" w:rsidRPr="002E0B8B" w:rsidRDefault="002F56DF">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1.50%</w:t>
            </w:r>
          </w:p>
        </w:tc>
      </w:tr>
      <w:tr w:rsidR="002F56DF" w:rsidRPr="002E0B8B" w14:paraId="021D5874" w14:textId="77777777" w:rsidTr="005156FD">
        <w:trPr>
          <w:trHeight w:val="462"/>
        </w:trPr>
        <w:tc>
          <w:tcPr>
            <w:tcW w:w="3420" w:type="dxa"/>
            <w:tcBorders>
              <w:top w:val="single" w:sz="4" w:space="0" w:color="auto"/>
              <w:left w:val="single" w:sz="4" w:space="0" w:color="auto"/>
              <w:bottom w:val="single" w:sz="4" w:space="0" w:color="auto"/>
              <w:right w:val="single" w:sz="4" w:space="0" w:color="auto"/>
            </w:tcBorders>
            <w:vAlign w:val="center"/>
          </w:tcPr>
          <w:p w14:paraId="089E05F6" w14:textId="77777777" w:rsidR="002F56DF" w:rsidRPr="002E0B8B" w:rsidRDefault="002F56DF">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100</w:t>
            </w:r>
            <w:r w:rsidRPr="002E0B8B">
              <w:rPr>
                <w:rFonts w:ascii="Times New Roman" w:eastAsia="宋体" w:hAnsi="Times New Roman" w:cs="Times New Roman"/>
                <w:bCs/>
                <w:color w:val="000000" w:themeColor="text1"/>
                <w:kern w:val="0"/>
                <w:sz w:val="24"/>
                <w:szCs w:val="24"/>
              </w:rPr>
              <w:t>万</w:t>
            </w:r>
            <w:r w:rsidRPr="002E0B8B">
              <w:rPr>
                <w:rFonts w:ascii="Times New Roman" w:eastAsia="宋体" w:hAnsi="Times New Roman" w:cs="Times New Roman"/>
                <w:bCs/>
                <w:color w:val="000000" w:themeColor="text1"/>
                <w:kern w:val="0"/>
                <w:sz w:val="24"/>
                <w:szCs w:val="24"/>
              </w:rPr>
              <w:t>≤M</w:t>
            </w:r>
            <w:r w:rsidRPr="002E0B8B">
              <w:rPr>
                <w:rFonts w:ascii="Times New Roman" w:eastAsia="宋体" w:hAnsi="Times New Roman" w:cs="Times New Roman"/>
                <w:bCs/>
                <w:color w:val="000000" w:themeColor="text1"/>
                <w:kern w:val="0"/>
                <w:sz w:val="24"/>
                <w:szCs w:val="24"/>
              </w:rPr>
              <w:t>＜</w:t>
            </w:r>
            <w:r w:rsidRPr="002E0B8B">
              <w:rPr>
                <w:rFonts w:ascii="Times New Roman" w:eastAsia="宋体" w:hAnsi="Times New Roman" w:cs="Times New Roman"/>
                <w:bCs/>
                <w:color w:val="000000" w:themeColor="text1"/>
                <w:kern w:val="0"/>
                <w:sz w:val="24"/>
                <w:szCs w:val="24"/>
              </w:rPr>
              <w:t>300</w:t>
            </w:r>
            <w:r w:rsidRPr="002E0B8B">
              <w:rPr>
                <w:rFonts w:ascii="Times New Roman" w:eastAsia="宋体" w:hAnsi="Times New Roman" w:cs="Times New Roman"/>
                <w:bCs/>
                <w:color w:val="000000" w:themeColor="text1"/>
                <w:kern w:val="0"/>
                <w:sz w:val="24"/>
                <w:szCs w:val="24"/>
              </w:rPr>
              <w:t>万</w:t>
            </w:r>
          </w:p>
        </w:tc>
        <w:tc>
          <w:tcPr>
            <w:tcW w:w="3402" w:type="dxa"/>
            <w:tcBorders>
              <w:top w:val="single" w:sz="4" w:space="0" w:color="auto"/>
              <w:left w:val="single" w:sz="4" w:space="0" w:color="auto"/>
              <w:bottom w:val="single" w:sz="4" w:space="0" w:color="auto"/>
              <w:right w:val="single" w:sz="4" w:space="0" w:color="auto"/>
            </w:tcBorders>
            <w:vAlign w:val="center"/>
          </w:tcPr>
          <w:p w14:paraId="31576DD5" w14:textId="77777777" w:rsidR="002F56DF" w:rsidRPr="002E0B8B" w:rsidRDefault="002F56DF">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1.00%</w:t>
            </w:r>
          </w:p>
        </w:tc>
      </w:tr>
      <w:tr w:rsidR="002F56DF" w:rsidRPr="002E0B8B" w14:paraId="1C8FCA16" w14:textId="77777777" w:rsidTr="005156FD">
        <w:trPr>
          <w:trHeight w:val="462"/>
        </w:trPr>
        <w:tc>
          <w:tcPr>
            <w:tcW w:w="3420" w:type="dxa"/>
            <w:tcBorders>
              <w:top w:val="single" w:sz="4" w:space="0" w:color="auto"/>
              <w:left w:val="single" w:sz="4" w:space="0" w:color="auto"/>
              <w:bottom w:val="single" w:sz="4" w:space="0" w:color="auto"/>
              <w:right w:val="single" w:sz="4" w:space="0" w:color="auto"/>
            </w:tcBorders>
            <w:vAlign w:val="center"/>
          </w:tcPr>
          <w:p w14:paraId="3AD705F9" w14:textId="77777777" w:rsidR="002F56DF" w:rsidRPr="002E0B8B" w:rsidRDefault="002F56DF">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300</w:t>
            </w:r>
            <w:r w:rsidRPr="002E0B8B">
              <w:rPr>
                <w:rFonts w:ascii="Times New Roman" w:eastAsia="宋体" w:hAnsi="Times New Roman" w:cs="Times New Roman"/>
                <w:bCs/>
                <w:color w:val="000000" w:themeColor="text1"/>
                <w:kern w:val="0"/>
                <w:sz w:val="24"/>
                <w:szCs w:val="24"/>
              </w:rPr>
              <w:t>万</w:t>
            </w:r>
            <w:r w:rsidRPr="002E0B8B">
              <w:rPr>
                <w:rFonts w:ascii="Times New Roman" w:eastAsia="宋体" w:hAnsi="Times New Roman" w:cs="Times New Roman"/>
                <w:bCs/>
                <w:color w:val="000000" w:themeColor="text1"/>
                <w:kern w:val="0"/>
                <w:sz w:val="24"/>
                <w:szCs w:val="24"/>
              </w:rPr>
              <w:t>≤M&lt;500</w:t>
            </w:r>
            <w:r w:rsidRPr="002E0B8B">
              <w:rPr>
                <w:rFonts w:ascii="Times New Roman" w:eastAsia="宋体" w:hAnsi="Times New Roman" w:cs="Times New Roman"/>
                <w:bCs/>
                <w:color w:val="000000" w:themeColor="text1"/>
                <w:kern w:val="0"/>
                <w:sz w:val="24"/>
                <w:szCs w:val="24"/>
              </w:rPr>
              <w:t>万</w:t>
            </w:r>
          </w:p>
        </w:tc>
        <w:tc>
          <w:tcPr>
            <w:tcW w:w="3402" w:type="dxa"/>
            <w:tcBorders>
              <w:top w:val="single" w:sz="4" w:space="0" w:color="auto"/>
              <w:left w:val="single" w:sz="4" w:space="0" w:color="auto"/>
              <w:bottom w:val="single" w:sz="4" w:space="0" w:color="auto"/>
              <w:right w:val="single" w:sz="4" w:space="0" w:color="auto"/>
            </w:tcBorders>
            <w:vAlign w:val="center"/>
          </w:tcPr>
          <w:p w14:paraId="660D0543" w14:textId="77777777" w:rsidR="002F56DF" w:rsidRPr="002E0B8B" w:rsidRDefault="002F56DF">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0.50%</w:t>
            </w:r>
          </w:p>
        </w:tc>
      </w:tr>
      <w:tr w:rsidR="002F56DF" w:rsidRPr="002E0B8B" w14:paraId="3F9D1E12" w14:textId="77777777" w:rsidTr="005156FD">
        <w:trPr>
          <w:trHeight w:val="462"/>
        </w:trPr>
        <w:tc>
          <w:tcPr>
            <w:tcW w:w="3420" w:type="dxa"/>
            <w:tcBorders>
              <w:top w:val="single" w:sz="4" w:space="0" w:color="auto"/>
              <w:left w:val="single" w:sz="4" w:space="0" w:color="auto"/>
              <w:bottom w:val="single" w:sz="4" w:space="0" w:color="auto"/>
              <w:right w:val="single" w:sz="4" w:space="0" w:color="auto"/>
            </w:tcBorders>
            <w:vAlign w:val="center"/>
          </w:tcPr>
          <w:p w14:paraId="5348734D" w14:textId="77777777" w:rsidR="002F56DF" w:rsidRPr="002E0B8B" w:rsidRDefault="002F56DF">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M≥500</w:t>
            </w:r>
            <w:r w:rsidRPr="002E0B8B">
              <w:rPr>
                <w:rFonts w:ascii="Times New Roman" w:eastAsia="宋体" w:hAnsi="Times New Roman" w:cs="Times New Roman"/>
                <w:bCs/>
                <w:color w:val="000000" w:themeColor="text1"/>
                <w:kern w:val="0"/>
                <w:sz w:val="24"/>
                <w:szCs w:val="24"/>
              </w:rPr>
              <w:t>万</w:t>
            </w:r>
          </w:p>
        </w:tc>
        <w:tc>
          <w:tcPr>
            <w:tcW w:w="3402" w:type="dxa"/>
            <w:tcBorders>
              <w:top w:val="single" w:sz="4" w:space="0" w:color="auto"/>
              <w:left w:val="single" w:sz="4" w:space="0" w:color="auto"/>
              <w:bottom w:val="single" w:sz="4" w:space="0" w:color="auto"/>
              <w:right w:val="single" w:sz="4" w:space="0" w:color="auto"/>
            </w:tcBorders>
            <w:vAlign w:val="center"/>
          </w:tcPr>
          <w:p w14:paraId="1D7C2B7D" w14:textId="77777777" w:rsidR="002F56DF" w:rsidRPr="002E0B8B" w:rsidRDefault="002F56DF">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每笔</w:t>
            </w:r>
            <w:r w:rsidRPr="002E0B8B">
              <w:rPr>
                <w:rFonts w:ascii="Times New Roman" w:eastAsia="宋体" w:hAnsi="Times New Roman" w:cs="Times New Roman"/>
                <w:bCs/>
                <w:color w:val="000000" w:themeColor="text1"/>
                <w:kern w:val="0"/>
                <w:sz w:val="24"/>
                <w:szCs w:val="24"/>
              </w:rPr>
              <w:t>1000</w:t>
            </w:r>
            <w:r w:rsidRPr="002E0B8B">
              <w:rPr>
                <w:rFonts w:ascii="Times New Roman" w:eastAsia="宋体" w:hAnsi="Times New Roman" w:cs="Times New Roman"/>
                <w:bCs/>
                <w:color w:val="000000" w:themeColor="text1"/>
                <w:kern w:val="0"/>
                <w:sz w:val="24"/>
                <w:szCs w:val="24"/>
              </w:rPr>
              <w:t>元</w:t>
            </w:r>
          </w:p>
        </w:tc>
      </w:tr>
    </w:tbl>
    <w:p w14:paraId="1500592A" w14:textId="77777777" w:rsidR="00EB59D2" w:rsidRPr="002E0B8B" w:rsidRDefault="00EB59D2" w:rsidP="002E0B8B">
      <w:pPr>
        <w:spacing w:line="360" w:lineRule="auto"/>
        <w:ind w:firstLineChars="200" w:firstLine="480"/>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hint="eastAsia"/>
          <w:bCs/>
          <w:color w:val="000000" w:themeColor="text1"/>
          <w:kern w:val="0"/>
          <w:sz w:val="24"/>
          <w:szCs w:val="24"/>
        </w:rPr>
        <w:t>（注：</w:t>
      </w:r>
      <w:r w:rsidRPr="002E0B8B">
        <w:rPr>
          <w:rFonts w:ascii="Times New Roman" w:eastAsia="宋体" w:hAnsi="Times New Roman" w:cs="Times New Roman" w:hint="eastAsia"/>
          <w:bCs/>
          <w:color w:val="000000" w:themeColor="text1"/>
          <w:kern w:val="0"/>
          <w:sz w:val="24"/>
          <w:szCs w:val="24"/>
        </w:rPr>
        <w:t>M</w:t>
      </w:r>
      <w:r w:rsidRPr="002E0B8B">
        <w:rPr>
          <w:rFonts w:ascii="Times New Roman" w:eastAsia="宋体" w:hAnsi="Times New Roman" w:cs="Times New Roman" w:hint="eastAsia"/>
          <w:bCs/>
          <w:color w:val="000000" w:themeColor="text1"/>
          <w:kern w:val="0"/>
          <w:sz w:val="24"/>
          <w:szCs w:val="24"/>
        </w:rPr>
        <w:t>：申购金额；单位：元）</w:t>
      </w:r>
    </w:p>
    <w:p w14:paraId="38BE00A3" w14:textId="5545462C" w:rsidR="00901A0A" w:rsidRPr="002E0B8B" w:rsidRDefault="00901A0A" w:rsidP="002E0B8B">
      <w:pPr>
        <w:spacing w:line="360" w:lineRule="auto"/>
        <w:ind w:firstLineChars="200" w:firstLine="480"/>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A</w:t>
      </w:r>
      <w:r w:rsidRPr="002E0B8B">
        <w:rPr>
          <w:rFonts w:ascii="Times New Roman" w:eastAsia="宋体" w:hAnsi="Times New Roman" w:cs="Times New Roman" w:hint="eastAsia"/>
          <w:bCs/>
          <w:color w:val="000000" w:themeColor="text1"/>
          <w:kern w:val="0"/>
          <w:sz w:val="24"/>
          <w:szCs w:val="24"/>
        </w:rPr>
        <w:t>类基金份额的场内申购费率由基金场内代销机构参照场外申购费率执行。</w:t>
      </w:r>
    </w:p>
    <w:p w14:paraId="40BB609F" w14:textId="150F249F" w:rsidR="00A60A75" w:rsidRPr="002E0B8B" w:rsidRDefault="00953480" w:rsidP="002E0B8B">
      <w:pPr>
        <w:spacing w:line="360" w:lineRule="auto"/>
        <w:ind w:firstLineChars="200" w:firstLine="480"/>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hint="eastAsia"/>
          <w:bCs/>
          <w:color w:val="000000" w:themeColor="text1"/>
          <w:kern w:val="0"/>
          <w:sz w:val="24"/>
          <w:szCs w:val="24"/>
        </w:rPr>
        <w:t>2</w:t>
      </w:r>
      <w:r w:rsidRPr="002E0B8B">
        <w:rPr>
          <w:rFonts w:ascii="Times New Roman" w:eastAsia="宋体" w:hAnsi="Times New Roman" w:cs="Times New Roman" w:hint="eastAsia"/>
          <w:bCs/>
          <w:color w:val="000000" w:themeColor="text1"/>
          <w:kern w:val="0"/>
          <w:sz w:val="24"/>
          <w:szCs w:val="24"/>
        </w:rPr>
        <w:t>、</w:t>
      </w:r>
      <w:r w:rsidR="00A60A75" w:rsidRPr="002E0B8B">
        <w:rPr>
          <w:rFonts w:ascii="Times New Roman" w:eastAsia="宋体" w:hAnsi="Times New Roman" w:cs="Times New Roman" w:hint="eastAsia"/>
          <w:bCs/>
          <w:color w:val="000000" w:themeColor="text1"/>
          <w:kern w:val="0"/>
          <w:sz w:val="24"/>
          <w:szCs w:val="24"/>
        </w:rPr>
        <w:t>赎回费率：</w:t>
      </w:r>
    </w:p>
    <w:p w14:paraId="6F769803" w14:textId="5DA1EA29" w:rsidR="00A60A75" w:rsidRPr="002E0B8B" w:rsidRDefault="00A60A75" w:rsidP="002E0B8B">
      <w:pPr>
        <w:spacing w:line="360" w:lineRule="auto"/>
        <w:ind w:firstLineChars="200" w:firstLine="480"/>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A</w:t>
      </w:r>
      <w:r w:rsidRPr="002E0B8B">
        <w:rPr>
          <w:rFonts w:ascii="Times New Roman" w:eastAsia="宋体" w:hAnsi="Times New Roman" w:cs="Times New Roman" w:hint="eastAsia"/>
          <w:bCs/>
          <w:color w:val="000000" w:themeColor="text1"/>
          <w:kern w:val="0"/>
          <w:sz w:val="24"/>
          <w:szCs w:val="24"/>
        </w:rPr>
        <w:t>类</w:t>
      </w:r>
      <w:r w:rsidR="005348F7" w:rsidRPr="002E0B8B">
        <w:rPr>
          <w:rFonts w:ascii="Times New Roman" w:eastAsia="宋体" w:hAnsi="Times New Roman" w:cs="Times New Roman" w:hint="eastAsia"/>
          <w:bCs/>
          <w:color w:val="000000" w:themeColor="text1"/>
          <w:kern w:val="0"/>
          <w:sz w:val="24"/>
          <w:szCs w:val="24"/>
        </w:rPr>
        <w:t>基金份额</w:t>
      </w:r>
      <w:r w:rsidR="00F40D50" w:rsidRPr="002E0B8B">
        <w:rPr>
          <w:rFonts w:ascii="Times New Roman" w:eastAsia="宋体" w:hAnsi="Times New Roman" w:cs="Times New Roman" w:hint="eastAsia"/>
          <w:bCs/>
          <w:color w:val="000000" w:themeColor="text1"/>
          <w:kern w:val="0"/>
          <w:sz w:val="24"/>
          <w:szCs w:val="24"/>
        </w:rPr>
        <w:t>的</w:t>
      </w:r>
      <w:r w:rsidRPr="002E0B8B">
        <w:rPr>
          <w:rFonts w:ascii="Times New Roman" w:eastAsia="宋体" w:hAnsi="Times New Roman" w:cs="Times New Roman" w:hint="eastAsia"/>
          <w:bCs/>
          <w:color w:val="000000" w:themeColor="text1"/>
          <w:kern w:val="0"/>
          <w:sz w:val="24"/>
          <w:szCs w:val="24"/>
        </w:rPr>
        <w:t>场外</w:t>
      </w:r>
      <w:r w:rsidRPr="002E0B8B">
        <w:rPr>
          <w:rFonts w:ascii="Times New Roman" w:eastAsia="宋体" w:hAnsi="Times New Roman" w:cs="Times New Roman"/>
          <w:bCs/>
          <w:color w:val="000000" w:themeColor="text1"/>
          <w:kern w:val="0"/>
          <w:sz w:val="24"/>
          <w:szCs w:val="24"/>
        </w:rPr>
        <w:t>/</w:t>
      </w:r>
      <w:r w:rsidRPr="002E0B8B">
        <w:rPr>
          <w:rFonts w:ascii="Times New Roman" w:eastAsia="宋体" w:hAnsi="Times New Roman" w:cs="Times New Roman" w:hint="eastAsia"/>
          <w:bCs/>
          <w:color w:val="000000" w:themeColor="text1"/>
          <w:kern w:val="0"/>
          <w:sz w:val="24"/>
          <w:szCs w:val="24"/>
        </w:rPr>
        <w:t>场内赎回费率：</w:t>
      </w:r>
      <w:r w:rsidRPr="002E0B8B">
        <w:rPr>
          <w:rFonts w:ascii="Times New Roman" w:eastAsia="宋体" w:hAnsi="Times New Roman" w:cs="Times New Roman"/>
          <w:bCs/>
          <w:color w:val="000000" w:themeColor="text1"/>
          <w:kern w:val="0"/>
          <w:sz w:val="24"/>
          <w:szCs w:val="24"/>
        </w:rPr>
        <w:t xml:space="preserve"> </w:t>
      </w:r>
    </w:p>
    <w:tbl>
      <w:tblPr>
        <w:tblW w:w="4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1"/>
        <w:gridCol w:w="2499"/>
      </w:tblGrid>
      <w:tr w:rsidR="00A60A75" w:rsidRPr="002E0B8B" w14:paraId="5A7EBBA9" w14:textId="77777777" w:rsidTr="002E0B8B">
        <w:trPr>
          <w:trHeight w:val="622"/>
          <w:jc w:val="center"/>
        </w:trPr>
        <w:tc>
          <w:tcPr>
            <w:tcW w:w="2361" w:type="dxa"/>
            <w:tcBorders>
              <w:top w:val="single" w:sz="4" w:space="0" w:color="auto"/>
              <w:left w:val="single" w:sz="4" w:space="0" w:color="auto"/>
              <w:bottom w:val="single" w:sz="4" w:space="0" w:color="auto"/>
              <w:right w:val="single" w:sz="4" w:space="0" w:color="auto"/>
            </w:tcBorders>
            <w:hideMark/>
          </w:tcPr>
          <w:p w14:paraId="33B2ACA4" w14:textId="77777777" w:rsidR="00A60A75" w:rsidRPr="002E0B8B" w:rsidRDefault="00A60A75" w:rsidP="002E0B8B">
            <w:pPr>
              <w:spacing w:line="360" w:lineRule="auto"/>
              <w:jc w:val="center"/>
              <w:rPr>
                <w:rFonts w:ascii="Times New Roman" w:eastAsia="宋体" w:hAnsi="Times New Roman" w:cs="Times New Roman"/>
                <w:b/>
                <w:bCs/>
                <w:color w:val="000000" w:themeColor="text1"/>
                <w:kern w:val="0"/>
                <w:sz w:val="24"/>
                <w:szCs w:val="24"/>
              </w:rPr>
            </w:pPr>
            <w:r w:rsidRPr="002E0B8B">
              <w:rPr>
                <w:rFonts w:ascii="Times New Roman" w:eastAsia="宋体" w:hAnsi="Times New Roman" w:cs="Times New Roman" w:hint="eastAsia"/>
                <w:b/>
                <w:bCs/>
                <w:color w:val="000000" w:themeColor="text1"/>
                <w:kern w:val="0"/>
                <w:sz w:val="24"/>
                <w:szCs w:val="24"/>
              </w:rPr>
              <w:t>持有期（</w:t>
            </w:r>
            <w:r w:rsidRPr="002E0B8B">
              <w:rPr>
                <w:rFonts w:ascii="Times New Roman" w:eastAsia="宋体" w:hAnsi="Times New Roman" w:cs="Times New Roman"/>
                <w:b/>
                <w:bCs/>
                <w:color w:val="000000" w:themeColor="text1"/>
                <w:kern w:val="0"/>
                <w:sz w:val="24"/>
                <w:szCs w:val="24"/>
              </w:rPr>
              <w:t>Y</w:t>
            </w:r>
            <w:r w:rsidRPr="002E0B8B">
              <w:rPr>
                <w:rFonts w:ascii="Times New Roman" w:eastAsia="宋体" w:hAnsi="Times New Roman" w:cs="Times New Roman" w:hint="eastAsia"/>
                <w:b/>
                <w:bCs/>
                <w:color w:val="000000" w:themeColor="text1"/>
                <w:kern w:val="0"/>
                <w:sz w:val="24"/>
                <w:szCs w:val="24"/>
              </w:rPr>
              <w:t>）</w:t>
            </w:r>
          </w:p>
        </w:tc>
        <w:tc>
          <w:tcPr>
            <w:tcW w:w="2499" w:type="dxa"/>
            <w:tcBorders>
              <w:top w:val="single" w:sz="4" w:space="0" w:color="auto"/>
              <w:left w:val="single" w:sz="4" w:space="0" w:color="auto"/>
              <w:bottom w:val="single" w:sz="4" w:space="0" w:color="auto"/>
              <w:right w:val="single" w:sz="4" w:space="0" w:color="auto"/>
            </w:tcBorders>
            <w:hideMark/>
          </w:tcPr>
          <w:p w14:paraId="6895EBAA" w14:textId="77777777" w:rsidR="00A60A75" w:rsidRPr="002E0B8B" w:rsidRDefault="00A60A75" w:rsidP="002E0B8B">
            <w:pPr>
              <w:spacing w:line="360" w:lineRule="auto"/>
              <w:jc w:val="center"/>
              <w:rPr>
                <w:rFonts w:ascii="Times New Roman" w:eastAsia="宋体" w:hAnsi="Times New Roman" w:cs="Times New Roman"/>
                <w:b/>
                <w:bCs/>
                <w:color w:val="000000" w:themeColor="text1"/>
                <w:kern w:val="0"/>
                <w:sz w:val="24"/>
                <w:szCs w:val="24"/>
              </w:rPr>
            </w:pPr>
            <w:r w:rsidRPr="002E0B8B">
              <w:rPr>
                <w:rFonts w:ascii="Times New Roman" w:eastAsia="宋体" w:hAnsi="Times New Roman" w:cs="Times New Roman" w:hint="eastAsia"/>
                <w:b/>
                <w:bCs/>
                <w:color w:val="000000" w:themeColor="text1"/>
                <w:kern w:val="0"/>
                <w:sz w:val="24"/>
                <w:szCs w:val="24"/>
              </w:rPr>
              <w:t>赎回费率</w:t>
            </w:r>
          </w:p>
        </w:tc>
      </w:tr>
      <w:tr w:rsidR="00A60A75" w:rsidRPr="002E0B8B" w14:paraId="055B2921" w14:textId="77777777" w:rsidTr="002E0B8B">
        <w:trPr>
          <w:trHeight w:val="622"/>
          <w:jc w:val="center"/>
        </w:trPr>
        <w:tc>
          <w:tcPr>
            <w:tcW w:w="2361" w:type="dxa"/>
            <w:tcBorders>
              <w:top w:val="single" w:sz="4" w:space="0" w:color="auto"/>
              <w:left w:val="single" w:sz="4" w:space="0" w:color="auto"/>
              <w:bottom w:val="single" w:sz="4" w:space="0" w:color="auto"/>
              <w:right w:val="single" w:sz="4" w:space="0" w:color="auto"/>
            </w:tcBorders>
            <w:vAlign w:val="center"/>
            <w:hideMark/>
          </w:tcPr>
          <w:p w14:paraId="4AF2399B" w14:textId="77777777" w:rsidR="00A60A75" w:rsidRPr="002E0B8B" w:rsidRDefault="00A60A75" w:rsidP="002E0B8B">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Y</w:t>
            </w:r>
            <w:r w:rsidRPr="002E0B8B">
              <w:rPr>
                <w:rFonts w:ascii="Times New Roman" w:eastAsia="宋体" w:hAnsi="Times New Roman" w:cs="Times New Roman" w:hint="eastAsia"/>
                <w:bCs/>
                <w:color w:val="000000" w:themeColor="text1"/>
                <w:kern w:val="0"/>
                <w:sz w:val="24"/>
                <w:szCs w:val="24"/>
              </w:rPr>
              <w:t>＜</w:t>
            </w:r>
            <w:r w:rsidRPr="002E0B8B">
              <w:rPr>
                <w:rFonts w:ascii="Times New Roman" w:eastAsia="宋体" w:hAnsi="Times New Roman" w:cs="Times New Roman"/>
                <w:bCs/>
                <w:color w:val="000000" w:themeColor="text1"/>
                <w:kern w:val="0"/>
                <w:sz w:val="24"/>
                <w:szCs w:val="24"/>
              </w:rPr>
              <w:t>7</w:t>
            </w:r>
            <w:r w:rsidRPr="002E0B8B">
              <w:rPr>
                <w:rFonts w:ascii="Times New Roman" w:eastAsia="宋体" w:hAnsi="Times New Roman" w:cs="Times New Roman" w:hint="eastAsia"/>
                <w:bCs/>
                <w:color w:val="000000" w:themeColor="text1"/>
                <w:kern w:val="0"/>
                <w:sz w:val="24"/>
                <w:szCs w:val="24"/>
              </w:rPr>
              <w:t>日</w:t>
            </w:r>
          </w:p>
        </w:tc>
        <w:tc>
          <w:tcPr>
            <w:tcW w:w="2499" w:type="dxa"/>
            <w:tcBorders>
              <w:top w:val="single" w:sz="4" w:space="0" w:color="auto"/>
              <w:left w:val="single" w:sz="4" w:space="0" w:color="auto"/>
              <w:bottom w:val="single" w:sz="4" w:space="0" w:color="auto"/>
              <w:right w:val="single" w:sz="4" w:space="0" w:color="auto"/>
            </w:tcBorders>
            <w:vAlign w:val="center"/>
            <w:hideMark/>
          </w:tcPr>
          <w:p w14:paraId="4998C8C6" w14:textId="77777777" w:rsidR="00A60A75" w:rsidRPr="002E0B8B" w:rsidRDefault="00A60A75" w:rsidP="002E0B8B">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1.50%</w:t>
            </w:r>
          </w:p>
        </w:tc>
      </w:tr>
      <w:tr w:rsidR="00A60A75" w:rsidRPr="002E0B8B" w14:paraId="559A9BE0" w14:textId="77777777" w:rsidTr="002E0B8B">
        <w:trPr>
          <w:trHeight w:val="622"/>
          <w:jc w:val="center"/>
        </w:trPr>
        <w:tc>
          <w:tcPr>
            <w:tcW w:w="2361" w:type="dxa"/>
            <w:tcBorders>
              <w:top w:val="single" w:sz="4" w:space="0" w:color="auto"/>
              <w:left w:val="single" w:sz="4" w:space="0" w:color="auto"/>
              <w:bottom w:val="single" w:sz="4" w:space="0" w:color="auto"/>
              <w:right w:val="single" w:sz="4" w:space="0" w:color="auto"/>
            </w:tcBorders>
            <w:vAlign w:val="center"/>
            <w:hideMark/>
          </w:tcPr>
          <w:p w14:paraId="15457842" w14:textId="77777777" w:rsidR="00A60A75" w:rsidRPr="002E0B8B" w:rsidRDefault="00A60A75" w:rsidP="002E0B8B">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7</w:t>
            </w:r>
            <w:r w:rsidRPr="002E0B8B">
              <w:rPr>
                <w:rFonts w:ascii="Times New Roman" w:eastAsia="宋体" w:hAnsi="Times New Roman" w:cs="Times New Roman" w:hint="eastAsia"/>
                <w:bCs/>
                <w:color w:val="000000" w:themeColor="text1"/>
                <w:kern w:val="0"/>
                <w:sz w:val="24"/>
                <w:szCs w:val="24"/>
              </w:rPr>
              <w:t>日≤</w:t>
            </w:r>
            <w:r w:rsidRPr="002E0B8B">
              <w:rPr>
                <w:rFonts w:ascii="Times New Roman" w:eastAsia="宋体" w:hAnsi="Times New Roman" w:cs="Times New Roman"/>
                <w:bCs/>
                <w:color w:val="000000" w:themeColor="text1"/>
                <w:kern w:val="0"/>
                <w:sz w:val="24"/>
                <w:szCs w:val="24"/>
              </w:rPr>
              <w:t>Y</w:t>
            </w:r>
            <w:r w:rsidRPr="002E0B8B">
              <w:rPr>
                <w:rFonts w:ascii="Times New Roman" w:eastAsia="宋体" w:hAnsi="Times New Roman" w:cs="Times New Roman" w:hint="eastAsia"/>
                <w:bCs/>
                <w:color w:val="000000" w:themeColor="text1"/>
                <w:kern w:val="0"/>
                <w:sz w:val="24"/>
                <w:szCs w:val="24"/>
              </w:rPr>
              <w:t>＜</w:t>
            </w:r>
            <w:r w:rsidRPr="002E0B8B">
              <w:rPr>
                <w:rFonts w:ascii="Times New Roman" w:eastAsia="宋体" w:hAnsi="Times New Roman" w:cs="Times New Roman"/>
                <w:bCs/>
                <w:color w:val="000000" w:themeColor="text1"/>
                <w:kern w:val="0"/>
                <w:sz w:val="24"/>
                <w:szCs w:val="24"/>
              </w:rPr>
              <w:t>30</w:t>
            </w:r>
            <w:r w:rsidRPr="002E0B8B">
              <w:rPr>
                <w:rFonts w:ascii="Times New Roman" w:eastAsia="宋体" w:hAnsi="Times New Roman" w:cs="Times New Roman" w:hint="eastAsia"/>
                <w:bCs/>
                <w:color w:val="000000" w:themeColor="text1"/>
                <w:kern w:val="0"/>
                <w:sz w:val="24"/>
                <w:szCs w:val="24"/>
              </w:rPr>
              <w:t>日</w:t>
            </w:r>
          </w:p>
        </w:tc>
        <w:tc>
          <w:tcPr>
            <w:tcW w:w="2499" w:type="dxa"/>
            <w:tcBorders>
              <w:top w:val="single" w:sz="4" w:space="0" w:color="auto"/>
              <w:left w:val="single" w:sz="4" w:space="0" w:color="auto"/>
              <w:bottom w:val="single" w:sz="4" w:space="0" w:color="auto"/>
              <w:right w:val="single" w:sz="4" w:space="0" w:color="auto"/>
            </w:tcBorders>
            <w:vAlign w:val="bottom"/>
            <w:hideMark/>
          </w:tcPr>
          <w:p w14:paraId="25234855" w14:textId="77777777" w:rsidR="00A60A75" w:rsidRPr="002E0B8B" w:rsidRDefault="00A60A75" w:rsidP="002E0B8B">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0.75%</w:t>
            </w:r>
          </w:p>
        </w:tc>
      </w:tr>
      <w:tr w:rsidR="00A60A75" w:rsidRPr="002E0B8B" w14:paraId="3B3D06E8" w14:textId="77777777" w:rsidTr="002E0B8B">
        <w:trPr>
          <w:trHeight w:val="622"/>
          <w:jc w:val="center"/>
        </w:trPr>
        <w:tc>
          <w:tcPr>
            <w:tcW w:w="2361" w:type="dxa"/>
            <w:tcBorders>
              <w:top w:val="single" w:sz="4" w:space="0" w:color="auto"/>
              <w:left w:val="single" w:sz="4" w:space="0" w:color="auto"/>
              <w:bottom w:val="single" w:sz="4" w:space="0" w:color="auto"/>
              <w:right w:val="single" w:sz="4" w:space="0" w:color="auto"/>
            </w:tcBorders>
            <w:vAlign w:val="center"/>
            <w:hideMark/>
          </w:tcPr>
          <w:p w14:paraId="275AC6A7" w14:textId="77777777" w:rsidR="00A60A75" w:rsidRPr="002E0B8B" w:rsidRDefault="00A60A75" w:rsidP="002E0B8B">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30</w:t>
            </w:r>
            <w:r w:rsidRPr="002E0B8B">
              <w:rPr>
                <w:rFonts w:ascii="Times New Roman" w:eastAsia="宋体" w:hAnsi="Times New Roman" w:cs="Times New Roman" w:hint="eastAsia"/>
                <w:bCs/>
                <w:color w:val="000000" w:themeColor="text1"/>
                <w:kern w:val="0"/>
                <w:sz w:val="24"/>
                <w:szCs w:val="24"/>
              </w:rPr>
              <w:t>日≤</w:t>
            </w:r>
            <w:r w:rsidRPr="002E0B8B">
              <w:rPr>
                <w:rFonts w:ascii="Times New Roman" w:eastAsia="宋体" w:hAnsi="Times New Roman" w:cs="Times New Roman"/>
                <w:bCs/>
                <w:color w:val="000000" w:themeColor="text1"/>
                <w:kern w:val="0"/>
                <w:sz w:val="24"/>
                <w:szCs w:val="24"/>
              </w:rPr>
              <w:t>Y</w:t>
            </w:r>
            <w:r w:rsidRPr="002E0B8B">
              <w:rPr>
                <w:rFonts w:ascii="Times New Roman" w:eastAsia="宋体" w:hAnsi="Times New Roman" w:cs="Times New Roman" w:hint="eastAsia"/>
                <w:bCs/>
                <w:color w:val="000000" w:themeColor="text1"/>
                <w:kern w:val="0"/>
                <w:sz w:val="24"/>
                <w:szCs w:val="24"/>
              </w:rPr>
              <w:t>＜</w:t>
            </w:r>
            <w:r w:rsidRPr="002E0B8B">
              <w:rPr>
                <w:rFonts w:ascii="Times New Roman" w:eastAsia="宋体" w:hAnsi="Times New Roman" w:cs="Times New Roman"/>
                <w:bCs/>
                <w:color w:val="000000" w:themeColor="text1"/>
                <w:kern w:val="0"/>
                <w:sz w:val="24"/>
                <w:szCs w:val="24"/>
              </w:rPr>
              <w:t>180</w:t>
            </w:r>
            <w:r w:rsidRPr="002E0B8B">
              <w:rPr>
                <w:rFonts w:ascii="Times New Roman" w:eastAsia="宋体" w:hAnsi="Times New Roman" w:cs="Times New Roman" w:hint="eastAsia"/>
                <w:bCs/>
                <w:color w:val="000000" w:themeColor="text1"/>
                <w:kern w:val="0"/>
                <w:sz w:val="24"/>
                <w:szCs w:val="24"/>
              </w:rPr>
              <w:t>日</w:t>
            </w:r>
          </w:p>
        </w:tc>
        <w:tc>
          <w:tcPr>
            <w:tcW w:w="2499" w:type="dxa"/>
            <w:tcBorders>
              <w:top w:val="single" w:sz="4" w:space="0" w:color="auto"/>
              <w:left w:val="single" w:sz="4" w:space="0" w:color="auto"/>
              <w:bottom w:val="single" w:sz="4" w:space="0" w:color="auto"/>
              <w:right w:val="single" w:sz="4" w:space="0" w:color="auto"/>
            </w:tcBorders>
            <w:vAlign w:val="bottom"/>
            <w:hideMark/>
          </w:tcPr>
          <w:p w14:paraId="6083CC2F" w14:textId="77777777" w:rsidR="00A60A75" w:rsidRPr="002E0B8B" w:rsidRDefault="00A60A75" w:rsidP="002E0B8B">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0.5%</w:t>
            </w:r>
          </w:p>
        </w:tc>
      </w:tr>
      <w:tr w:rsidR="00A60A75" w:rsidRPr="002E0B8B" w14:paraId="67CC2064" w14:textId="77777777" w:rsidTr="002E0B8B">
        <w:trPr>
          <w:trHeight w:val="617"/>
          <w:jc w:val="center"/>
        </w:trPr>
        <w:tc>
          <w:tcPr>
            <w:tcW w:w="2361" w:type="dxa"/>
            <w:tcBorders>
              <w:top w:val="single" w:sz="4" w:space="0" w:color="auto"/>
              <w:left w:val="single" w:sz="4" w:space="0" w:color="auto"/>
              <w:bottom w:val="single" w:sz="4" w:space="0" w:color="auto"/>
              <w:right w:val="single" w:sz="4" w:space="0" w:color="auto"/>
            </w:tcBorders>
            <w:vAlign w:val="center"/>
            <w:hideMark/>
          </w:tcPr>
          <w:p w14:paraId="2F3ED856" w14:textId="77777777" w:rsidR="00A60A75" w:rsidRPr="002E0B8B" w:rsidRDefault="00A60A75" w:rsidP="002E0B8B">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Y</w:t>
            </w:r>
            <w:r w:rsidRPr="002E0B8B">
              <w:rPr>
                <w:rFonts w:ascii="Times New Roman" w:eastAsia="宋体" w:hAnsi="Times New Roman" w:cs="Times New Roman" w:hint="eastAsia"/>
                <w:bCs/>
                <w:color w:val="000000" w:themeColor="text1"/>
                <w:kern w:val="0"/>
                <w:sz w:val="24"/>
                <w:szCs w:val="24"/>
              </w:rPr>
              <w:t>≥</w:t>
            </w:r>
            <w:r w:rsidRPr="002E0B8B">
              <w:rPr>
                <w:rFonts w:ascii="Times New Roman" w:eastAsia="宋体" w:hAnsi="Times New Roman" w:cs="Times New Roman"/>
                <w:bCs/>
                <w:color w:val="000000" w:themeColor="text1"/>
                <w:kern w:val="0"/>
                <w:sz w:val="24"/>
                <w:szCs w:val="24"/>
              </w:rPr>
              <w:t>180</w:t>
            </w:r>
            <w:r w:rsidRPr="002E0B8B">
              <w:rPr>
                <w:rFonts w:ascii="Times New Roman" w:eastAsia="宋体" w:hAnsi="Times New Roman" w:cs="Times New Roman" w:hint="eastAsia"/>
                <w:bCs/>
                <w:color w:val="000000" w:themeColor="text1"/>
                <w:kern w:val="0"/>
                <w:sz w:val="24"/>
                <w:szCs w:val="24"/>
              </w:rPr>
              <w:t>日</w:t>
            </w:r>
          </w:p>
        </w:tc>
        <w:tc>
          <w:tcPr>
            <w:tcW w:w="2499" w:type="dxa"/>
            <w:tcBorders>
              <w:top w:val="single" w:sz="4" w:space="0" w:color="auto"/>
              <w:left w:val="single" w:sz="4" w:space="0" w:color="auto"/>
              <w:bottom w:val="single" w:sz="4" w:space="0" w:color="auto"/>
              <w:right w:val="single" w:sz="4" w:space="0" w:color="auto"/>
            </w:tcBorders>
            <w:vAlign w:val="bottom"/>
            <w:hideMark/>
          </w:tcPr>
          <w:p w14:paraId="18FE1DDB" w14:textId="77777777" w:rsidR="00A60A75" w:rsidRPr="002E0B8B" w:rsidRDefault="00A60A75" w:rsidP="002E0B8B">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0</w:t>
            </w:r>
          </w:p>
        </w:tc>
      </w:tr>
    </w:tbl>
    <w:p w14:paraId="5D30ACB5" w14:textId="77777777" w:rsidR="00746A79" w:rsidRPr="002E0B8B" w:rsidRDefault="00746A79" w:rsidP="00746A79">
      <w:pPr>
        <w:spacing w:line="360" w:lineRule="auto"/>
        <w:ind w:firstLineChars="200" w:firstLine="480"/>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hint="eastAsia"/>
          <w:bCs/>
          <w:color w:val="000000" w:themeColor="text1"/>
          <w:kern w:val="0"/>
          <w:sz w:val="24"/>
          <w:szCs w:val="24"/>
        </w:rPr>
        <w:t>对持有期小于</w:t>
      </w:r>
      <w:r w:rsidRPr="002E0B8B">
        <w:rPr>
          <w:rFonts w:ascii="Times New Roman" w:eastAsia="宋体" w:hAnsi="Times New Roman" w:cs="Times New Roman"/>
          <w:bCs/>
          <w:color w:val="000000" w:themeColor="text1"/>
          <w:kern w:val="0"/>
          <w:sz w:val="24"/>
          <w:szCs w:val="24"/>
        </w:rPr>
        <w:t>30</w:t>
      </w:r>
      <w:r w:rsidRPr="002E0B8B">
        <w:rPr>
          <w:rFonts w:ascii="Times New Roman" w:eastAsia="宋体" w:hAnsi="Times New Roman" w:cs="Times New Roman" w:hint="eastAsia"/>
          <w:bCs/>
          <w:color w:val="000000" w:themeColor="text1"/>
          <w:kern w:val="0"/>
          <w:sz w:val="24"/>
          <w:szCs w:val="24"/>
        </w:rPr>
        <w:t>日的，赎回费用全部归基金财产；对持有期大于等于</w:t>
      </w:r>
      <w:r w:rsidRPr="002E0B8B">
        <w:rPr>
          <w:rFonts w:ascii="Times New Roman" w:eastAsia="宋体" w:hAnsi="Times New Roman" w:cs="Times New Roman"/>
          <w:bCs/>
          <w:color w:val="000000" w:themeColor="text1"/>
          <w:kern w:val="0"/>
          <w:sz w:val="24"/>
          <w:szCs w:val="24"/>
        </w:rPr>
        <w:t>30</w:t>
      </w:r>
      <w:r w:rsidRPr="002E0B8B">
        <w:rPr>
          <w:rFonts w:ascii="Times New Roman" w:eastAsia="宋体" w:hAnsi="Times New Roman" w:cs="Times New Roman" w:hint="eastAsia"/>
          <w:bCs/>
          <w:color w:val="000000" w:themeColor="text1"/>
          <w:kern w:val="0"/>
          <w:sz w:val="24"/>
          <w:szCs w:val="24"/>
        </w:rPr>
        <w:t>日且小于</w:t>
      </w:r>
      <w:r w:rsidRPr="002E0B8B">
        <w:rPr>
          <w:rFonts w:ascii="Times New Roman" w:eastAsia="宋体" w:hAnsi="Times New Roman" w:cs="Times New Roman"/>
          <w:bCs/>
          <w:color w:val="000000" w:themeColor="text1"/>
          <w:kern w:val="0"/>
          <w:sz w:val="24"/>
          <w:szCs w:val="24"/>
        </w:rPr>
        <w:t>90</w:t>
      </w:r>
      <w:r w:rsidRPr="002E0B8B">
        <w:rPr>
          <w:rFonts w:ascii="Times New Roman" w:eastAsia="宋体" w:hAnsi="Times New Roman" w:cs="Times New Roman" w:hint="eastAsia"/>
          <w:bCs/>
          <w:color w:val="000000" w:themeColor="text1"/>
          <w:kern w:val="0"/>
          <w:sz w:val="24"/>
          <w:szCs w:val="24"/>
        </w:rPr>
        <w:t>日的，赎回费用的</w:t>
      </w:r>
      <w:r w:rsidRPr="002E0B8B">
        <w:rPr>
          <w:rFonts w:ascii="Times New Roman" w:eastAsia="宋体" w:hAnsi="Times New Roman" w:cs="Times New Roman"/>
          <w:bCs/>
          <w:color w:val="000000" w:themeColor="text1"/>
          <w:kern w:val="0"/>
          <w:sz w:val="24"/>
          <w:szCs w:val="24"/>
        </w:rPr>
        <w:t>75%</w:t>
      </w:r>
      <w:r w:rsidRPr="002E0B8B">
        <w:rPr>
          <w:rFonts w:ascii="Times New Roman" w:eastAsia="宋体" w:hAnsi="Times New Roman" w:cs="Times New Roman" w:hint="eastAsia"/>
          <w:bCs/>
          <w:color w:val="000000" w:themeColor="text1"/>
          <w:kern w:val="0"/>
          <w:sz w:val="24"/>
          <w:szCs w:val="24"/>
        </w:rPr>
        <w:t>归基金财产；对持有期大于等于</w:t>
      </w:r>
      <w:r w:rsidRPr="002E0B8B">
        <w:rPr>
          <w:rFonts w:ascii="Times New Roman" w:eastAsia="宋体" w:hAnsi="Times New Roman" w:cs="Times New Roman"/>
          <w:bCs/>
          <w:color w:val="000000" w:themeColor="text1"/>
          <w:kern w:val="0"/>
          <w:sz w:val="24"/>
          <w:szCs w:val="24"/>
        </w:rPr>
        <w:t>90</w:t>
      </w:r>
      <w:r w:rsidRPr="002E0B8B">
        <w:rPr>
          <w:rFonts w:ascii="Times New Roman" w:eastAsia="宋体" w:hAnsi="Times New Roman" w:cs="Times New Roman" w:hint="eastAsia"/>
          <w:bCs/>
          <w:color w:val="000000" w:themeColor="text1"/>
          <w:kern w:val="0"/>
          <w:sz w:val="24"/>
          <w:szCs w:val="24"/>
        </w:rPr>
        <w:t>日且小于</w:t>
      </w:r>
      <w:r w:rsidRPr="002E0B8B">
        <w:rPr>
          <w:rFonts w:ascii="Times New Roman" w:eastAsia="宋体" w:hAnsi="Times New Roman" w:cs="Times New Roman"/>
          <w:bCs/>
          <w:color w:val="000000" w:themeColor="text1"/>
          <w:kern w:val="0"/>
          <w:sz w:val="24"/>
          <w:szCs w:val="24"/>
        </w:rPr>
        <w:t>180</w:t>
      </w:r>
      <w:r w:rsidRPr="002E0B8B">
        <w:rPr>
          <w:rFonts w:ascii="Times New Roman" w:eastAsia="宋体" w:hAnsi="Times New Roman" w:cs="Times New Roman" w:hint="eastAsia"/>
          <w:bCs/>
          <w:color w:val="000000" w:themeColor="text1"/>
          <w:kern w:val="0"/>
          <w:sz w:val="24"/>
          <w:szCs w:val="24"/>
        </w:rPr>
        <w:t>日的，赎回费用的</w:t>
      </w:r>
      <w:r w:rsidRPr="002E0B8B">
        <w:rPr>
          <w:rFonts w:ascii="Times New Roman" w:eastAsia="宋体" w:hAnsi="Times New Roman" w:cs="Times New Roman"/>
          <w:bCs/>
          <w:color w:val="000000" w:themeColor="text1"/>
          <w:kern w:val="0"/>
          <w:sz w:val="24"/>
          <w:szCs w:val="24"/>
        </w:rPr>
        <w:t>50%</w:t>
      </w:r>
      <w:r w:rsidRPr="002E0B8B">
        <w:rPr>
          <w:rFonts w:ascii="Times New Roman" w:eastAsia="宋体" w:hAnsi="Times New Roman" w:cs="Times New Roman" w:hint="eastAsia"/>
          <w:bCs/>
          <w:color w:val="000000" w:themeColor="text1"/>
          <w:kern w:val="0"/>
          <w:sz w:val="24"/>
          <w:szCs w:val="24"/>
        </w:rPr>
        <w:t>归基金财产，其余用于支付市场推广、注册登记费和其他必要的手续费。</w:t>
      </w:r>
    </w:p>
    <w:p w14:paraId="1594AA52" w14:textId="5249D9EF" w:rsidR="0082490E" w:rsidRPr="002E0B8B" w:rsidRDefault="0082490E" w:rsidP="002E0B8B">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sidRPr="002E0B8B">
        <w:rPr>
          <w:rFonts w:ascii="Times New Roman" w:eastAsia="宋体" w:hAnsi="Times New Roman" w:cs="Times New Roman" w:hint="eastAsia"/>
          <w:b/>
          <w:bCs/>
          <w:color w:val="000000" w:themeColor="text1"/>
          <w:kern w:val="0"/>
          <w:sz w:val="24"/>
          <w:szCs w:val="24"/>
        </w:rPr>
        <w:t>（四）</w:t>
      </w:r>
      <w:r w:rsidR="00D56AA0" w:rsidRPr="00D56AA0">
        <w:rPr>
          <w:rFonts w:ascii="Times New Roman" w:eastAsia="宋体" w:hAnsi="Times New Roman" w:cs="Times New Roman" w:hint="eastAsia"/>
          <w:b/>
          <w:bCs/>
          <w:color w:val="000000" w:themeColor="text1"/>
          <w:kern w:val="0"/>
          <w:sz w:val="24"/>
          <w:szCs w:val="24"/>
        </w:rPr>
        <w:t>财通福盛多策略混合型发起式证券投资基金（</w:t>
      </w:r>
      <w:r w:rsidR="00D56AA0" w:rsidRPr="00D56AA0">
        <w:rPr>
          <w:rFonts w:ascii="Times New Roman" w:eastAsia="宋体" w:hAnsi="Times New Roman" w:cs="Times New Roman" w:hint="eastAsia"/>
          <w:b/>
          <w:bCs/>
          <w:color w:val="000000" w:themeColor="text1"/>
          <w:kern w:val="0"/>
          <w:sz w:val="24"/>
          <w:szCs w:val="24"/>
        </w:rPr>
        <w:t>LOF</w:t>
      </w:r>
      <w:r w:rsidR="00D56AA0" w:rsidRPr="00D56AA0">
        <w:rPr>
          <w:rFonts w:ascii="Times New Roman" w:eastAsia="宋体" w:hAnsi="Times New Roman" w:cs="Times New Roman" w:hint="eastAsia"/>
          <w:b/>
          <w:bCs/>
          <w:color w:val="000000" w:themeColor="text1"/>
          <w:kern w:val="0"/>
          <w:sz w:val="24"/>
          <w:szCs w:val="24"/>
        </w:rPr>
        <w:t>）</w:t>
      </w:r>
      <w:r w:rsidRPr="002E0B8B">
        <w:rPr>
          <w:rFonts w:ascii="Times New Roman" w:eastAsia="宋体" w:hAnsi="Times New Roman" w:cs="Times New Roman"/>
          <w:b/>
          <w:bCs/>
          <w:color w:val="000000" w:themeColor="text1"/>
          <w:kern w:val="0"/>
          <w:sz w:val="24"/>
          <w:szCs w:val="24"/>
        </w:rPr>
        <w:t>C</w:t>
      </w:r>
      <w:r w:rsidRPr="002E0B8B">
        <w:rPr>
          <w:rFonts w:ascii="Times New Roman" w:eastAsia="宋体" w:hAnsi="Times New Roman" w:cs="Times New Roman" w:hint="eastAsia"/>
          <w:b/>
          <w:bCs/>
          <w:color w:val="000000" w:themeColor="text1"/>
          <w:kern w:val="0"/>
          <w:sz w:val="24"/>
          <w:szCs w:val="24"/>
        </w:rPr>
        <w:t>类</w:t>
      </w:r>
      <w:r w:rsidR="00E1002C">
        <w:rPr>
          <w:rFonts w:ascii="Times New Roman" w:eastAsia="宋体" w:hAnsi="Times New Roman" w:cs="Times New Roman" w:hint="eastAsia"/>
          <w:b/>
          <w:bCs/>
          <w:color w:val="000000" w:themeColor="text1"/>
          <w:kern w:val="0"/>
          <w:sz w:val="24"/>
          <w:szCs w:val="24"/>
        </w:rPr>
        <w:t>基金</w:t>
      </w:r>
      <w:r w:rsidRPr="002E0B8B">
        <w:rPr>
          <w:rFonts w:ascii="Times New Roman" w:eastAsia="宋体" w:hAnsi="Times New Roman" w:cs="Times New Roman" w:hint="eastAsia"/>
          <w:b/>
          <w:bCs/>
          <w:color w:val="000000" w:themeColor="text1"/>
          <w:kern w:val="0"/>
          <w:sz w:val="24"/>
          <w:szCs w:val="24"/>
        </w:rPr>
        <w:t>份额（拟新增加的份额），基金简称：财通福盛混合发起（</w:t>
      </w:r>
      <w:r w:rsidRPr="002E0B8B">
        <w:rPr>
          <w:rFonts w:ascii="Times New Roman" w:eastAsia="宋体" w:hAnsi="Times New Roman" w:cs="Times New Roman"/>
          <w:b/>
          <w:bCs/>
          <w:color w:val="000000" w:themeColor="text1"/>
          <w:kern w:val="0"/>
          <w:sz w:val="24"/>
          <w:szCs w:val="24"/>
        </w:rPr>
        <w:t>LOF</w:t>
      </w:r>
      <w:r w:rsidRPr="002E0B8B">
        <w:rPr>
          <w:rFonts w:ascii="Times New Roman" w:eastAsia="宋体" w:hAnsi="Times New Roman" w:cs="Times New Roman" w:hint="eastAsia"/>
          <w:b/>
          <w:bCs/>
          <w:color w:val="000000" w:themeColor="text1"/>
          <w:kern w:val="0"/>
          <w:sz w:val="24"/>
          <w:szCs w:val="24"/>
        </w:rPr>
        <w:t>）</w:t>
      </w:r>
      <w:r w:rsidRPr="002E0B8B">
        <w:rPr>
          <w:rFonts w:ascii="Times New Roman" w:eastAsia="宋体" w:hAnsi="Times New Roman" w:cs="Times New Roman"/>
          <w:b/>
          <w:bCs/>
          <w:color w:val="000000" w:themeColor="text1"/>
          <w:kern w:val="0"/>
          <w:sz w:val="24"/>
          <w:szCs w:val="24"/>
        </w:rPr>
        <w:t>C</w:t>
      </w:r>
      <w:r w:rsidRPr="002E0B8B">
        <w:rPr>
          <w:rFonts w:ascii="Times New Roman" w:eastAsia="宋体" w:hAnsi="Times New Roman" w:cs="Times New Roman" w:hint="eastAsia"/>
          <w:b/>
          <w:bCs/>
          <w:color w:val="000000" w:themeColor="text1"/>
          <w:kern w:val="0"/>
          <w:sz w:val="24"/>
          <w:szCs w:val="24"/>
        </w:rPr>
        <w:t>，基金代码：</w:t>
      </w:r>
      <w:r w:rsidR="006D4FB5">
        <w:rPr>
          <w:rFonts w:ascii="Times New Roman" w:eastAsia="宋体" w:hAnsi="Times New Roman" w:cs="Times New Roman" w:hint="eastAsia"/>
          <w:b/>
          <w:bCs/>
          <w:color w:val="000000" w:themeColor="text1"/>
          <w:kern w:val="0"/>
          <w:sz w:val="24"/>
          <w:szCs w:val="24"/>
        </w:rPr>
        <w:t>014628</w:t>
      </w:r>
      <w:r w:rsidR="00793E88" w:rsidRPr="002E0B8B">
        <w:rPr>
          <w:rFonts w:ascii="Times New Roman" w:eastAsia="宋体" w:hAnsi="Times New Roman" w:cs="Times New Roman" w:hint="eastAsia"/>
          <w:b/>
          <w:bCs/>
          <w:color w:val="000000" w:themeColor="text1"/>
          <w:kern w:val="0"/>
          <w:sz w:val="24"/>
          <w:szCs w:val="24"/>
        </w:rPr>
        <w:t>，</w:t>
      </w:r>
      <w:r w:rsidR="00B84A48" w:rsidRPr="002E0B8B" w:rsidDel="00B84A48">
        <w:rPr>
          <w:rFonts w:ascii="Times New Roman" w:eastAsia="宋体" w:hAnsi="Times New Roman" w:cs="Times New Roman" w:hint="eastAsia"/>
          <w:b/>
          <w:bCs/>
          <w:color w:val="000000" w:themeColor="text1"/>
          <w:kern w:val="0"/>
          <w:sz w:val="24"/>
          <w:szCs w:val="24"/>
        </w:rPr>
        <w:t xml:space="preserve"> </w:t>
      </w:r>
      <w:r w:rsidR="00793E88" w:rsidRPr="002E0B8B">
        <w:rPr>
          <w:rFonts w:ascii="Times New Roman" w:eastAsia="宋体" w:hAnsi="Times New Roman" w:cs="Times New Roman"/>
          <w:b/>
          <w:bCs/>
          <w:color w:val="000000" w:themeColor="text1"/>
          <w:kern w:val="0"/>
          <w:sz w:val="24"/>
          <w:szCs w:val="24"/>
        </w:rPr>
        <w:t>C</w:t>
      </w:r>
      <w:r w:rsidR="00793E88" w:rsidRPr="002E0B8B">
        <w:rPr>
          <w:rFonts w:ascii="Times New Roman" w:eastAsia="宋体" w:hAnsi="Times New Roman" w:cs="Times New Roman" w:hint="eastAsia"/>
          <w:b/>
          <w:bCs/>
          <w:color w:val="000000" w:themeColor="text1"/>
          <w:kern w:val="0"/>
          <w:sz w:val="24"/>
          <w:szCs w:val="24"/>
        </w:rPr>
        <w:t>类</w:t>
      </w:r>
      <w:r w:rsidR="00E1002C">
        <w:rPr>
          <w:rFonts w:ascii="Times New Roman" w:eastAsia="宋体" w:hAnsi="Times New Roman" w:cs="Times New Roman" w:hint="eastAsia"/>
          <w:b/>
          <w:bCs/>
          <w:color w:val="000000" w:themeColor="text1"/>
          <w:kern w:val="0"/>
          <w:sz w:val="24"/>
          <w:szCs w:val="24"/>
        </w:rPr>
        <w:t>基金</w:t>
      </w:r>
      <w:r w:rsidR="00793E88" w:rsidRPr="002E0B8B">
        <w:rPr>
          <w:rFonts w:ascii="Times New Roman" w:eastAsia="宋体" w:hAnsi="Times New Roman" w:cs="Times New Roman" w:hint="eastAsia"/>
          <w:b/>
          <w:bCs/>
          <w:color w:val="000000" w:themeColor="text1"/>
          <w:kern w:val="0"/>
          <w:sz w:val="24"/>
          <w:szCs w:val="24"/>
        </w:rPr>
        <w:t>份额初始净值为人民币</w:t>
      </w:r>
      <w:r w:rsidR="00793E88" w:rsidRPr="002E0B8B">
        <w:rPr>
          <w:rFonts w:ascii="Times New Roman" w:eastAsia="宋体" w:hAnsi="Times New Roman" w:cs="Times New Roman"/>
          <w:b/>
          <w:bCs/>
          <w:color w:val="000000" w:themeColor="text1"/>
          <w:kern w:val="0"/>
          <w:sz w:val="24"/>
          <w:szCs w:val="24"/>
        </w:rPr>
        <w:t>1.0000</w:t>
      </w:r>
      <w:r w:rsidR="00793E88" w:rsidRPr="002E0B8B">
        <w:rPr>
          <w:rFonts w:ascii="Times New Roman" w:eastAsia="宋体" w:hAnsi="Times New Roman" w:cs="Times New Roman" w:hint="eastAsia"/>
          <w:b/>
          <w:bCs/>
          <w:color w:val="000000" w:themeColor="text1"/>
          <w:kern w:val="0"/>
          <w:sz w:val="24"/>
          <w:szCs w:val="24"/>
        </w:rPr>
        <w:t>元。</w:t>
      </w:r>
    </w:p>
    <w:p w14:paraId="7F22D42D" w14:textId="77777777" w:rsidR="001C07A8" w:rsidRPr="002E0B8B" w:rsidRDefault="001C07A8" w:rsidP="002E0B8B">
      <w:pPr>
        <w:spacing w:line="360" w:lineRule="auto"/>
        <w:ind w:firstLineChars="200" w:firstLine="480"/>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1</w:t>
      </w:r>
      <w:r w:rsidRPr="002E0B8B">
        <w:rPr>
          <w:rFonts w:ascii="Times New Roman" w:eastAsia="宋体" w:hAnsi="Times New Roman" w:cs="Times New Roman"/>
          <w:bCs/>
          <w:color w:val="000000" w:themeColor="text1"/>
          <w:kern w:val="0"/>
          <w:sz w:val="24"/>
          <w:szCs w:val="24"/>
        </w:rPr>
        <w:t>、申购费</w:t>
      </w:r>
    </w:p>
    <w:p w14:paraId="7632ACD1" w14:textId="473FAEB4" w:rsidR="001C07A8" w:rsidRPr="002E0B8B" w:rsidRDefault="001C07A8" w:rsidP="002E0B8B">
      <w:pPr>
        <w:spacing w:line="360" w:lineRule="auto"/>
        <w:ind w:firstLineChars="200" w:firstLine="480"/>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C</w:t>
      </w:r>
      <w:r w:rsidRPr="002E0B8B">
        <w:rPr>
          <w:rFonts w:ascii="Times New Roman" w:eastAsia="宋体" w:hAnsi="Times New Roman" w:cs="Times New Roman"/>
          <w:bCs/>
          <w:color w:val="000000" w:themeColor="text1"/>
          <w:kern w:val="0"/>
          <w:sz w:val="24"/>
          <w:szCs w:val="24"/>
        </w:rPr>
        <w:t>类</w:t>
      </w:r>
      <w:r w:rsidR="00E1002C" w:rsidRPr="00E1002C">
        <w:rPr>
          <w:rFonts w:ascii="Times New Roman" w:eastAsia="宋体" w:hAnsi="Times New Roman" w:cs="Times New Roman" w:hint="eastAsia"/>
          <w:bCs/>
          <w:color w:val="000000" w:themeColor="text1"/>
          <w:kern w:val="0"/>
          <w:sz w:val="24"/>
          <w:szCs w:val="24"/>
        </w:rPr>
        <w:t>基金</w:t>
      </w:r>
      <w:r w:rsidRPr="002E0B8B">
        <w:rPr>
          <w:rFonts w:ascii="Times New Roman" w:eastAsia="宋体" w:hAnsi="Times New Roman" w:cs="Times New Roman"/>
          <w:bCs/>
          <w:color w:val="000000" w:themeColor="text1"/>
          <w:kern w:val="0"/>
          <w:sz w:val="24"/>
          <w:szCs w:val="24"/>
        </w:rPr>
        <w:t>份额的不收取申购费用。</w:t>
      </w:r>
    </w:p>
    <w:p w14:paraId="111CD27A" w14:textId="77777777" w:rsidR="001C07A8" w:rsidRPr="002E0B8B" w:rsidRDefault="001C07A8" w:rsidP="002E0B8B">
      <w:pPr>
        <w:spacing w:line="360" w:lineRule="auto"/>
        <w:ind w:firstLineChars="200" w:firstLine="480"/>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2</w:t>
      </w:r>
      <w:r w:rsidRPr="002E0B8B">
        <w:rPr>
          <w:rFonts w:ascii="Times New Roman" w:eastAsia="宋体" w:hAnsi="Times New Roman" w:cs="Times New Roman"/>
          <w:bCs/>
          <w:color w:val="000000" w:themeColor="text1"/>
          <w:kern w:val="0"/>
          <w:sz w:val="24"/>
          <w:szCs w:val="24"/>
        </w:rPr>
        <w:t>、赎回费</w:t>
      </w:r>
    </w:p>
    <w:p w14:paraId="2A828E28" w14:textId="711E0807" w:rsidR="00A60A75" w:rsidRPr="002E0B8B" w:rsidRDefault="00A60A75" w:rsidP="002E0B8B">
      <w:pPr>
        <w:spacing w:line="360" w:lineRule="auto"/>
        <w:ind w:firstLineChars="200" w:firstLine="480"/>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lastRenderedPageBreak/>
        <w:t>C</w:t>
      </w:r>
      <w:r w:rsidRPr="002E0B8B">
        <w:rPr>
          <w:rFonts w:ascii="Times New Roman" w:eastAsia="宋体" w:hAnsi="Times New Roman" w:cs="Times New Roman" w:hint="eastAsia"/>
          <w:bCs/>
          <w:color w:val="000000" w:themeColor="text1"/>
          <w:kern w:val="0"/>
          <w:sz w:val="24"/>
          <w:szCs w:val="24"/>
        </w:rPr>
        <w:t>类</w:t>
      </w:r>
      <w:r w:rsidR="005348F7" w:rsidRPr="002E0B8B">
        <w:rPr>
          <w:rFonts w:ascii="Times New Roman" w:eastAsia="宋体" w:hAnsi="Times New Roman" w:cs="Times New Roman" w:hint="eastAsia"/>
          <w:bCs/>
          <w:color w:val="000000" w:themeColor="text1"/>
          <w:kern w:val="0"/>
          <w:sz w:val="24"/>
          <w:szCs w:val="24"/>
        </w:rPr>
        <w:t>基金份额</w:t>
      </w:r>
      <w:r w:rsidR="00945793" w:rsidRPr="002E0B8B">
        <w:rPr>
          <w:rFonts w:ascii="Times New Roman" w:eastAsia="宋体" w:hAnsi="Times New Roman" w:cs="Times New Roman" w:hint="eastAsia"/>
          <w:bCs/>
          <w:color w:val="000000" w:themeColor="text1"/>
          <w:kern w:val="0"/>
          <w:sz w:val="24"/>
          <w:szCs w:val="24"/>
        </w:rPr>
        <w:t>的</w:t>
      </w:r>
      <w:r w:rsidRPr="002E0B8B">
        <w:rPr>
          <w:rFonts w:ascii="Times New Roman" w:eastAsia="宋体" w:hAnsi="Times New Roman" w:cs="Times New Roman" w:hint="eastAsia"/>
          <w:bCs/>
          <w:color w:val="000000" w:themeColor="text1"/>
          <w:kern w:val="0"/>
          <w:sz w:val="24"/>
          <w:szCs w:val="24"/>
        </w:rPr>
        <w:t>赎回费率：</w:t>
      </w:r>
    </w:p>
    <w:tbl>
      <w:tblPr>
        <w:tblW w:w="4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5"/>
        <w:gridCol w:w="2475"/>
      </w:tblGrid>
      <w:tr w:rsidR="00A60A75" w:rsidRPr="002E0B8B" w14:paraId="6C8F976A" w14:textId="77777777" w:rsidTr="00E2696F">
        <w:trPr>
          <w:trHeight w:val="620"/>
          <w:jc w:val="center"/>
        </w:trPr>
        <w:tc>
          <w:tcPr>
            <w:tcW w:w="2475" w:type="dxa"/>
            <w:tcBorders>
              <w:top w:val="single" w:sz="4" w:space="0" w:color="auto"/>
              <w:left w:val="single" w:sz="4" w:space="0" w:color="auto"/>
              <w:bottom w:val="single" w:sz="4" w:space="0" w:color="auto"/>
              <w:right w:val="single" w:sz="4" w:space="0" w:color="auto"/>
            </w:tcBorders>
            <w:vAlign w:val="center"/>
            <w:hideMark/>
          </w:tcPr>
          <w:p w14:paraId="6D944B74" w14:textId="77777777" w:rsidR="00A60A75" w:rsidRPr="002E0B8B" w:rsidRDefault="00A60A75" w:rsidP="00E2696F">
            <w:pPr>
              <w:spacing w:line="360" w:lineRule="auto"/>
              <w:jc w:val="center"/>
              <w:rPr>
                <w:rFonts w:ascii="Times New Roman" w:eastAsia="宋体" w:hAnsi="Times New Roman" w:cs="Times New Roman"/>
                <w:b/>
                <w:bCs/>
                <w:color w:val="000000" w:themeColor="text1"/>
                <w:kern w:val="0"/>
                <w:sz w:val="24"/>
                <w:szCs w:val="24"/>
              </w:rPr>
            </w:pPr>
            <w:r w:rsidRPr="002E0B8B">
              <w:rPr>
                <w:rFonts w:ascii="Times New Roman" w:eastAsia="宋体" w:hAnsi="Times New Roman" w:cs="Times New Roman" w:hint="eastAsia"/>
                <w:b/>
                <w:bCs/>
                <w:color w:val="000000" w:themeColor="text1"/>
                <w:kern w:val="0"/>
                <w:sz w:val="24"/>
                <w:szCs w:val="24"/>
              </w:rPr>
              <w:t>持有期（</w:t>
            </w:r>
            <w:r w:rsidRPr="002E0B8B">
              <w:rPr>
                <w:rFonts w:ascii="Times New Roman" w:eastAsia="宋体" w:hAnsi="Times New Roman" w:cs="Times New Roman"/>
                <w:b/>
                <w:bCs/>
                <w:color w:val="000000" w:themeColor="text1"/>
                <w:kern w:val="0"/>
                <w:sz w:val="24"/>
                <w:szCs w:val="24"/>
              </w:rPr>
              <w:t>Y</w:t>
            </w:r>
            <w:r w:rsidRPr="002E0B8B">
              <w:rPr>
                <w:rFonts w:ascii="Times New Roman" w:eastAsia="宋体" w:hAnsi="Times New Roman" w:cs="Times New Roman" w:hint="eastAsia"/>
                <w:b/>
                <w:bCs/>
                <w:color w:val="000000" w:themeColor="text1"/>
                <w:kern w:val="0"/>
                <w:sz w:val="24"/>
                <w:szCs w:val="24"/>
              </w:rPr>
              <w:t>）</w:t>
            </w:r>
          </w:p>
        </w:tc>
        <w:tc>
          <w:tcPr>
            <w:tcW w:w="2475" w:type="dxa"/>
            <w:tcBorders>
              <w:top w:val="single" w:sz="4" w:space="0" w:color="auto"/>
              <w:left w:val="single" w:sz="4" w:space="0" w:color="auto"/>
              <w:bottom w:val="single" w:sz="4" w:space="0" w:color="auto"/>
              <w:right w:val="single" w:sz="4" w:space="0" w:color="auto"/>
            </w:tcBorders>
            <w:vAlign w:val="center"/>
            <w:hideMark/>
          </w:tcPr>
          <w:p w14:paraId="6D1F8072" w14:textId="77777777" w:rsidR="00A60A75" w:rsidRPr="002E0B8B" w:rsidRDefault="00A60A75" w:rsidP="00E2696F">
            <w:pPr>
              <w:spacing w:line="360" w:lineRule="auto"/>
              <w:jc w:val="center"/>
              <w:rPr>
                <w:rFonts w:ascii="Times New Roman" w:eastAsia="宋体" w:hAnsi="Times New Roman" w:cs="Times New Roman"/>
                <w:b/>
                <w:bCs/>
                <w:color w:val="000000" w:themeColor="text1"/>
                <w:kern w:val="0"/>
                <w:sz w:val="24"/>
                <w:szCs w:val="24"/>
              </w:rPr>
            </w:pPr>
            <w:r w:rsidRPr="002E0B8B">
              <w:rPr>
                <w:rFonts w:ascii="Times New Roman" w:eastAsia="宋体" w:hAnsi="Times New Roman" w:cs="Times New Roman" w:hint="eastAsia"/>
                <w:b/>
                <w:bCs/>
                <w:color w:val="000000" w:themeColor="text1"/>
                <w:kern w:val="0"/>
                <w:sz w:val="24"/>
                <w:szCs w:val="24"/>
              </w:rPr>
              <w:t>赎回费率</w:t>
            </w:r>
          </w:p>
        </w:tc>
      </w:tr>
      <w:tr w:rsidR="00A60A75" w:rsidRPr="002E0B8B" w14:paraId="18896651" w14:textId="77777777" w:rsidTr="00E2696F">
        <w:trPr>
          <w:trHeight w:val="620"/>
          <w:jc w:val="center"/>
        </w:trPr>
        <w:tc>
          <w:tcPr>
            <w:tcW w:w="2475" w:type="dxa"/>
            <w:tcBorders>
              <w:top w:val="single" w:sz="4" w:space="0" w:color="auto"/>
              <w:left w:val="single" w:sz="4" w:space="0" w:color="auto"/>
              <w:bottom w:val="single" w:sz="4" w:space="0" w:color="auto"/>
              <w:right w:val="single" w:sz="4" w:space="0" w:color="auto"/>
            </w:tcBorders>
            <w:vAlign w:val="center"/>
            <w:hideMark/>
          </w:tcPr>
          <w:p w14:paraId="5BB09D0A" w14:textId="77777777" w:rsidR="00A60A75" w:rsidRPr="002E0B8B" w:rsidRDefault="00A60A75" w:rsidP="00E2696F">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Y</w:t>
            </w:r>
            <w:r w:rsidRPr="002E0B8B">
              <w:rPr>
                <w:rFonts w:ascii="Times New Roman" w:eastAsia="宋体" w:hAnsi="Times New Roman" w:cs="Times New Roman" w:hint="eastAsia"/>
                <w:bCs/>
                <w:color w:val="000000" w:themeColor="text1"/>
                <w:kern w:val="0"/>
                <w:sz w:val="24"/>
                <w:szCs w:val="24"/>
              </w:rPr>
              <w:t>＜</w:t>
            </w:r>
            <w:r w:rsidRPr="002E0B8B">
              <w:rPr>
                <w:rFonts w:ascii="Times New Roman" w:eastAsia="宋体" w:hAnsi="Times New Roman" w:cs="Times New Roman"/>
                <w:bCs/>
                <w:color w:val="000000" w:themeColor="text1"/>
                <w:kern w:val="0"/>
                <w:sz w:val="24"/>
                <w:szCs w:val="24"/>
              </w:rPr>
              <w:t>7</w:t>
            </w:r>
            <w:r w:rsidRPr="002E0B8B">
              <w:rPr>
                <w:rFonts w:ascii="Times New Roman" w:eastAsia="宋体" w:hAnsi="Times New Roman" w:cs="Times New Roman" w:hint="eastAsia"/>
                <w:bCs/>
                <w:color w:val="000000" w:themeColor="text1"/>
                <w:kern w:val="0"/>
                <w:sz w:val="24"/>
                <w:szCs w:val="24"/>
              </w:rPr>
              <w:t>日</w:t>
            </w:r>
          </w:p>
        </w:tc>
        <w:tc>
          <w:tcPr>
            <w:tcW w:w="2475" w:type="dxa"/>
            <w:tcBorders>
              <w:top w:val="single" w:sz="4" w:space="0" w:color="auto"/>
              <w:left w:val="single" w:sz="4" w:space="0" w:color="auto"/>
              <w:bottom w:val="single" w:sz="4" w:space="0" w:color="auto"/>
              <w:right w:val="single" w:sz="4" w:space="0" w:color="auto"/>
            </w:tcBorders>
            <w:vAlign w:val="center"/>
            <w:hideMark/>
          </w:tcPr>
          <w:p w14:paraId="21857941" w14:textId="77777777" w:rsidR="00A60A75" w:rsidRPr="002E0B8B" w:rsidRDefault="00A60A75" w:rsidP="00E2696F">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1.50%</w:t>
            </w:r>
          </w:p>
        </w:tc>
      </w:tr>
      <w:tr w:rsidR="00A60A75" w:rsidRPr="002E0B8B" w14:paraId="6B7822A8" w14:textId="77777777" w:rsidTr="00E2696F">
        <w:trPr>
          <w:trHeight w:val="620"/>
          <w:jc w:val="center"/>
        </w:trPr>
        <w:tc>
          <w:tcPr>
            <w:tcW w:w="2475" w:type="dxa"/>
            <w:tcBorders>
              <w:top w:val="single" w:sz="4" w:space="0" w:color="auto"/>
              <w:left w:val="single" w:sz="4" w:space="0" w:color="auto"/>
              <w:bottom w:val="single" w:sz="4" w:space="0" w:color="auto"/>
              <w:right w:val="single" w:sz="4" w:space="0" w:color="auto"/>
            </w:tcBorders>
            <w:vAlign w:val="center"/>
            <w:hideMark/>
          </w:tcPr>
          <w:p w14:paraId="6A26F1A3" w14:textId="77777777" w:rsidR="00A60A75" w:rsidRPr="002E0B8B" w:rsidRDefault="00A60A75" w:rsidP="00E2696F">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7</w:t>
            </w:r>
            <w:r w:rsidRPr="002E0B8B">
              <w:rPr>
                <w:rFonts w:ascii="Times New Roman" w:eastAsia="宋体" w:hAnsi="Times New Roman" w:cs="Times New Roman" w:hint="eastAsia"/>
                <w:bCs/>
                <w:color w:val="000000" w:themeColor="text1"/>
                <w:kern w:val="0"/>
                <w:sz w:val="24"/>
                <w:szCs w:val="24"/>
              </w:rPr>
              <w:t>日≤</w:t>
            </w:r>
            <w:r w:rsidRPr="002E0B8B">
              <w:rPr>
                <w:rFonts w:ascii="Times New Roman" w:eastAsia="宋体" w:hAnsi="Times New Roman" w:cs="Times New Roman"/>
                <w:bCs/>
                <w:color w:val="000000" w:themeColor="text1"/>
                <w:kern w:val="0"/>
                <w:sz w:val="24"/>
                <w:szCs w:val="24"/>
              </w:rPr>
              <w:t>Y</w:t>
            </w:r>
            <w:r w:rsidRPr="002E0B8B">
              <w:rPr>
                <w:rFonts w:ascii="Times New Roman" w:eastAsia="宋体" w:hAnsi="Times New Roman" w:cs="Times New Roman" w:hint="eastAsia"/>
                <w:bCs/>
                <w:color w:val="000000" w:themeColor="text1"/>
                <w:kern w:val="0"/>
                <w:sz w:val="24"/>
                <w:szCs w:val="24"/>
              </w:rPr>
              <w:t>＜</w:t>
            </w:r>
            <w:r w:rsidRPr="002E0B8B">
              <w:rPr>
                <w:rFonts w:ascii="Times New Roman" w:eastAsia="宋体" w:hAnsi="Times New Roman" w:cs="Times New Roman"/>
                <w:bCs/>
                <w:color w:val="000000" w:themeColor="text1"/>
                <w:kern w:val="0"/>
                <w:sz w:val="24"/>
                <w:szCs w:val="24"/>
              </w:rPr>
              <w:t>30</w:t>
            </w:r>
            <w:r w:rsidRPr="002E0B8B">
              <w:rPr>
                <w:rFonts w:ascii="Times New Roman" w:eastAsia="宋体" w:hAnsi="Times New Roman" w:cs="Times New Roman" w:hint="eastAsia"/>
                <w:bCs/>
                <w:color w:val="000000" w:themeColor="text1"/>
                <w:kern w:val="0"/>
                <w:sz w:val="24"/>
                <w:szCs w:val="24"/>
              </w:rPr>
              <w:t>日</w:t>
            </w:r>
          </w:p>
        </w:tc>
        <w:tc>
          <w:tcPr>
            <w:tcW w:w="2475" w:type="dxa"/>
            <w:tcBorders>
              <w:top w:val="single" w:sz="4" w:space="0" w:color="auto"/>
              <w:left w:val="single" w:sz="4" w:space="0" w:color="auto"/>
              <w:bottom w:val="single" w:sz="4" w:space="0" w:color="auto"/>
              <w:right w:val="single" w:sz="4" w:space="0" w:color="auto"/>
            </w:tcBorders>
            <w:vAlign w:val="center"/>
            <w:hideMark/>
          </w:tcPr>
          <w:p w14:paraId="7310ED9A" w14:textId="77777777" w:rsidR="00A60A75" w:rsidRPr="002E0B8B" w:rsidRDefault="00A60A75" w:rsidP="00E2696F">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0.5%</w:t>
            </w:r>
          </w:p>
        </w:tc>
      </w:tr>
      <w:tr w:rsidR="00A60A75" w:rsidRPr="002E0B8B" w14:paraId="71AB3ACA" w14:textId="77777777" w:rsidTr="00E2696F">
        <w:trPr>
          <w:trHeight w:val="620"/>
          <w:jc w:val="center"/>
        </w:trPr>
        <w:tc>
          <w:tcPr>
            <w:tcW w:w="2475" w:type="dxa"/>
            <w:tcBorders>
              <w:top w:val="single" w:sz="4" w:space="0" w:color="auto"/>
              <w:left w:val="single" w:sz="4" w:space="0" w:color="auto"/>
              <w:bottom w:val="single" w:sz="4" w:space="0" w:color="auto"/>
              <w:right w:val="single" w:sz="4" w:space="0" w:color="auto"/>
            </w:tcBorders>
            <w:vAlign w:val="center"/>
            <w:hideMark/>
          </w:tcPr>
          <w:p w14:paraId="7AD66EA7" w14:textId="77777777" w:rsidR="00A60A75" w:rsidRPr="002E0B8B" w:rsidRDefault="00A60A75" w:rsidP="00E2696F">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Y</w:t>
            </w:r>
            <w:r w:rsidRPr="002E0B8B">
              <w:rPr>
                <w:rFonts w:ascii="Times New Roman" w:eastAsia="宋体" w:hAnsi="Times New Roman" w:cs="Times New Roman" w:hint="eastAsia"/>
                <w:bCs/>
                <w:color w:val="000000" w:themeColor="text1"/>
                <w:kern w:val="0"/>
                <w:sz w:val="24"/>
                <w:szCs w:val="24"/>
              </w:rPr>
              <w:t>≥</w:t>
            </w:r>
            <w:r w:rsidRPr="002E0B8B">
              <w:rPr>
                <w:rFonts w:ascii="Times New Roman" w:eastAsia="宋体" w:hAnsi="Times New Roman" w:cs="Times New Roman"/>
                <w:bCs/>
                <w:color w:val="000000" w:themeColor="text1"/>
                <w:kern w:val="0"/>
                <w:sz w:val="24"/>
                <w:szCs w:val="24"/>
              </w:rPr>
              <w:t>30</w:t>
            </w:r>
            <w:r w:rsidRPr="002E0B8B">
              <w:rPr>
                <w:rFonts w:ascii="Times New Roman" w:eastAsia="宋体" w:hAnsi="Times New Roman" w:cs="Times New Roman" w:hint="eastAsia"/>
                <w:bCs/>
                <w:color w:val="000000" w:themeColor="text1"/>
                <w:kern w:val="0"/>
                <w:sz w:val="24"/>
                <w:szCs w:val="24"/>
              </w:rPr>
              <w:t>日</w:t>
            </w:r>
          </w:p>
        </w:tc>
        <w:tc>
          <w:tcPr>
            <w:tcW w:w="2475" w:type="dxa"/>
            <w:tcBorders>
              <w:top w:val="single" w:sz="4" w:space="0" w:color="auto"/>
              <w:left w:val="single" w:sz="4" w:space="0" w:color="auto"/>
              <w:bottom w:val="single" w:sz="4" w:space="0" w:color="auto"/>
              <w:right w:val="single" w:sz="4" w:space="0" w:color="auto"/>
            </w:tcBorders>
            <w:vAlign w:val="center"/>
            <w:hideMark/>
          </w:tcPr>
          <w:p w14:paraId="0F6004F7" w14:textId="77777777" w:rsidR="00A60A75" w:rsidRPr="002E0B8B" w:rsidRDefault="00A60A75" w:rsidP="00E2696F">
            <w:pPr>
              <w:spacing w:line="360" w:lineRule="auto"/>
              <w:jc w:val="center"/>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0</w:t>
            </w:r>
          </w:p>
        </w:tc>
      </w:tr>
    </w:tbl>
    <w:p w14:paraId="50FB4706" w14:textId="77777777" w:rsidR="00A60A75" w:rsidRPr="002E0B8B" w:rsidRDefault="00A60A75" w:rsidP="002E0B8B">
      <w:pPr>
        <w:spacing w:line="360" w:lineRule="auto"/>
        <w:ind w:firstLineChars="200" w:firstLine="480"/>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hint="eastAsia"/>
          <w:bCs/>
          <w:color w:val="000000" w:themeColor="text1"/>
          <w:kern w:val="0"/>
          <w:sz w:val="24"/>
          <w:szCs w:val="24"/>
        </w:rPr>
        <w:t>对持有期小于</w:t>
      </w:r>
      <w:r w:rsidRPr="002E0B8B">
        <w:rPr>
          <w:rFonts w:ascii="Times New Roman" w:eastAsia="宋体" w:hAnsi="Times New Roman" w:cs="Times New Roman"/>
          <w:bCs/>
          <w:color w:val="000000" w:themeColor="text1"/>
          <w:kern w:val="0"/>
          <w:sz w:val="24"/>
          <w:szCs w:val="24"/>
        </w:rPr>
        <w:t>30</w:t>
      </w:r>
      <w:r w:rsidRPr="002E0B8B">
        <w:rPr>
          <w:rFonts w:ascii="Times New Roman" w:eastAsia="宋体" w:hAnsi="Times New Roman" w:cs="Times New Roman" w:hint="eastAsia"/>
          <w:bCs/>
          <w:color w:val="000000" w:themeColor="text1"/>
          <w:kern w:val="0"/>
          <w:sz w:val="24"/>
          <w:szCs w:val="24"/>
        </w:rPr>
        <w:t>日的，赎回费用全部归基金财产；对持有期大于等于</w:t>
      </w:r>
      <w:r w:rsidRPr="002E0B8B">
        <w:rPr>
          <w:rFonts w:ascii="Times New Roman" w:eastAsia="宋体" w:hAnsi="Times New Roman" w:cs="Times New Roman"/>
          <w:bCs/>
          <w:color w:val="000000" w:themeColor="text1"/>
          <w:kern w:val="0"/>
          <w:sz w:val="24"/>
          <w:szCs w:val="24"/>
        </w:rPr>
        <w:t>30</w:t>
      </w:r>
      <w:r w:rsidRPr="002E0B8B">
        <w:rPr>
          <w:rFonts w:ascii="Times New Roman" w:eastAsia="宋体" w:hAnsi="Times New Roman" w:cs="Times New Roman" w:hint="eastAsia"/>
          <w:bCs/>
          <w:color w:val="000000" w:themeColor="text1"/>
          <w:kern w:val="0"/>
          <w:sz w:val="24"/>
          <w:szCs w:val="24"/>
        </w:rPr>
        <w:t>日且小于</w:t>
      </w:r>
      <w:r w:rsidRPr="002E0B8B">
        <w:rPr>
          <w:rFonts w:ascii="Times New Roman" w:eastAsia="宋体" w:hAnsi="Times New Roman" w:cs="Times New Roman"/>
          <w:bCs/>
          <w:color w:val="000000" w:themeColor="text1"/>
          <w:kern w:val="0"/>
          <w:sz w:val="24"/>
          <w:szCs w:val="24"/>
        </w:rPr>
        <w:t>90</w:t>
      </w:r>
      <w:r w:rsidRPr="002E0B8B">
        <w:rPr>
          <w:rFonts w:ascii="Times New Roman" w:eastAsia="宋体" w:hAnsi="Times New Roman" w:cs="Times New Roman" w:hint="eastAsia"/>
          <w:bCs/>
          <w:color w:val="000000" w:themeColor="text1"/>
          <w:kern w:val="0"/>
          <w:sz w:val="24"/>
          <w:szCs w:val="24"/>
        </w:rPr>
        <w:t>日的，赎回费用的</w:t>
      </w:r>
      <w:r w:rsidRPr="002E0B8B">
        <w:rPr>
          <w:rFonts w:ascii="Times New Roman" w:eastAsia="宋体" w:hAnsi="Times New Roman" w:cs="Times New Roman"/>
          <w:bCs/>
          <w:color w:val="000000" w:themeColor="text1"/>
          <w:kern w:val="0"/>
          <w:sz w:val="24"/>
          <w:szCs w:val="24"/>
        </w:rPr>
        <w:t>75%</w:t>
      </w:r>
      <w:r w:rsidRPr="002E0B8B">
        <w:rPr>
          <w:rFonts w:ascii="Times New Roman" w:eastAsia="宋体" w:hAnsi="Times New Roman" w:cs="Times New Roman" w:hint="eastAsia"/>
          <w:bCs/>
          <w:color w:val="000000" w:themeColor="text1"/>
          <w:kern w:val="0"/>
          <w:sz w:val="24"/>
          <w:szCs w:val="24"/>
        </w:rPr>
        <w:t>归基金财产；对持有期大于等于</w:t>
      </w:r>
      <w:r w:rsidRPr="002E0B8B">
        <w:rPr>
          <w:rFonts w:ascii="Times New Roman" w:eastAsia="宋体" w:hAnsi="Times New Roman" w:cs="Times New Roman"/>
          <w:bCs/>
          <w:color w:val="000000" w:themeColor="text1"/>
          <w:kern w:val="0"/>
          <w:sz w:val="24"/>
          <w:szCs w:val="24"/>
        </w:rPr>
        <w:t>90</w:t>
      </w:r>
      <w:r w:rsidRPr="002E0B8B">
        <w:rPr>
          <w:rFonts w:ascii="Times New Roman" w:eastAsia="宋体" w:hAnsi="Times New Roman" w:cs="Times New Roman" w:hint="eastAsia"/>
          <w:bCs/>
          <w:color w:val="000000" w:themeColor="text1"/>
          <w:kern w:val="0"/>
          <w:sz w:val="24"/>
          <w:szCs w:val="24"/>
        </w:rPr>
        <w:t>日且小于</w:t>
      </w:r>
      <w:r w:rsidRPr="002E0B8B">
        <w:rPr>
          <w:rFonts w:ascii="Times New Roman" w:eastAsia="宋体" w:hAnsi="Times New Roman" w:cs="Times New Roman"/>
          <w:bCs/>
          <w:color w:val="000000" w:themeColor="text1"/>
          <w:kern w:val="0"/>
          <w:sz w:val="24"/>
          <w:szCs w:val="24"/>
        </w:rPr>
        <w:t>180</w:t>
      </w:r>
      <w:r w:rsidRPr="002E0B8B">
        <w:rPr>
          <w:rFonts w:ascii="Times New Roman" w:eastAsia="宋体" w:hAnsi="Times New Roman" w:cs="Times New Roman" w:hint="eastAsia"/>
          <w:bCs/>
          <w:color w:val="000000" w:themeColor="text1"/>
          <w:kern w:val="0"/>
          <w:sz w:val="24"/>
          <w:szCs w:val="24"/>
        </w:rPr>
        <w:t>日的，赎回费用的</w:t>
      </w:r>
      <w:r w:rsidRPr="002E0B8B">
        <w:rPr>
          <w:rFonts w:ascii="Times New Roman" w:eastAsia="宋体" w:hAnsi="Times New Roman" w:cs="Times New Roman"/>
          <w:bCs/>
          <w:color w:val="000000" w:themeColor="text1"/>
          <w:kern w:val="0"/>
          <w:sz w:val="24"/>
          <w:szCs w:val="24"/>
        </w:rPr>
        <w:t>50%</w:t>
      </w:r>
      <w:r w:rsidRPr="002E0B8B">
        <w:rPr>
          <w:rFonts w:ascii="Times New Roman" w:eastAsia="宋体" w:hAnsi="Times New Roman" w:cs="Times New Roman" w:hint="eastAsia"/>
          <w:bCs/>
          <w:color w:val="000000" w:themeColor="text1"/>
          <w:kern w:val="0"/>
          <w:sz w:val="24"/>
          <w:szCs w:val="24"/>
        </w:rPr>
        <w:t>归基金财产，其余用于支付市场推广、注册登记费和其他必要的手续费。</w:t>
      </w:r>
    </w:p>
    <w:p w14:paraId="6F6FB21C" w14:textId="77777777" w:rsidR="00AA4AA2" w:rsidRPr="002E0B8B" w:rsidRDefault="00AA4AA2">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3</w:t>
      </w:r>
      <w:r w:rsidRPr="002E0B8B">
        <w:rPr>
          <w:rFonts w:ascii="Times New Roman" w:eastAsia="宋体" w:hAnsi="Times New Roman" w:cs="Times New Roman" w:hint="eastAsia"/>
          <w:bCs/>
          <w:color w:val="000000" w:themeColor="text1"/>
          <w:kern w:val="0"/>
          <w:sz w:val="24"/>
          <w:szCs w:val="24"/>
        </w:rPr>
        <w:t>、基金销售服务费</w:t>
      </w:r>
    </w:p>
    <w:p w14:paraId="36447406" w14:textId="77777777" w:rsidR="005B28E9" w:rsidRPr="002E0B8B" w:rsidRDefault="005B28E9" w:rsidP="005B28E9">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hint="eastAsia"/>
          <w:bCs/>
          <w:color w:val="000000" w:themeColor="text1"/>
          <w:kern w:val="0"/>
          <w:sz w:val="24"/>
          <w:szCs w:val="24"/>
        </w:rPr>
        <w:t>C</w:t>
      </w:r>
      <w:r w:rsidRPr="002E0B8B">
        <w:rPr>
          <w:rFonts w:ascii="Times New Roman" w:eastAsia="宋体" w:hAnsi="Times New Roman" w:cs="Times New Roman" w:hint="eastAsia"/>
          <w:bCs/>
          <w:color w:val="000000" w:themeColor="text1"/>
          <w:kern w:val="0"/>
          <w:sz w:val="24"/>
          <w:szCs w:val="24"/>
        </w:rPr>
        <w:t>类基金份额的销售服务费年费率为</w:t>
      </w:r>
      <w:r w:rsidRPr="002E0B8B">
        <w:rPr>
          <w:rFonts w:ascii="Times New Roman" w:eastAsia="宋体" w:hAnsi="Times New Roman" w:cs="Times New Roman" w:hint="eastAsia"/>
          <w:bCs/>
          <w:color w:val="000000" w:themeColor="text1"/>
          <w:kern w:val="0"/>
          <w:sz w:val="24"/>
          <w:szCs w:val="24"/>
        </w:rPr>
        <w:t>0.5%</w:t>
      </w:r>
      <w:r w:rsidRPr="002E0B8B">
        <w:rPr>
          <w:rFonts w:ascii="Times New Roman" w:eastAsia="宋体" w:hAnsi="Times New Roman" w:cs="Times New Roman" w:hint="eastAsia"/>
          <w:bCs/>
          <w:color w:val="000000" w:themeColor="text1"/>
          <w:kern w:val="0"/>
          <w:sz w:val="24"/>
          <w:szCs w:val="24"/>
        </w:rPr>
        <w:t>。</w:t>
      </w:r>
    </w:p>
    <w:p w14:paraId="7B23E032" w14:textId="2826F02D" w:rsidR="005B28E9" w:rsidRPr="002E0B8B" w:rsidRDefault="005B28E9" w:rsidP="005B28E9">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hint="eastAsia"/>
          <w:bCs/>
          <w:color w:val="000000" w:themeColor="text1"/>
          <w:kern w:val="0"/>
          <w:sz w:val="24"/>
          <w:szCs w:val="24"/>
        </w:rPr>
        <w:t>C</w:t>
      </w:r>
      <w:r w:rsidRPr="002E0B8B">
        <w:rPr>
          <w:rFonts w:ascii="Times New Roman" w:eastAsia="宋体" w:hAnsi="Times New Roman" w:cs="Times New Roman" w:hint="eastAsia"/>
          <w:bCs/>
          <w:color w:val="000000" w:themeColor="text1"/>
          <w:kern w:val="0"/>
          <w:sz w:val="24"/>
          <w:szCs w:val="24"/>
        </w:rPr>
        <w:t>类基金份额的销售服务费按前一日</w:t>
      </w:r>
      <w:r w:rsidRPr="002E0B8B">
        <w:rPr>
          <w:rFonts w:ascii="Times New Roman" w:eastAsia="宋体" w:hAnsi="Times New Roman" w:cs="Times New Roman" w:hint="eastAsia"/>
          <w:bCs/>
          <w:color w:val="000000" w:themeColor="text1"/>
          <w:kern w:val="0"/>
          <w:sz w:val="24"/>
          <w:szCs w:val="24"/>
        </w:rPr>
        <w:t>C</w:t>
      </w:r>
      <w:r w:rsidRPr="002E0B8B">
        <w:rPr>
          <w:rFonts w:ascii="Times New Roman" w:eastAsia="宋体" w:hAnsi="Times New Roman" w:cs="Times New Roman" w:hint="eastAsia"/>
          <w:bCs/>
          <w:color w:val="000000" w:themeColor="text1"/>
          <w:kern w:val="0"/>
          <w:sz w:val="24"/>
          <w:szCs w:val="24"/>
        </w:rPr>
        <w:t>类基金份额基金资产净值的</w:t>
      </w:r>
      <w:r w:rsidRPr="002E0B8B">
        <w:rPr>
          <w:rFonts w:ascii="Times New Roman" w:eastAsia="宋体" w:hAnsi="Times New Roman" w:cs="Times New Roman" w:hint="eastAsia"/>
          <w:bCs/>
          <w:color w:val="000000" w:themeColor="text1"/>
          <w:kern w:val="0"/>
          <w:sz w:val="24"/>
          <w:szCs w:val="24"/>
        </w:rPr>
        <w:t>0.5%</w:t>
      </w:r>
      <w:r w:rsidRPr="002E0B8B">
        <w:rPr>
          <w:rFonts w:ascii="Times New Roman" w:eastAsia="宋体" w:hAnsi="Times New Roman" w:cs="Times New Roman" w:hint="eastAsia"/>
          <w:bCs/>
          <w:color w:val="000000" w:themeColor="text1"/>
          <w:kern w:val="0"/>
          <w:sz w:val="24"/>
          <w:szCs w:val="24"/>
        </w:rPr>
        <w:t>的年费率计提，销售服务费计算方法如下：</w:t>
      </w:r>
    </w:p>
    <w:p w14:paraId="2A5CCC16" w14:textId="77777777" w:rsidR="005B28E9" w:rsidRPr="002E0B8B" w:rsidRDefault="005B28E9" w:rsidP="005B28E9">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hint="eastAsia"/>
          <w:bCs/>
          <w:color w:val="000000" w:themeColor="text1"/>
          <w:kern w:val="0"/>
          <w:sz w:val="24"/>
          <w:szCs w:val="24"/>
        </w:rPr>
        <w:t>H</w:t>
      </w:r>
      <w:r w:rsidRPr="002E0B8B">
        <w:rPr>
          <w:rFonts w:ascii="Times New Roman" w:eastAsia="宋体" w:hAnsi="Times New Roman" w:cs="Times New Roman" w:hint="eastAsia"/>
          <w:bCs/>
          <w:color w:val="000000" w:themeColor="text1"/>
          <w:kern w:val="0"/>
          <w:sz w:val="24"/>
          <w:szCs w:val="24"/>
        </w:rPr>
        <w:t>＝</w:t>
      </w:r>
      <w:r w:rsidRPr="002E0B8B">
        <w:rPr>
          <w:rFonts w:ascii="Times New Roman" w:eastAsia="宋体" w:hAnsi="Times New Roman" w:cs="Times New Roman" w:hint="eastAsia"/>
          <w:bCs/>
          <w:color w:val="000000" w:themeColor="text1"/>
          <w:kern w:val="0"/>
          <w:sz w:val="24"/>
          <w:szCs w:val="24"/>
        </w:rPr>
        <w:t>E</w:t>
      </w:r>
      <w:r w:rsidRPr="002E0B8B">
        <w:rPr>
          <w:rFonts w:ascii="Times New Roman" w:eastAsia="宋体" w:hAnsi="Times New Roman" w:cs="Times New Roman" w:hint="eastAsia"/>
          <w:bCs/>
          <w:color w:val="000000" w:themeColor="text1"/>
          <w:kern w:val="0"/>
          <w:sz w:val="24"/>
          <w:szCs w:val="24"/>
        </w:rPr>
        <w:t>×</w:t>
      </w:r>
      <w:r w:rsidRPr="002E0B8B">
        <w:rPr>
          <w:rFonts w:ascii="Times New Roman" w:eastAsia="宋体" w:hAnsi="Times New Roman" w:cs="Times New Roman" w:hint="eastAsia"/>
          <w:bCs/>
          <w:color w:val="000000" w:themeColor="text1"/>
          <w:kern w:val="0"/>
          <w:sz w:val="24"/>
          <w:szCs w:val="24"/>
        </w:rPr>
        <w:t xml:space="preserve">0.5% </w:t>
      </w:r>
      <w:r w:rsidRPr="002E0B8B">
        <w:rPr>
          <w:rFonts w:ascii="Times New Roman" w:eastAsia="宋体" w:hAnsi="Times New Roman" w:cs="Times New Roman" w:hint="eastAsia"/>
          <w:bCs/>
          <w:color w:val="000000" w:themeColor="text1"/>
          <w:kern w:val="0"/>
          <w:sz w:val="24"/>
          <w:szCs w:val="24"/>
        </w:rPr>
        <w:t>÷当年天数</w:t>
      </w:r>
    </w:p>
    <w:p w14:paraId="450E2D73" w14:textId="77777777" w:rsidR="005B28E9" w:rsidRPr="002E0B8B" w:rsidRDefault="005B28E9" w:rsidP="005B28E9">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hint="eastAsia"/>
          <w:bCs/>
          <w:color w:val="000000" w:themeColor="text1"/>
          <w:kern w:val="0"/>
          <w:sz w:val="24"/>
          <w:szCs w:val="24"/>
        </w:rPr>
        <w:t>H</w:t>
      </w:r>
      <w:r w:rsidRPr="002E0B8B">
        <w:rPr>
          <w:rFonts w:ascii="Times New Roman" w:eastAsia="宋体" w:hAnsi="Times New Roman" w:cs="Times New Roman" w:hint="eastAsia"/>
          <w:bCs/>
          <w:color w:val="000000" w:themeColor="text1"/>
          <w:kern w:val="0"/>
          <w:sz w:val="24"/>
          <w:szCs w:val="24"/>
        </w:rPr>
        <w:t>为</w:t>
      </w:r>
      <w:r w:rsidRPr="002E0B8B">
        <w:rPr>
          <w:rFonts w:ascii="Times New Roman" w:eastAsia="宋体" w:hAnsi="Times New Roman" w:cs="Times New Roman" w:hint="eastAsia"/>
          <w:bCs/>
          <w:color w:val="000000" w:themeColor="text1"/>
          <w:kern w:val="0"/>
          <w:sz w:val="24"/>
          <w:szCs w:val="24"/>
        </w:rPr>
        <w:t>C</w:t>
      </w:r>
      <w:r w:rsidRPr="002E0B8B">
        <w:rPr>
          <w:rFonts w:ascii="Times New Roman" w:eastAsia="宋体" w:hAnsi="Times New Roman" w:cs="Times New Roman" w:hint="eastAsia"/>
          <w:bCs/>
          <w:color w:val="000000" w:themeColor="text1"/>
          <w:kern w:val="0"/>
          <w:sz w:val="24"/>
          <w:szCs w:val="24"/>
        </w:rPr>
        <w:t>类基金份额每日应计提的销售服务费</w:t>
      </w:r>
    </w:p>
    <w:p w14:paraId="4BF27D3A" w14:textId="77777777" w:rsidR="005B28E9" w:rsidRPr="002E0B8B" w:rsidRDefault="005B28E9" w:rsidP="005B28E9">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hint="eastAsia"/>
          <w:bCs/>
          <w:color w:val="000000" w:themeColor="text1"/>
          <w:kern w:val="0"/>
          <w:sz w:val="24"/>
          <w:szCs w:val="24"/>
        </w:rPr>
        <w:t>E</w:t>
      </w:r>
      <w:r w:rsidRPr="002E0B8B">
        <w:rPr>
          <w:rFonts w:ascii="Times New Roman" w:eastAsia="宋体" w:hAnsi="Times New Roman" w:cs="Times New Roman" w:hint="eastAsia"/>
          <w:bCs/>
          <w:color w:val="000000" w:themeColor="text1"/>
          <w:kern w:val="0"/>
          <w:sz w:val="24"/>
          <w:szCs w:val="24"/>
        </w:rPr>
        <w:t>为</w:t>
      </w:r>
      <w:r w:rsidRPr="002E0B8B">
        <w:rPr>
          <w:rFonts w:ascii="Times New Roman" w:eastAsia="宋体" w:hAnsi="Times New Roman" w:cs="Times New Roman" w:hint="eastAsia"/>
          <w:bCs/>
          <w:color w:val="000000" w:themeColor="text1"/>
          <w:kern w:val="0"/>
          <w:sz w:val="24"/>
          <w:szCs w:val="24"/>
        </w:rPr>
        <w:t>C</w:t>
      </w:r>
      <w:r w:rsidRPr="002E0B8B">
        <w:rPr>
          <w:rFonts w:ascii="Times New Roman" w:eastAsia="宋体" w:hAnsi="Times New Roman" w:cs="Times New Roman" w:hint="eastAsia"/>
          <w:bCs/>
          <w:color w:val="000000" w:themeColor="text1"/>
          <w:kern w:val="0"/>
          <w:sz w:val="24"/>
          <w:szCs w:val="24"/>
        </w:rPr>
        <w:t>类基金份额前一日基金资产净值</w:t>
      </w:r>
    </w:p>
    <w:p w14:paraId="28A57A05" w14:textId="77777777" w:rsidR="005B28E9" w:rsidRPr="002E0B8B" w:rsidRDefault="005B28E9">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hint="eastAsia"/>
          <w:bCs/>
          <w:color w:val="000000" w:themeColor="text1"/>
          <w:kern w:val="0"/>
          <w:sz w:val="24"/>
          <w:szCs w:val="24"/>
        </w:rPr>
        <w:t>C</w:t>
      </w:r>
      <w:r w:rsidRPr="002E0B8B">
        <w:rPr>
          <w:rFonts w:ascii="Times New Roman" w:eastAsia="宋体" w:hAnsi="Times New Roman" w:cs="Times New Roman" w:hint="eastAsia"/>
          <w:bCs/>
          <w:color w:val="000000" w:themeColor="text1"/>
          <w:kern w:val="0"/>
          <w:sz w:val="24"/>
          <w:szCs w:val="24"/>
        </w:rPr>
        <w:t>类基金份额基金销售服务费每日计提，按月支付，由基金管理人向基金托管人发送基金销售服务费划款指令，基金托管人复核后于次月前</w:t>
      </w:r>
      <w:r w:rsidRPr="002E0B8B">
        <w:rPr>
          <w:rFonts w:ascii="Times New Roman" w:eastAsia="宋体" w:hAnsi="Times New Roman" w:cs="Times New Roman" w:hint="eastAsia"/>
          <w:bCs/>
          <w:color w:val="000000" w:themeColor="text1"/>
          <w:kern w:val="0"/>
          <w:sz w:val="24"/>
          <w:szCs w:val="24"/>
        </w:rPr>
        <w:t>5</w:t>
      </w:r>
      <w:r w:rsidRPr="002E0B8B">
        <w:rPr>
          <w:rFonts w:ascii="Times New Roman" w:eastAsia="宋体" w:hAnsi="Times New Roman" w:cs="Times New Roman" w:hint="eastAsia"/>
          <w:bCs/>
          <w:color w:val="000000" w:themeColor="text1"/>
          <w:kern w:val="0"/>
          <w:sz w:val="24"/>
          <w:szCs w:val="24"/>
        </w:rPr>
        <w:t>个工作日内从基金财产中一次性支付给基金管理人。若遇法定节假日、公休假等，支付日期顺延。</w:t>
      </w:r>
    </w:p>
    <w:p w14:paraId="088687A6" w14:textId="621D78BB" w:rsidR="0055611E" w:rsidRPr="002E0B8B" w:rsidRDefault="0008366E">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hint="eastAsia"/>
          <w:bCs/>
          <w:color w:val="000000" w:themeColor="text1"/>
          <w:kern w:val="0"/>
          <w:sz w:val="24"/>
          <w:szCs w:val="24"/>
        </w:rPr>
        <w:t>三、</w:t>
      </w:r>
      <w:r w:rsidR="00311B51">
        <w:rPr>
          <w:rFonts w:ascii="Times New Roman" w:eastAsia="宋体" w:hAnsi="Times New Roman" w:cs="Times New Roman" w:hint="eastAsia"/>
          <w:bCs/>
          <w:color w:val="000000" w:themeColor="text1"/>
          <w:kern w:val="0"/>
          <w:sz w:val="24"/>
          <w:szCs w:val="24"/>
        </w:rPr>
        <w:t>两只</w:t>
      </w:r>
      <w:r w:rsidR="0055611E" w:rsidRPr="002E0B8B">
        <w:rPr>
          <w:rFonts w:ascii="Times New Roman" w:eastAsia="宋体" w:hAnsi="Times New Roman" w:cs="Times New Roman" w:hint="eastAsia"/>
          <w:bCs/>
          <w:color w:val="000000" w:themeColor="text1"/>
          <w:kern w:val="0"/>
          <w:sz w:val="24"/>
          <w:szCs w:val="24"/>
        </w:rPr>
        <w:t>基金</w:t>
      </w:r>
      <w:r w:rsidR="0055611E" w:rsidRPr="002E0B8B">
        <w:rPr>
          <w:rFonts w:ascii="Times New Roman" w:eastAsia="宋体" w:hAnsi="Times New Roman" w:cs="Times New Roman"/>
          <w:bCs/>
          <w:color w:val="000000" w:themeColor="text1"/>
          <w:kern w:val="0"/>
          <w:sz w:val="24"/>
          <w:szCs w:val="24"/>
        </w:rPr>
        <w:t>C</w:t>
      </w:r>
      <w:r w:rsidR="0055611E" w:rsidRPr="002E0B8B">
        <w:rPr>
          <w:rFonts w:ascii="Times New Roman" w:eastAsia="宋体" w:hAnsi="Times New Roman" w:cs="Times New Roman" w:hint="eastAsia"/>
          <w:bCs/>
          <w:color w:val="000000" w:themeColor="text1"/>
          <w:kern w:val="0"/>
          <w:sz w:val="24"/>
          <w:szCs w:val="24"/>
        </w:rPr>
        <w:t>类基金份额适用的销售机构</w:t>
      </w:r>
    </w:p>
    <w:p w14:paraId="2C0E8F32" w14:textId="1FAD9A9E" w:rsidR="0055611E" w:rsidRPr="002E0B8B" w:rsidRDefault="00311B51">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两只</w:t>
      </w:r>
      <w:r w:rsidR="0055611E" w:rsidRPr="002E0B8B">
        <w:rPr>
          <w:rFonts w:ascii="Times New Roman" w:eastAsia="宋体" w:hAnsi="Times New Roman" w:cs="Times New Roman" w:hint="eastAsia"/>
          <w:bCs/>
          <w:color w:val="000000" w:themeColor="text1"/>
          <w:kern w:val="0"/>
          <w:sz w:val="24"/>
          <w:szCs w:val="24"/>
        </w:rPr>
        <w:t>基金</w:t>
      </w:r>
      <w:r w:rsidR="0055611E" w:rsidRPr="002E0B8B">
        <w:rPr>
          <w:rFonts w:ascii="Times New Roman" w:eastAsia="宋体" w:hAnsi="Times New Roman" w:cs="Times New Roman"/>
          <w:bCs/>
          <w:color w:val="000000" w:themeColor="text1"/>
          <w:kern w:val="0"/>
          <w:sz w:val="24"/>
          <w:szCs w:val="24"/>
        </w:rPr>
        <w:t>C</w:t>
      </w:r>
      <w:r w:rsidR="0055611E" w:rsidRPr="002E0B8B">
        <w:rPr>
          <w:rFonts w:ascii="Times New Roman" w:eastAsia="宋体" w:hAnsi="Times New Roman" w:cs="Times New Roman" w:hint="eastAsia"/>
          <w:bCs/>
          <w:color w:val="000000" w:themeColor="text1"/>
          <w:kern w:val="0"/>
          <w:sz w:val="24"/>
          <w:szCs w:val="24"/>
        </w:rPr>
        <w:t>类基金份额的销售机构在基金管理人网站公示。</w:t>
      </w:r>
    </w:p>
    <w:p w14:paraId="15AE580C" w14:textId="11F8D45B" w:rsidR="007C6C07" w:rsidRPr="002E0B8B" w:rsidRDefault="0008366E">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hint="eastAsia"/>
          <w:bCs/>
          <w:color w:val="000000" w:themeColor="text1"/>
          <w:kern w:val="0"/>
          <w:sz w:val="24"/>
          <w:szCs w:val="24"/>
        </w:rPr>
        <w:t>四</w:t>
      </w:r>
      <w:r w:rsidR="00807973" w:rsidRPr="002E0B8B">
        <w:rPr>
          <w:rFonts w:ascii="Times New Roman" w:eastAsia="宋体" w:hAnsi="Times New Roman" w:cs="Times New Roman" w:hint="eastAsia"/>
          <w:bCs/>
          <w:color w:val="000000" w:themeColor="text1"/>
          <w:kern w:val="0"/>
          <w:sz w:val="24"/>
          <w:szCs w:val="24"/>
        </w:rPr>
        <w:t>、上述基金份额申购和赎回的数额约定</w:t>
      </w:r>
    </w:p>
    <w:p w14:paraId="3AF0A1E2" w14:textId="66460644" w:rsidR="007C6C07" w:rsidRPr="002E0B8B" w:rsidRDefault="007C6C07" w:rsidP="002E0B8B">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hint="eastAsia"/>
          <w:bCs/>
          <w:color w:val="000000" w:themeColor="text1"/>
          <w:kern w:val="0"/>
          <w:sz w:val="24"/>
          <w:szCs w:val="24"/>
        </w:rPr>
        <w:lastRenderedPageBreak/>
        <w:t>投资人办理场外申购</w:t>
      </w:r>
      <w:r w:rsidRPr="002E0B8B">
        <w:rPr>
          <w:rFonts w:ascii="Times New Roman" w:eastAsia="宋体" w:hAnsi="Times New Roman" w:cs="Times New Roman"/>
          <w:bCs/>
          <w:color w:val="000000" w:themeColor="text1"/>
          <w:kern w:val="0"/>
          <w:sz w:val="24"/>
          <w:szCs w:val="24"/>
        </w:rPr>
        <w:t>A</w:t>
      </w:r>
      <w:r w:rsidRPr="002E0B8B">
        <w:rPr>
          <w:rFonts w:ascii="Times New Roman" w:eastAsia="宋体" w:hAnsi="Times New Roman" w:cs="Times New Roman" w:hint="eastAsia"/>
          <w:bCs/>
          <w:color w:val="000000" w:themeColor="text1"/>
          <w:kern w:val="0"/>
          <w:sz w:val="24"/>
          <w:szCs w:val="24"/>
        </w:rPr>
        <w:t>类份额或</w:t>
      </w:r>
      <w:r w:rsidRPr="002E0B8B">
        <w:rPr>
          <w:rFonts w:ascii="Times New Roman" w:eastAsia="宋体" w:hAnsi="Times New Roman" w:cs="Times New Roman"/>
          <w:bCs/>
          <w:color w:val="000000" w:themeColor="text1"/>
          <w:kern w:val="0"/>
          <w:sz w:val="24"/>
          <w:szCs w:val="24"/>
        </w:rPr>
        <w:t>C</w:t>
      </w:r>
      <w:r w:rsidRPr="002E0B8B">
        <w:rPr>
          <w:rFonts w:ascii="Times New Roman" w:eastAsia="宋体" w:hAnsi="Times New Roman" w:cs="Times New Roman" w:hint="eastAsia"/>
          <w:bCs/>
          <w:color w:val="000000" w:themeColor="text1"/>
          <w:kern w:val="0"/>
          <w:sz w:val="24"/>
          <w:szCs w:val="24"/>
        </w:rPr>
        <w:t>类份额时，单笔最低金额为</w:t>
      </w:r>
      <w:r w:rsidRPr="002E0B8B">
        <w:rPr>
          <w:rFonts w:ascii="Times New Roman" w:eastAsia="宋体" w:hAnsi="Times New Roman" w:cs="Times New Roman"/>
          <w:bCs/>
          <w:color w:val="000000" w:themeColor="text1"/>
          <w:kern w:val="0"/>
          <w:sz w:val="24"/>
          <w:szCs w:val="24"/>
        </w:rPr>
        <w:t>10</w:t>
      </w:r>
      <w:r w:rsidRPr="002E0B8B">
        <w:rPr>
          <w:rFonts w:ascii="Times New Roman" w:eastAsia="宋体" w:hAnsi="Times New Roman" w:cs="Times New Roman" w:hint="eastAsia"/>
          <w:bCs/>
          <w:color w:val="000000" w:themeColor="text1"/>
          <w:kern w:val="0"/>
          <w:sz w:val="24"/>
          <w:szCs w:val="24"/>
        </w:rPr>
        <w:t>元人民币（含申购费）。通过直销中心首次申购</w:t>
      </w:r>
      <w:r w:rsidRPr="002E0B8B">
        <w:rPr>
          <w:rFonts w:ascii="Times New Roman" w:eastAsia="宋体" w:hAnsi="Times New Roman" w:cs="Times New Roman"/>
          <w:bCs/>
          <w:color w:val="000000" w:themeColor="text1"/>
          <w:kern w:val="0"/>
          <w:sz w:val="24"/>
          <w:szCs w:val="24"/>
        </w:rPr>
        <w:t>A</w:t>
      </w:r>
      <w:r w:rsidRPr="002E0B8B">
        <w:rPr>
          <w:rFonts w:ascii="Times New Roman" w:eastAsia="宋体" w:hAnsi="Times New Roman" w:cs="Times New Roman" w:hint="eastAsia"/>
          <w:bCs/>
          <w:color w:val="000000" w:themeColor="text1"/>
          <w:kern w:val="0"/>
          <w:sz w:val="24"/>
          <w:szCs w:val="24"/>
        </w:rPr>
        <w:t>类份额或</w:t>
      </w:r>
      <w:r w:rsidRPr="002E0B8B">
        <w:rPr>
          <w:rFonts w:ascii="Times New Roman" w:eastAsia="宋体" w:hAnsi="Times New Roman" w:cs="Times New Roman"/>
          <w:bCs/>
          <w:color w:val="000000" w:themeColor="text1"/>
          <w:kern w:val="0"/>
          <w:sz w:val="24"/>
          <w:szCs w:val="24"/>
        </w:rPr>
        <w:t>C</w:t>
      </w:r>
      <w:r w:rsidRPr="002E0B8B">
        <w:rPr>
          <w:rFonts w:ascii="Times New Roman" w:eastAsia="宋体" w:hAnsi="Times New Roman" w:cs="Times New Roman" w:hint="eastAsia"/>
          <w:bCs/>
          <w:color w:val="000000" w:themeColor="text1"/>
          <w:kern w:val="0"/>
          <w:sz w:val="24"/>
          <w:szCs w:val="24"/>
        </w:rPr>
        <w:t>类份额的最低金额为</w:t>
      </w:r>
      <w:r w:rsidRPr="002E0B8B">
        <w:rPr>
          <w:rFonts w:ascii="Times New Roman" w:eastAsia="宋体" w:hAnsi="Times New Roman" w:cs="Times New Roman"/>
          <w:bCs/>
          <w:color w:val="000000" w:themeColor="text1"/>
          <w:kern w:val="0"/>
          <w:sz w:val="24"/>
          <w:szCs w:val="24"/>
        </w:rPr>
        <w:t>5</w:t>
      </w:r>
      <w:r w:rsidRPr="002E0B8B">
        <w:rPr>
          <w:rFonts w:ascii="Times New Roman" w:eastAsia="宋体" w:hAnsi="Times New Roman" w:cs="Times New Roman" w:hint="eastAsia"/>
          <w:bCs/>
          <w:color w:val="000000" w:themeColor="text1"/>
          <w:kern w:val="0"/>
          <w:sz w:val="24"/>
          <w:szCs w:val="24"/>
        </w:rPr>
        <w:t>万元人民币（含申购费），追加申购最低金额为</w:t>
      </w:r>
      <w:r w:rsidRPr="002E0B8B">
        <w:rPr>
          <w:rFonts w:ascii="Times New Roman" w:eastAsia="宋体" w:hAnsi="Times New Roman" w:cs="Times New Roman"/>
          <w:bCs/>
          <w:color w:val="000000" w:themeColor="text1"/>
          <w:kern w:val="0"/>
          <w:sz w:val="24"/>
          <w:szCs w:val="24"/>
        </w:rPr>
        <w:t>1,000</w:t>
      </w:r>
      <w:r w:rsidRPr="002E0B8B">
        <w:rPr>
          <w:rFonts w:ascii="Times New Roman" w:eastAsia="宋体" w:hAnsi="Times New Roman" w:cs="Times New Roman" w:hint="eastAsia"/>
          <w:bCs/>
          <w:color w:val="000000" w:themeColor="text1"/>
          <w:kern w:val="0"/>
          <w:sz w:val="24"/>
          <w:szCs w:val="24"/>
        </w:rPr>
        <w:t>元人民币（含申购费）。已有认购记录的投资人不受首次申购最低金额的限制，但受追加申购最低金额的限制。通过本公司网上交易系统办理基金</w:t>
      </w:r>
      <w:r w:rsidR="007661BC" w:rsidRPr="002E0B8B">
        <w:rPr>
          <w:rFonts w:ascii="Times New Roman" w:eastAsia="宋体" w:hAnsi="Times New Roman" w:cs="Times New Roman" w:hint="eastAsia"/>
          <w:bCs/>
          <w:color w:val="000000" w:themeColor="text1"/>
          <w:kern w:val="0"/>
          <w:sz w:val="24"/>
          <w:szCs w:val="24"/>
        </w:rPr>
        <w:t>场外</w:t>
      </w:r>
      <w:r w:rsidRPr="002E0B8B">
        <w:rPr>
          <w:rFonts w:ascii="Times New Roman" w:eastAsia="宋体" w:hAnsi="Times New Roman" w:cs="Times New Roman" w:hint="eastAsia"/>
          <w:bCs/>
          <w:color w:val="000000" w:themeColor="text1"/>
          <w:kern w:val="0"/>
          <w:sz w:val="24"/>
          <w:szCs w:val="24"/>
        </w:rPr>
        <w:t>申购业务的不受直销网点单笔申购最低金额的限制</w:t>
      </w:r>
      <w:r w:rsidR="007B73BD" w:rsidRPr="002E0B8B">
        <w:rPr>
          <w:rFonts w:ascii="Times New Roman" w:eastAsia="宋体" w:hAnsi="Times New Roman" w:cs="Times New Roman" w:hint="eastAsia"/>
          <w:bCs/>
          <w:color w:val="000000" w:themeColor="text1"/>
          <w:kern w:val="0"/>
          <w:sz w:val="24"/>
          <w:szCs w:val="24"/>
        </w:rPr>
        <w:t>，</w:t>
      </w:r>
      <w:r w:rsidRPr="002E0B8B">
        <w:rPr>
          <w:rFonts w:ascii="Times New Roman" w:eastAsia="宋体" w:hAnsi="Times New Roman" w:cs="Times New Roman" w:hint="eastAsia"/>
          <w:bCs/>
          <w:color w:val="000000" w:themeColor="text1"/>
          <w:kern w:val="0"/>
          <w:sz w:val="24"/>
          <w:szCs w:val="24"/>
        </w:rPr>
        <w:t>申购最低金额为单笔</w:t>
      </w:r>
      <w:r w:rsidRPr="002E0B8B">
        <w:rPr>
          <w:rFonts w:ascii="Times New Roman" w:eastAsia="宋体" w:hAnsi="Times New Roman" w:cs="Times New Roman"/>
          <w:bCs/>
          <w:color w:val="000000" w:themeColor="text1"/>
          <w:kern w:val="0"/>
          <w:sz w:val="24"/>
          <w:szCs w:val="24"/>
        </w:rPr>
        <w:t>10</w:t>
      </w:r>
      <w:r w:rsidRPr="002E0B8B">
        <w:rPr>
          <w:rFonts w:ascii="Times New Roman" w:eastAsia="宋体" w:hAnsi="Times New Roman" w:cs="Times New Roman" w:hint="eastAsia"/>
          <w:bCs/>
          <w:color w:val="000000" w:themeColor="text1"/>
          <w:kern w:val="0"/>
          <w:sz w:val="24"/>
          <w:szCs w:val="24"/>
        </w:rPr>
        <w:t>元（含申购费）。投资人场内申购</w:t>
      </w:r>
      <w:r w:rsidRPr="002E0B8B">
        <w:rPr>
          <w:rFonts w:ascii="Times New Roman" w:eastAsia="宋体" w:hAnsi="Times New Roman" w:cs="Times New Roman"/>
          <w:bCs/>
          <w:color w:val="000000" w:themeColor="text1"/>
          <w:kern w:val="0"/>
          <w:sz w:val="24"/>
          <w:szCs w:val="24"/>
        </w:rPr>
        <w:t>A</w:t>
      </w:r>
      <w:r w:rsidRPr="002E0B8B">
        <w:rPr>
          <w:rFonts w:ascii="Times New Roman" w:eastAsia="宋体" w:hAnsi="Times New Roman" w:cs="Times New Roman" w:hint="eastAsia"/>
          <w:bCs/>
          <w:color w:val="000000" w:themeColor="text1"/>
          <w:kern w:val="0"/>
          <w:sz w:val="24"/>
          <w:szCs w:val="24"/>
        </w:rPr>
        <w:t>类份额的单笔申购最低金额为人民币</w:t>
      </w:r>
      <w:r w:rsidRPr="002E0B8B">
        <w:rPr>
          <w:rFonts w:ascii="Times New Roman" w:eastAsia="宋体" w:hAnsi="Times New Roman" w:cs="Times New Roman"/>
          <w:bCs/>
          <w:color w:val="000000" w:themeColor="text1"/>
          <w:kern w:val="0"/>
          <w:sz w:val="24"/>
          <w:szCs w:val="24"/>
        </w:rPr>
        <w:t>1,000</w:t>
      </w:r>
      <w:r w:rsidRPr="002E0B8B">
        <w:rPr>
          <w:rFonts w:ascii="Times New Roman" w:eastAsia="宋体" w:hAnsi="Times New Roman" w:cs="Times New Roman" w:hint="eastAsia"/>
          <w:bCs/>
          <w:color w:val="000000" w:themeColor="text1"/>
          <w:kern w:val="0"/>
          <w:sz w:val="24"/>
          <w:szCs w:val="24"/>
        </w:rPr>
        <w:t>元（含申购费），超过</w:t>
      </w:r>
      <w:r w:rsidRPr="002E0B8B">
        <w:rPr>
          <w:rFonts w:ascii="Times New Roman" w:eastAsia="宋体" w:hAnsi="Times New Roman" w:cs="Times New Roman"/>
          <w:bCs/>
          <w:color w:val="000000" w:themeColor="text1"/>
          <w:kern w:val="0"/>
          <w:sz w:val="24"/>
          <w:szCs w:val="24"/>
        </w:rPr>
        <w:t>1,000</w:t>
      </w:r>
      <w:r w:rsidRPr="002E0B8B">
        <w:rPr>
          <w:rFonts w:ascii="Times New Roman" w:eastAsia="宋体" w:hAnsi="Times New Roman" w:cs="Times New Roman" w:hint="eastAsia"/>
          <w:bCs/>
          <w:color w:val="000000" w:themeColor="text1"/>
          <w:kern w:val="0"/>
          <w:sz w:val="24"/>
          <w:szCs w:val="24"/>
        </w:rPr>
        <w:t>元的应为</w:t>
      </w:r>
      <w:r w:rsidRPr="002E0B8B">
        <w:rPr>
          <w:rFonts w:ascii="Times New Roman" w:eastAsia="宋体" w:hAnsi="Times New Roman" w:cs="Times New Roman"/>
          <w:bCs/>
          <w:color w:val="000000" w:themeColor="text1"/>
          <w:kern w:val="0"/>
          <w:sz w:val="24"/>
          <w:szCs w:val="24"/>
        </w:rPr>
        <w:t>1</w:t>
      </w:r>
      <w:r w:rsidRPr="002E0B8B">
        <w:rPr>
          <w:rFonts w:ascii="Times New Roman" w:eastAsia="宋体" w:hAnsi="Times New Roman" w:cs="Times New Roman" w:hint="eastAsia"/>
          <w:bCs/>
          <w:color w:val="000000" w:themeColor="text1"/>
          <w:kern w:val="0"/>
          <w:sz w:val="24"/>
          <w:szCs w:val="24"/>
        </w:rPr>
        <w:t>元的整数倍（含申购费）。</w:t>
      </w:r>
    </w:p>
    <w:p w14:paraId="3C7F35B1" w14:textId="77777777" w:rsidR="007C6C07" w:rsidRPr="002E0B8B" w:rsidRDefault="007C6C07" w:rsidP="002E0B8B">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hint="eastAsia"/>
          <w:bCs/>
          <w:color w:val="000000" w:themeColor="text1"/>
          <w:kern w:val="0"/>
          <w:sz w:val="24"/>
          <w:szCs w:val="24"/>
        </w:rPr>
        <w:t>投资人可多次申购，对单个投资人累计持有份额不设上限限制。法律法规、中国证监会另有规定的除外。</w:t>
      </w:r>
    </w:p>
    <w:p w14:paraId="5E21951A" w14:textId="77777777" w:rsidR="007C6C07" w:rsidRPr="002E0B8B" w:rsidRDefault="007C6C07" w:rsidP="002E0B8B">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hint="eastAsia"/>
          <w:bCs/>
          <w:color w:val="000000" w:themeColor="text1"/>
          <w:kern w:val="0"/>
          <w:sz w:val="24"/>
          <w:szCs w:val="24"/>
        </w:rPr>
        <w:t>基金份额持有人办理场外赎回时，每笔赎回申请的最低份额为</w:t>
      </w:r>
      <w:r w:rsidRPr="002E0B8B">
        <w:rPr>
          <w:rFonts w:ascii="Times New Roman" w:eastAsia="宋体" w:hAnsi="Times New Roman" w:cs="Times New Roman"/>
          <w:bCs/>
          <w:color w:val="000000" w:themeColor="text1"/>
          <w:kern w:val="0"/>
          <w:sz w:val="24"/>
          <w:szCs w:val="24"/>
        </w:rPr>
        <w:t>100</w:t>
      </w:r>
      <w:r w:rsidRPr="002E0B8B">
        <w:rPr>
          <w:rFonts w:ascii="Times New Roman" w:eastAsia="宋体" w:hAnsi="Times New Roman" w:cs="Times New Roman" w:hint="eastAsia"/>
          <w:bCs/>
          <w:color w:val="000000" w:themeColor="text1"/>
          <w:kern w:val="0"/>
          <w:sz w:val="24"/>
          <w:szCs w:val="24"/>
        </w:rPr>
        <w:t>份基金份额；基金份额持有人办理场内赎回时，每笔赎回申请的最低份额为</w:t>
      </w:r>
      <w:r w:rsidRPr="002E0B8B">
        <w:rPr>
          <w:rFonts w:ascii="Times New Roman" w:eastAsia="宋体" w:hAnsi="Times New Roman" w:cs="Times New Roman"/>
          <w:bCs/>
          <w:color w:val="000000" w:themeColor="text1"/>
          <w:kern w:val="0"/>
          <w:sz w:val="24"/>
          <w:szCs w:val="24"/>
        </w:rPr>
        <w:t>100</w:t>
      </w:r>
      <w:r w:rsidRPr="002E0B8B">
        <w:rPr>
          <w:rFonts w:ascii="Times New Roman" w:eastAsia="宋体" w:hAnsi="Times New Roman" w:cs="Times New Roman" w:hint="eastAsia"/>
          <w:bCs/>
          <w:color w:val="000000" w:themeColor="text1"/>
          <w:kern w:val="0"/>
          <w:sz w:val="24"/>
          <w:szCs w:val="24"/>
        </w:rPr>
        <w:t>份基金份额，同时赎回份额必须是整数份额。</w:t>
      </w:r>
    </w:p>
    <w:p w14:paraId="787238F8" w14:textId="77777777" w:rsidR="007C6C07" w:rsidRPr="002E0B8B" w:rsidRDefault="007C6C07" w:rsidP="002E0B8B">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hint="eastAsia"/>
          <w:bCs/>
          <w:color w:val="000000" w:themeColor="text1"/>
          <w:kern w:val="0"/>
          <w:sz w:val="24"/>
          <w:szCs w:val="24"/>
        </w:rPr>
        <w:t>基金份额持有人可将其全部或部分基金份额赎回，但某笔交易类业务（如赎回、基金转换、转托管等）导致单个交易账户的基金份额余额少于</w:t>
      </w:r>
      <w:r w:rsidRPr="002E0B8B">
        <w:rPr>
          <w:rFonts w:ascii="Times New Roman" w:eastAsia="宋体" w:hAnsi="Times New Roman" w:cs="Times New Roman"/>
          <w:bCs/>
          <w:color w:val="000000" w:themeColor="text1"/>
          <w:kern w:val="0"/>
          <w:sz w:val="24"/>
          <w:szCs w:val="24"/>
        </w:rPr>
        <w:t>100</w:t>
      </w:r>
      <w:r w:rsidRPr="002E0B8B">
        <w:rPr>
          <w:rFonts w:ascii="Times New Roman" w:eastAsia="宋体" w:hAnsi="Times New Roman" w:cs="Times New Roman" w:hint="eastAsia"/>
          <w:bCs/>
          <w:color w:val="000000" w:themeColor="text1"/>
          <w:kern w:val="0"/>
          <w:sz w:val="24"/>
          <w:szCs w:val="24"/>
        </w:rPr>
        <w:t>份时，余额部分基金份额必须一同赎回。</w:t>
      </w:r>
    </w:p>
    <w:p w14:paraId="4D577A8B" w14:textId="7A281690" w:rsidR="009763EF" w:rsidRPr="002E0B8B" w:rsidRDefault="005B28E9">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hint="eastAsia"/>
          <w:bCs/>
          <w:color w:val="000000" w:themeColor="text1"/>
          <w:kern w:val="0"/>
          <w:sz w:val="24"/>
          <w:szCs w:val="24"/>
        </w:rPr>
        <w:t>五</w:t>
      </w:r>
      <w:r w:rsidR="009763EF" w:rsidRPr="002E0B8B">
        <w:rPr>
          <w:rFonts w:ascii="Times New Roman" w:eastAsia="宋体" w:hAnsi="Times New Roman" w:cs="Times New Roman"/>
          <w:bCs/>
          <w:color w:val="000000" w:themeColor="text1"/>
          <w:kern w:val="0"/>
          <w:sz w:val="24"/>
          <w:szCs w:val="24"/>
        </w:rPr>
        <w:t>、重要提示</w:t>
      </w:r>
      <w:r w:rsidR="009763EF" w:rsidRPr="002E0B8B">
        <w:rPr>
          <w:rFonts w:ascii="Times New Roman" w:eastAsia="宋体" w:hAnsi="Times New Roman" w:cs="Times New Roman"/>
          <w:bCs/>
          <w:color w:val="000000" w:themeColor="text1"/>
          <w:kern w:val="0"/>
          <w:sz w:val="24"/>
          <w:szCs w:val="24"/>
        </w:rPr>
        <w:t xml:space="preserve"> </w:t>
      </w:r>
    </w:p>
    <w:p w14:paraId="30050282" w14:textId="276B5F0F" w:rsidR="00933D4D" w:rsidRPr="002E0B8B" w:rsidRDefault="009763EF">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1</w:t>
      </w:r>
      <w:r w:rsidRPr="002E0B8B">
        <w:rPr>
          <w:rFonts w:ascii="Times New Roman" w:eastAsia="宋体" w:hAnsi="Times New Roman" w:cs="Times New Roman"/>
          <w:bCs/>
          <w:color w:val="000000" w:themeColor="text1"/>
          <w:kern w:val="0"/>
          <w:sz w:val="24"/>
          <w:szCs w:val="24"/>
        </w:rPr>
        <w:t>、</w:t>
      </w:r>
      <w:r w:rsidR="00755E43" w:rsidRPr="00755E43">
        <w:rPr>
          <w:rFonts w:ascii="Times New Roman" w:eastAsia="宋体" w:hAnsi="Times New Roman" w:cs="Times New Roman" w:hint="eastAsia"/>
          <w:bCs/>
          <w:color w:val="000000" w:themeColor="text1"/>
          <w:kern w:val="0"/>
          <w:sz w:val="24"/>
          <w:szCs w:val="24"/>
        </w:rPr>
        <w:t>本公司</w:t>
      </w:r>
      <w:r w:rsidR="00933D4D" w:rsidRPr="002E0B8B">
        <w:rPr>
          <w:rFonts w:ascii="Times New Roman" w:eastAsia="宋体" w:hAnsi="Times New Roman" w:cs="Times New Roman"/>
          <w:bCs/>
          <w:color w:val="000000" w:themeColor="text1"/>
          <w:kern w:val="0"/>
          <w:sz w:val="24"/>
          <w:szCs w:val="24"/>
        </w:rPr>
        <w:t>对</w:t>
      </w:r>
      <w:r w:rsidR="00B84A48" w:rsidRPr="00B84A48">
        <w:rPr>
          <w:rFonts w:ascii="Times New Roman" w:eastAsia="宋体" w:hAnsi="Times New Roman" w:cs="Times New Roman" w:hint="eastAsia"/>
          <w:bCs/>
          <w:color w:val="000000" w:themeColor="text1"/>
          <w:kern w:val="0"/>
          <w:sz w:val="24"/>
          <w:szCs w:val="24"/>
        </w:rPr>
        <w:t>《财通多策略福瑞混合型发起式证券投资基金（</w:t>
      </w:r>
      <w:r w:rsidR="00B84A48" w:rsidRPr="00B84A48">
        <w:rPr>
          <w:rFonts w:ascii="Times New Roman" w:eastAsia="宋体" w:hAnsi="Times New Roman" w:cs="Times New Roman" w:hint="eastAsia"/>
          <w:bCs/>
          <w:color w:val="000000" w:themeColor="text1"/>
          <w:kern w:val="0"/>
          <w:sz w:val="24"/>
          <w:szCs w:val="24"/>
        </w:rPr>
        <w:t>LOF</w:t>
      </w:r>
      <w:r w:rsidR="00B84A48" w:rsidRPr="00B84A48">
        <w:rPr>
          <w:rFonts w:ascii="Times New Roman" w:eastAsia="宋体" w:hAnsi="Times New Roman" w:cs="Times New Roman" w:hint="eastAsia"/>
          <w:bCs/>
          <w:color w:val="000000" w:themeColor="text1"/>
          <w:kern w:val="0"/>
          <w:sz w:val="24"/>
          <w:szCs w:val="24"/>
        </w:rPr>
        <w:t>）基金合同》及《财通福盛多策略混合型发起式证券投资基金（</w:t>
      </w:r>
      <w:r w:rsidR="00B84A48" w:rsidRPr="00B84A48">
        <w:rPr>
          <w:rFonts w:ascii="Times New Roman" w:eastAsia="宋体" w:hAnsi="Times New Roman" w:cs="Times New Roman" w:hint="eastAsia"/>
          <w:bCs/>
          <w:color w:val="000000" w:themeColor="text1"/>
          <w:kern w:val="0"/>
          <w:sz w:val="24"/>
          <w:szCs w:val="24"/>
        </w:rPr>
        <w:t>LOF</w:t>
      </w:r>
      <w:r w:rsidR="00B84A48" w:rsidRPr="00B84A48">
        <w:rPr>
          <w:rFonts w:ascii="Times New Roman" w:eastAsia="宋体" w:hAnsi="Times New Roman" w:cs="Times New Roman" w:hint="eastAsia"/>
          <w:bCs/>
          <w:color w:val="000000" w:themeColor="text1"/>
          <w:kern w:val="0"/>
          <w:sz w:val="24"/>
          <w:szCs w:val="24"/>
        </w:rPr>
        <w:t>）基金合同》（以下合并简称“</w:t>
      </w:r>
      <w:r w:rsidR="00933D4D" w:rsidRPr="002E0B8B">
        <w:rPr>
          <w:rFonts w:ascii="Times New Roman" w:eastAsia="宋体" w:hAnsi="Times New Roman" w:cs="Times New Roman"/>
          <w:bCs/>
          <w:color w:val="000000" w:themeColor="text1"/>
          <w:kern w:val="0"/>
          <w:sz w:val="24"/>
          <w:szCs w:val="24"/>
        </w:rPr>
        <w:t>《基金合同》</w:t>
      </w:r>
      <w:r w:rsidR="00B84A48">
        <w:rPr>
          <w:rFonts w:ascii="Times New Roman" w:eastAsia="宋体" w:hAnsi="Times New Roman" w:cs="Times New Roman" w:hint="eastAsia"/>
          <w:bCs/>
          <w:color w:val="000000" w:themeColor="text1"/>
          <w:kern w:val="0"/>
          <w:sz w:val="24"/>
          <w:szCs w:val="24"/>
        </w:rPr>
        <w:t>”）</w:t>
      </w:r>
      <w:r w:rsidR="00933D4D" w:rsidRPr="002E0B8B">
        <w:rPr>
          <w:rFonts w:ascii="Times New Roman" w:eastAsia="宋体" w:hAnsi="Times New Roman" w:cs="Times New Roman"/>
          <w:bCs/>
          <w:color w:val="000000" w:themeColor="text1"/>
          <w:kern w:val="0"/>
          <w:sz w:val="24"/>
          <w:szCs w:val="24"/>
        </w:rPr>
        <w:t>中涉及增加</w:t>
      </w:r>
      <w:r w:rsidR="009A1A9B" w:rsidRPr="002E0B8B">
        <w:rPr>
          <w:rFonts w:ascii="Times New Roman" w:eastAsia="宋体" w:hAnsi="Times New Roman" w:cs="Times New Roman"/>
          <w:bCs/>
          <w:color w:val="000000" w:themeColor="text1"/>
          <w:kern w:val="0"/>
          <w:sz w:val="24"/>
          <w:szCs w:val="24"/>
        </w:rPr>
        <w:t>C</w:t>
      </w:r>
      <w:r w:rsidR="00933D4D" w:rsidRPr="002E0B8B">
        <w:rPr>
          <w:rFonts w:ascii="Times New Roman" w:eastAsia="宋体" w:hAnsi="Times New Roman" w:cs="Times New Roman"/>
          <w:bCs/>
          <w:color w:val="000000" w:themeColor="text1"/>
          <w:kern w:val="0"/>
          <w:sz w:val="24"/>
          <w:szCs w:val="24"/>
        </w:rPr>
        <w:t>类基金份额类别的相关内容进行了修订</w:t>
      </w:r>
      <w:r w:rsidR="0055611E" w:rsidRPr="002E0B8B">
        <w:rPr>
          <w:rFonts w:ascii="Times New Roman" w:eastAsia="宋体" w:hAnsi="Times New Roman" w:cs="Times New Roman" w:hint="eastAsia"/>
          <w:bCs/>
          <w:color w:val="000000" w:themeColor="text1"/>
          <w:kern w:val="0"/>
          <w:sz w:val="24"/>
          <w:szCs w:val="24"/>
        </w:rPr>
        <w:t>，并根据现行有效的法律法规完善了相关表述</w:t>
      </w:r>
      <w:r w:rsidR="00933D4D" w:rsidRPr="002E0B8B">
        <w:rPr>
          <w:rFonts w:ascii="Times New Roman" w:eastAsia="宋体" w:hAnsi="Times New Roman" w:cs="Times New Roman"/>
          <w:bCs/>
          <w:color w:val="000000" w:themeColor="text1"/>
          <w:kern w:val="0"/>
          <w:sz w:val="24"/>
          <w:szCs w:val="24"/>
        </w:rPr>
        <w:t>。本项修订对基金份额持有人的利益无实质性不利影响，根据</w:t>
      </w:r>
      <w:r w:rsidR="00E060EF" w:rsidRPr="002E0B8B">
        <w:rPr>
          <w:rFonts w:ascii="Times New Roman" w:eastAsia="宋体" w:hAnsi="Times New Roman" w:cs="Times New Roman" w:hint="eastAsia"/>
          <w:bCs/>
          <w:color w:val="000000" w:themeColor="text1"/>
          <w:kern w:val="0"/>
          <w:sz w:val="24"/>
          <w:szCs w:val="24"/>
        </w:rPr>
        <w:t>《基金合同》</w:t>
      </w:r>
      <w:r w:rsidR="00933D4D" w:rsidRPr="002E0B8B">
        <w:rPr>
          <w:rFonts w:ascii="Times New Roman" w:eastAsia="宋体" w:hAnsi="Times New Roman" w:cs="Times New Roman"/>
          <w:bCs/>
          <w:color w:val="000000" w:themeColor="text1"/>
          <w:kern w:val="0"/>
          <w:sz w:val="24"/>
          <w:szCs w:val="24"/>
        </w:rPr>
        <w:t>的规定无需召开基金份额持有人大会。</w:t>
      </w:r>
      <w:r w:rsidR="00E060EF" w:rsidRPr="002E0B8B">
        <w:rPr>
          <w:rFonts w:ascii="Times New Roman" w:eastAsia="宋体" w:hAnsi="Times New Roman" w:cs="Times New Roman" w:hint="eastAsia"/>
          <w:bCs/>
          <w:color w:val="000000" w:themeColor="text1"/>
          <w:kern w:val="0"/>
          <w:sz w:val="24"/>
          <w:szCs w:val="24"/>
        </w:rPr>
        <w:t>《基金合同》</w:t>
      </w:r>
      <w:r w:rsidR="00933D4D" w:rsidRPr="002E0B8B">
        <w:rPr>
          <w:rFonts w:ascii="Times New Roman" w:eastAsia="宋体" w:hAnsi="Times New Roman" w:cs="Times New Roman"/>
          <w:bCs/>
          <w:color w:val="000000" w:themeColor="text1"/>
          <w:kern w:val="0"/>
          <w:sz w:val="24"/>
          <w:szCs w:val="24"/>
        </w:rPr>
        <w:t>的修订内容详见附件一</w:t>
      </w:r>
      <w:r w:rsidR="004C6795" w:rsidRPr="002E0B8B">
        <w:rPr>
          <w:rFonts w:ascii="Times New Roman" w:eastAsia="宋体" w:hAnsi="Times New Roman" w:cs="Times New Roman" w:hint="eastAsia"/>
          <w:bCs/>
          <w:color w:val="000000" w:themeColor="text1"/>
          <w:kern w:val="0"/>
          <w:sz w:val="24"/>
          <w:szCs w:val="24"/>
        </w:rPr>
        <w:t>《</w:t>
      </w:r>
      <w:r w:rsidR="004C6795" w:rsidRPr="002E0B8B">
        <w:rPr>
          <w:rFonts w:ascii="Times New Roman" w:eastAsia="宋体" w:hAnsi="Times New Roman" w:cs="Times New Roman" w:hint="eastAsia"/>
          <w:bCs/>
          <w:color w:val="000000" w:themeColor="text1"/>
          <w:kern w:val="0"/>
          <w:sz w:val="24"/>
          <w:szCs w:val="24"/>
        </w:rPr>
        <w:t>&lt;</w:t>
      </w:r>
      <w:r w:rsidR="00A60A75" w:rsidRPr="002E0B8B">
        <w:rPr>
          <w:rFonts w:ascii="Times New Roman" w:eastAsia="宋体" w:hAnsi="Times New Roman" w:cs="Times New Roman" w:hint="eastAsia"/>
          <w:bCs/>
          <w:color w:val="000000" w:themeColor="text1"/>
          <w:kern w:val="0"/>
          <w:sz w:val="24"/>
          <w:szCs w:val="24"/>
        </w:rPr>
        <w:t>财通多策略福瑞混合型发起式证券投资基金（</w:t>
      </w:r>
      <w:r w:rsidR="00A60A75" w:rsidRPr="002E0B8B">
        <w:rPr>
          <w:rFonts w:ascii="Times New Roman" w:eastAsia="宋体" w:hAnsi="Times New Roman" w:cs="Times New Roman" w:hint="eastAsia"/>
          <w:bCs/>
          <w:color w:val="000000" w:themeColor="text1"/>
          <w:kern w:val="0"/>
          <w:sz w:val="24"/>
          <w:szCs w:val="24"/>
        </w:rPr>
        <w:t>LOF</w:t>
      </w:r>
      <w:r w:rsidR="00A60A75" w:rsidRPr="002E0B8B">
        <w:rPr>
          <w:rFonts w:ascii="Times New Roman" w:eastAsia="宋体" w:hAnsi="Times New Roman" w:cs="Times New Roman" w:hint="eastAsia"/>
          <w:bCs/>
          <w:color w:val="000000" w:themeColor="text1"/>
          <w:kern w:val="0"/>
          <w:sz w:val="24"/>
          <w:szCs w:val="24"/>
        </w:rPr>
        <w:t>）基金合同</w:t>
      </w:r>
      <w:r w:rsidR="004C6795" w:rsidRPr="002E0B8B">
        <w:rPr>
          <w:rFonts w:ascii="Times New Roman" w:eastAsia="宋体" w:hAnsi="Times New Roman" w:cs="Times New Roman" w:hint="eastAsia"/>
          <w:bCs/>
          <w:color w:val="000000" w:themeColor="text1"/>
          <w:kern w:val="0"/>
          <w:sz w:val="24"/>
          <w:szCs w:val="24"/>
        </w:rPr>
        <w:t>&gt;</w:t>
      </w:r>
      <w:r w:rsidR="00933D4D" w:rsidRPr="002E0B8B">
        <w:rPr>
          <w:rFonts w:ascii="Times New Roman" w:eastAsia="宋体" w:hAnsi="Times New Roman" w:cs="Times New Roman"/>
          <w:bCs/>
          <w:color w:val="000000" w:themeColor="text1"/>
          <w:kern w:val="0"/>
          <w:sz w:val="24"/>
          <w:szCs w:val="24"/>
        </w:rPr>
        <w:t>修改前后文对照表</w:t>
      </w:r>
      <w:r w:rsidR="004C6795" w:rsidRPr="002E0B8B">
        <w:rPr>
          <w:rFonts w:ascii="Times New Roman" w:eastAsia="宋体" w:hAnsi="Times New Roman" w:cs="Times New Roman" w:hint="eastAsia"/>
          <w:bCs/>
          <w:color w:val="000000" w:themeColor="text1"/>
          <w:kern w:val="0"/>
          <w:sz w:val="24"/>
          <w:szCs w:val="24"/>
        </w:rPr>
        <w:t>》</w:t>
      </w:r>
      <w:r w:rsidR="00A60A75" w:rsidRPr="002E0B8B">
        <w:rPr>
          <w:rFonts w:ascii="Times New Roman" w:eastAsia="宋体" w:hAnsi="Times New Roman" w:cs="Times New Roman" w:hint="eastAsia"/>
          <w:bCs/>
          <w:color w:val="000000" w:themeColor="text1"/>
          <w:kern w:val="0"/>
          <w:sz w:val="24"/>
          <w:szCs w:val="24"/>
        </w:rPr>
        <w:t>及</w:t>
      </w:r>
      <w:r w:rsidR="00950034" w:rsidRPr="002E0B8B">
        <w:rPr>
          <w:rFonts w:ascii="Times New Roman" w:eastAsia="宋体" w:hAnsi="Times New Roman" w:cs="Times New Roman" w:hint="eastAsia"/>
          <w:bCs/>
          <w:color w:val="000000" w:themeColor="text1"/>
          <w:kern w:val="0"/>
          <w:sz w:val="24"/>
          <w:szCs w:val="24"/>
        </w:rPr>
        <w:t>附件二</w:t>
      </w:r>
      <w:r w:rsidR="00A60A75" w:rsidRPr="002E0B8B">
        <w:rPr>
          <w:rFonts w:ascii="Times New Roman" w:eastAsia="宋体" w:hAnsi="Times New Roman" w:cs="Times New Roman" w:hint="eastAsia"/>
          <w:bCs/>
          <w:color w:val="000000" w:themeColor="text1"/>
          <w:kern w:val="0"/>
          <w:sz w:val="24"/>
          <w:szCs w:val="24"/>
        </w:rPr>
        <w:t>《</w:t>
      </w:r>
      <w:r w:rsidR="00A60A75" w:rsidRPr="002E0B8B">
        <w:rPr>
          <w:rFonts w:ascii="Times New Roman" w:eastAsia="宋体" w:hAnsi="Times New Roman" w:cs="Times New Roman" w:hint="eastAsia"/>
          <w:bCs/>
          <w:color w:val="000000" w:themeColor="text1"/>
          <w:kern w:val="0"/>
          <w:sz w:val="24"/>
          <w:szCs w:val="24"/>
        </w:rPr>
        <w:t>&lt;</w:t>
      </w:r>
      <w:r w:rsidR="0003196A" w:rsidRPr="002E0B8B">
        <w:rPr>
          <w:rFonts w:ascii="Times New Roman" w:eastAsia="宋体" w:hAnsi="Times New Roman" w:cs="Times New Roman" w:hint="eastAsia"/>
          <w:bCs/>
          <w:color w:val="000000" w:themeColor="text1"/>
          <w:kern w:val="0"/>
          <w:sz w:val="24"/>
          <w:szCs w:val="24"/>
        </w:rPr>
        <w:t>财通福盛多策略混合型发起式证券投资基金（</w:t>
      </w:r>
      <w:r w:rsidR="0003196A" w:rsidRPr="002E0B8B">
        <w:rPr>
          <w:rFonts w:ascii="Times New Roman" w:eastAsia="宋体" w:hAnsi="Times New Roman" w:cs="Times New Roman" w:hint="eastAsia"/>
          <w:bCs/>
          <w:color w:val="000000" w:themeColor="text1"/>
          <w:kern w:val="0"/>
          <w:sz w:val="24"/>
          <w:szCs w:val="24"/>
        </w:rPr>
        <w:t>LOF</w:t>
      </w:r>
      <w:r w:rsidR="0003196A" w:rsidRPr="002E0B8B">
        <w:rPr>
          <w:rFonts w:ascii="Times New Roman" w:eastAsia="宋体" w:hAnsi="Times New Roman" w:cs="Times New Roman" w:hint="eastAsia"/>
          <w:bCs/>
          <w:color w:val="000000" w:themeColor="text1"/>
          <w:kern w:val="0"/>
          <w:sz w:val="24"/>
          <w:szCs w:val="24"/>
        </w:rPr>
        <w:t>）</w:t>
      </w:r>
      <w:r w:rsidR="00A60A75" w:rsidRPr="002E0B8B">
        <w:rPr>
          <w:rFonts w:ascii="Times New Roman" w:eastAsia="宋体" w:hAnsi="Times New Roman" w:cs="Times New Roman"/>
          <w:bCs/>
          <w:color w:val="000000" w:themeColor="text1"/>
          <w:kern w:val="0"/>
          <w:sz w:val="24"/>
          <w:szCs w:val="24"/>
        </w:rPr>
        <w:t>基金合同</w:t>
      </w:r>
      <w:r w:rsidR="00A60A75" w:rsidRPr="002E0B8B">
        <w:rPr>
          <w:rFonts w:ascii="Times New Roman" w:eastAsia="宋体" w:hAnsi="Times New Roman" w:cs="Times New Roman" w:hint="eastAsia"/>
          <w:bCs/>
          <w:color w:val="000000" w:themeColor="text1"/>
          <w:kern w:val="0"/>
          <w:sz w:val="24"/>
          <w:szCs w:val="24"/>
        </w:rPr>
        <w:t>&gt;</w:t>
      </w:r>
      <w:r w:rsidR="00A60A75" w:rsidRPr="002E0B8B">
        <w:rPr>
          <w:rFonts w:ascii="Times New Roman" w:eastAsia="宋体" w:hAnsi="Times New Roman" w:cs="Times New Roman"/>
          <w:bCs/>
          <w:color w:val="000000" w:themeColor="text1"/>
          <w:kern w:val="0"/>
          <w:sz w:val="24"/>
          <w:szCs w:val="24"/>
        </w:rPr>
        <w:t>修改前后文对照表</w:t>
      </w:r>
      <w:r w:rsidR="00A60A75" w:rsidRPr="002E0B8B">
        <w:rPr>
          <w:rFonts w:ascii="Times New Roman" w:eastAsia="宋体" w:hAnsi="Times New Roman" w:cs="Times New Roman" w:hint="eastAsia"/>
          <w:bCs/>
          <w:color w:val="000000" w:themeColor="text1"/>
          <w:kern w:val="0"/>
          <w:sz w:val="24"/>
          <w:szCs w:val="24"/>
        </w:rPr>
        <w:t>》</w:t>
      </w:r>
      <w:r w:rsidR="00933D4D" w:rsidRPr="002E0B8B">
        <w:rPr>
          <w:rFonts w:ascii="Times New Roman" w:eastAsia="宋体" w:hAnsi="Times New Roman" w:cs="Times New Roman"/>
          <w:bCs/>
          <w:color w:val="000000" w:themeColor="text1"/>
          <w:kern w:val="0"/>
          <w:sz w:val="24"/>
          <w:szCs w:val="24"/>
        </w:rPr>
        <w:t>。</w:t>
      </w:r>
    </w:p>
    <w:p w14:paraId="4B3E112A" w14:textId="41D82CD0" w:rsidR="00847DB6" w:rsidRPr="002E0B8B" w:rsidRDefault="009763EF">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lastRenderedPageBreak/>
        <w:t>2</w:t>
      </w:r>
      <w:r w:rsidRPr="002E0B8B">
        <w:rPr>
          <w:rFonts w:ascii="Times New Roman" w:eastAsia="宋体" w:hAnsi="Times New Roman" w:cs="Times New Roman"/>
          <w:bCs/>
          <w:color w:val="000000" w:themeColor="text1"/>
          <w:kern w:val="0"/>
          <w:sz w:val="24"/>
          <w:szCs w:val="24"/>
        </w:rPr>
        <w:t>、根据《基金合同》</w:t>
      </w:r>
      <w:r w:rsidR="00933D4D" w:rsidRPr="002E0B8B">
        <w:rPr>
          <w:rFonts w:ascii="Times New Roman" w:eastAsia="宋体" w:hAnsi="Times New Roman" w:cs="Times New Roman"/>
          <w:bCs/>
          <w:color w:val="000000" w:themeColor="text1"/>
          <w:kern w:val="0"/>
          <w:sz w:val="24"/>
          <w:szCs w:val="24"/>
        </w:rPr>
        <w:t>修订</w:t>
      </w:r>
      <w:r w:rsidRPr="002E0B8B">
        <w:rPr>
          <w:rFonts w:ascii="Times New Roman" w:eastAsia="宋体" w:hAnsi="Times New Roman" w:cs="Times New Roman"/>
          <w:bCs/>
          <w:color w:val="000000" w:themeColor="text1"/>
          <w:kern w:val="0"/>
          <w:sz w:val="24"/>
          <w:szCs w:val="24"/>
        </w:rPr>
        <w:t>内容，</w:t>
      </w:r>
      <w:r w:rsidR="00755E43">
        <w:rPr>
          <w:rFonts w:ascii="Times New Roman" w:eastAsia="宋体" w:hAnsi="Times New Roman" w:cs="Times New Roman" w:hint="eastAsia"/>
          <w:bCs/>
          <w:color w:val="000000" w:themeColor="text1"/>
          <w:kern w:val="0"/>
          <w:sz w:val="24"/>
          <w:szCs w:val="24"/>
        </w:rPr>
        <w:t>本公司</w:t>
      </w:r>
      <w:r w:rsidRPr="002E0B8B">
        <w:rPr>
          <w:rFonts w:ascii="Times New Roman" w:eastAsia="宋体" w:hAnsi="Times New Roman" w:cs="Times New Roman"/>
          <w:bCs/>
          <w:color w:val="000000" w:themeColor="text1"/>
          <w:kern w:val="0"/>
          <w:sz w:val="24"/>
          <w:szCs w:val="24"/>
        </w:rPr>
        <w:t>将同时对托管协</w:t>
      </w:r>
      <w:r w:rsidR="00933D4D" w:rsidRPr="002E0B8B">
        <w:rPr>
          <w:rFonts w:ascii="Times New Roman" w:eastAsia="宋体" w:hAnsi="Times New Roman" w:cs="Times New Roman"/>
          <w:bCs/>
          <w:color w:val="000000" w:themeColor="text1"/>
          <w:kern w:val="0"/>
          <w:sz w:val="24"/>
          <w:szCs w:val="24"/>
        </w:rPr>
        <w:t>议、招募说明书和基金产品资料概要中的相关内容进行更新</w:t>
      </w:r>
      <w:r w:rsidRPr="002E0B8B">
        <w:rPr>
          <w:rFonts w:ascii="Times New Roman" w:eastAsia="宋体" w:hAnsi="Times New Roman" w:cs="Times New Roman"/>
          <w:bCs/>
          <w:color w:val="000000" w:themeColor="text1"/>
          <w:kern w:val="0"/>
          <w:sz w:val="24"/>
          <w:szCs w:val="24"/>
        </w:rPr>
        <w:t>。</w:t>
      </w:r>
      <w:r w:rsidR="00847DB6" w:rsidRPr="002E0B8B">
        <w:rPr>
          <w:rFonts w:ascii="Times New Roman" w:eastAsia="宋体" w:hAnsi="Times New Roman" w:cs="Times New Roman"/>
          <w:bCs/>
          <w:color w:val="000000" w:themeColor="text1"/>
          <w:kern w:val="0"/>
          <w:sz w:val="24"/>
          <w:szCs w:val="24"/>
        </w:rPr>
        <w:t>投资者可登录基金管理人网站（</w:t>
      </w:r>
      <w:r w:rsidR="00847DB6" w:rsidRPr="002E0B8B">
        <w:rPr>
          <w:rFonts w:ascii="Times New Roman" w:eastAsia="宋体" w:hAnsi="Times New Roman" w:cs="Times New Roman"/>
          <w:bCs/>
          <w:color w:val="000000" w:themeColor="text1"/>
          <w:kern w:val="0"/>
          <w:sz w:val="24"/>
          <w:szCs w:val="24"/>
        </w:rPr>
        <w:t>www.ctfund.com</w:t>
      </w:r>
      <w:r w:rsidR="00FB4ABD" w:rsidRPr="002E0B8B">
        <w:rPr>
          <w:rFonts w:ascii="Times New Roman" w:eastAsia="宋体" w:hAnsi="Times New Roman" w:cs="Times New Roman"/>
          <w:bCs/>
          <w:color w:val="000000" w:themeColor="text1"/>
          <w:kern w:val="0"/>
          <w:sz w:val="24"/>
          <w:szCs w:val="24"/>
        </w:rPr>
        <w:t>）查阅</w:t>
      </w:r>
      <w:r w:rsidR="00847DB6" w:rsidRPr="002E0B8B">
        <w:rPr>
          <w:rFonts w:ascii="Times New Roman" w:eastAsia="宋体" w:hAnsi="Times New Roman" w:cs="Times New Roman"/>
          <w:bCs/>
          <w:color w:val="000000" w:themeColor="text1"/>
          <w:kern w:val="0"/>
          <w:sz w:val="24"/>
          <w:szCs w:val="24"/>
        </w:rPr>
        <w:t>基金</w:t>
      </w:r>
      <w:r w:rsidR="00F6423C" w:rsidRPr="002E0B8B">
        <w:rPr>
          <w:rFonts w:ascii="Times New Roman" w:eastAsia="宋体" w:hAnsi="Times New Roman" w:cs="Times New Roman"/>
          <w:bCs/>
          <w:color w:val="000000" w:themeColor="text1"/>
          <w:kern w:val="0"/>
          <w:sz w:val="24"/>
          <w:szCs w:val="24"/>
        </w:rPr>
        <w:t>修改</w:t>
      </w:r>
      <w:r w:rsidR="00847DB6" w:rsidRPr="002E0B8B">
        <w:rPr>
          <w:rFonts w:ascii="Times New Roman" w:eastAsia="宋体" w:hAnsi="Times New Roman" w:cs="Times New Roman"/>
          <w:bCs/>
          <w:color w:val="000000" w:themeColor="text1"/>
          <w:kern w:val="0"/>
          <w:sz w:val="24"/>
          <w:szCs w:val="24"/>
        </w:rPr>
        <w:t>后的基金合同、托管协议</w:t>
      </w:r>
      <w:r w:rsidR="008E5498" w:rsidRPr="002E0B8B">
        <w:rPr>
          <w:rFonts w:ascii="Times New Roman" w:eastAsia="宋体" w:hAnsi="Times New Roman" w:cs="Times New Roman"/>
          <w:bCs/>
          <w:color w:val="000000" w:themeColor="text1"/>
          <w:kern w:val="0"/>
          <w:sz w:val="24"/>
          <w:szCs w:val="24"/>
        </w:rPr>
        <w:t>、</w:t>
      </w:r>
      <w:r w:rsidR="00847DB6" w:rsidRPr="002E0B8B">
        <w:rPr>
          <w:rFonts w:ascii="Times New Roman" w:eastAsia="宋体" w:hAnsi="Times New Roman" w:cs="Times New Roman"/>
          <w:bCs/>
          <w:color w:val="000000" w:themeColor="text1"/>
          <w:kern w:val="0"/>
          <w:sz w:val="24"/>
          <w:szCs w:val="24"/>
        </w:rPr>
        <w:t>招募说明书（更新）</w:t>
      </w:r>
      <w:r w:rsidR="008E5498" w:rsidRPr="002E0B8B">
        <w:rPr>
          <w:rFonts w:ascii="Times New Roman" w:eastAsia="宋体" w:hAnsi="Times New Roman" w:cs="Times New Roman"/>
          <w:bCs/>
          <w:color w:val="000000" w:themeColor="text1"/>
          <w:kern w:val="0"/>
          <w:sz w:val="24"/>
          <w:szCs w:val="24"/>
        </w:rPr>
        <w:t>及</w:t>
      </w:r>
      <w:r w:rsidR="00057B8A" w:rsidRPr="002E0B8B">
        <w:rPr>
          <w:rFonts w:ascii="Times New Roman" w:eastAsia="宋体" w:hAnsi="Times New Roman" w:cs="Times New Roman"/>
          <w:bCs/>
          <w:color w:val="000000" w:themeColor="text1"/>
          <w:kern w:val="0"/>
          <w:sz w:val="24"/>
          <w:szCs w:val="24"/>
        </w:rPr>
        <w:t>基金</w:t>
      </w:r>
      <w:r w:rsidR="008E5498" w:rsidRPr="002E0B8B">
        <w:rPr>
          <w:rFonts w:ascii="Times New Roman" w:eastAsia="宋体" w:hAnsi="Times New Roman" w:cs="Times New Roman"/>
          <w:bCs/>
          <w:color w:val="000000" w:themeColor="text1"/>
          <w:kern w:val="0"/>
          <w:sz w:val="24"/>
          <w:szCs w:val="24"/>
        </w:rPr>
        <w:t>产品资料概要</w:t>
      </w:r>
      <w:r w:rsidR="00FB391B" w:rsidRPr="002E0B8B">
        <w:rPr>
          <w:rFonts w:ascii="Times New Roman" w:eastAsia="宋体" w:hAnsi="Times New Roman" w:cs="Times New Roman"/>
          <w:bCs/>
          <w:color w:val="000000" w:themeColor="text1"/>
          <w:kern w:val="0"/>
          <w:sz w:val="24"/>
          <w:szCs w:val="24"/>
        </w:rPr>
        <w:t>（更新）</w:t>
      </w:r>
      <w:r w:rsidR="008E5498" w:rsidRPr="002E0B8B">
        <w:rPr>
          <w:rFonts w:ascii="Times New Roman" w:eastAsia="宋体" w:hAnsi="Times New Roman" w:cs="Times New Roman"/>
          <w:bCs/>
          <w:color w:val="000000" w:themeColor="text1"/>
          <w:kern w:val="0"/>
          <w:sz w:val="24"/>
          <w:szCs w:val="24"/>
        </w:rPr>
        <w:t>等法律文件</w:t>
      </w:r>
      <w:r w:rsidR="00847DB6" w:rsidRPr="002E0B8B">
        <w:rPr>
          <w:rFonts w:ascii="Times New Roman" w:eastAsia="宋体" w:hAnsi="Times New Roman" w:cs="Times New Roman"/>
          <w:bCs/>
          <w:color w:val="000000" w:themeColor="text1"/>
          <w:kern w:val="0"/>
          <w:sz w:val="24"/>
          <w:szCs w:val="24"/>
        </w:rPr>
        <w:t>。</w:t>
      </w:r>
    </w:p>
    <w:p w14:paraId="5D108329" w14:textId="77777777" w:rsidR="00847DB6" w:rsidRPr="002E0B8B" w:rsidRDefault="00847DB6">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sidRPr="002E0B8B">
        <w:rPr>
          <w:rFonts w:ascii="Times New Roman" w:eastAsia="宋体" w:hAnsi="Times New Roman" w:cs="Times New Roman"/>
          <w:b/>
          <w:bCs/>
          <w:color w:val="000000" w:themeColor="text1"/>
          <w:kern w:val="0"/>
          <w:sz w:val="24"/>
          <w:szCs w:val="24"/>
        </w:rPr>
        <w:t>风险提示</w:t>
      </w:r>
    </w:p>
    <w:p w14:paraId="65B95A07" w14:textId="1D3BF68A" w:rsidR="009C0EED" w:rsidRPr="002E0B8B" w:rsidRDefault="009C0EED">
      <w:pPr>
        <w:widowControl/>
        <w:spacing w:beforeLines="50" w:before="120" w:afterLines="50" w:after="120" w:line="360" w:lineRule="auto"/>
        <w:ind w:firstLineChars="200" w:firstLine="480"/>
        <w:outlineLvl w:val="5"/>
        <w:rPr>
          <w:rFonts w:ascii="Times New Roman" w:hAnsi="Times New Roman"/>
          <w:bCs/>
          <w:kern w:val="0"/>
          <w:sz w:val="24"/>
          <w:szCs w:val="24"/>
        </w:rPr>
      </w:pPr>
      <w:r w:rsidRPr="002E0B8B">
        <w:rPr>
          <w:rFonts w:ascii="Times New Roman" w:hAnsi="Times New Roman"/>
          <w:bCs/>
          <w:kern w:val="0"/>
          <w:sz w:val="24"/>
          <w:szCs w:val="24"/>
        </w:rPr>
        <w:t>本公司承诺以诚实信用、勤勉尽责的原则管理和运用基金资产，但不保证基金一定盈利，也不保证最低收益。基金的过往业绩及其净值高低并不预示其未来业绩表现。本公司提醒投资者，投资者投资于基金前应认真阅读</w:t>
      </w:r>
      <w:r w:rsidR="00B84A48">
        <w:rPr>
          <w:rFonts w:ascii="Times New Roman" w:hAnsi="Times New Roman" w:hint="eastAsia"/>
          <w:bCs/>
          <w:kern w:val="0"/>
          <w:sz w:val="24"/>
          <w:szCs w:val="24"/>
        </w:rPr>
        <w:t>两只</w:t>
      </w:r>
      <w:r w:rsidRPr="002E0B8B">
        <w:rPr>
          <w:rFonts w:ascii="Times New Roman" w:hAnsi="Times New Roman"/>
          <w:bCs/>
          <w:kern w:val="0"/>
          <w:sz w:val="24"/>
          <w:szCs w:val="24"/>
        </w:rPr>
        <w:t>基金的基金合同、招募说明书等文件。敬请投资者注意投资风险。</w:t>
      </w:r>
    </w:p>
    <w:p w14:paraId="424600E9" w14:textId="77777777" w:rsidR="00230D18" w:rsidRDefault="00BB3501">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特此公告。</w:t>
      </w:r>
    </w:p>
    <w:p w14:paraId="39C853D9" w14:textId="77777777" w:rsidR="002E0B8B" w:rsidRDefault="002E0B8B">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p>
    <w:p w14:paraId="5545708A" w14:textId="77777777" w:rsidR="002E0B8B" w:rsidRDefault="002E0B8B">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p>
    <w:p w14:paraId="63FB4DA0" w14:textId="77777777" w:rsidR="002E0B8B" w:rsidRPr="002E0B8B" w:rsidRDefault="002E0B8B" w:rsidP="002E0B8B">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p>
    <w:p w14:paraId="129DB520" w14:textId="77777777" w:rsidR="00C36A15" w:rsidRPr="002E0B8B" w:rsidRDefault="00C36A15" w:rsidP="002E0B8B">
      <w:pPr>
        <w:widowControl/>
        <w:spacing w:after="100" w:afterAutospacing="1" w:line="360" w:lineRule="auto"/>
        <w:jc w:val="right"/>
        <w:outlineLvl w:val="5"/>
        <w:rPr>
          <w:rFonts w:ascii="Times New Roman" w:hAnsi="Times New Roman" w:cs="Times New Roman"/>
          <w:bCs/>
          <w:color w:val="000000" w:themeColor="text1"/>
          <w:kern w:val="0"/>
          <w:sz w:val="24"/>
          <w:szCs w:val="24"/>
        </w:rPr>
      </w:pPr>
      <w:r w:rsidRPr="002E0B8B">
        <w:rPr>
          <w:rFonts w:ascii="Times New Roman" w:hAnsi="Times New Roman" w:cs="Times New Roman"/>
          <w:bCs/>
          <w:color w:val="000000" w:themeColor="text1"/>
          <w:kern w:val="0"/>
          <w:sz w:val="24"/>
          <w:szCs w:val="24"/>
        </w:rPr>
        <w:t>财通基金管理有限公司</w:t>
      </w:r>
    </w:p>
    <w:p w14:paraId="473A553B" w14:textId="5001AF63" w:rsidR="00863123" w:rsidRPr="002E0B8B" w:rsidRDefault="00FB391B" w:rsidP="002E0B8B">
      <w:pPr>
        <w:widowControl/>
        <w:spacing w:beforeLines="50" w:before="120" w:afterLines="50" w:after="120" w:line="360" w:lineRule="auto"/>
        <w:ind w:firstLineChars="200" w:firstLine="480"/>
        <w:jc w:val="right"/>
        <w:outlineLvl w:val="5"/>
        <w:rPr>
          <w:rFonts w:ascii="Times New Roman" w:hAnsi="Times New Roman" w:cs="Times New Roman"/>
          <w:bCs/>
          <w:color w:val="000000" w:themeColor="text1"/>
          <w:kern w:val="0"/>
          <w:sz w:val="24"/>
          <w:szCs w:val="24"/>
        </w:rPr>
      </w:pPr>
      <w:r w:rsidRPr="002E0B8B">
        <w:rPr>
          <w:rFonts w:ascii="Times New Roman" w:hAnsi="Times New Roman" w:cs="Times New Roman" w:hint="eastAsia"/>
          <w:bCs/>
          <w:color w:val="000000" w:themeColor="text1"/>
          <w:kern w:val="0"/>
          <w:sz w:val="24"/>
          <w:szCs w:val="24"/>
        </w:rPr>
        <w:t>二〇二一年</w:t>
      </w:r>
      <w:r w:rsidR="003A77DB">
        <w:rPr>
          <w:rFonts w:ascii="Times New Roman" w:hAnsi="Times New Roman" w:cs="Times New Roman" w:hint="eastAsia"/>
          <w:bCs/>
          <w:color w:val="000000" w:themeColor="text1"/>
          <w:kern w:val="0"/>
          <w:sz w:val="24"/>
          <w:szCs w:val="24"/>
        </w:rPr>
        <w:t>十二</w:t>
      </w:r>
      <w:r w:rsidR="00232B0A" w:rsidRPr="002E0B8B">
        <w:rPr>
          <w:rFonts w:ascii="Times New Roman" w:hAnsi="Times New Roman" w:cs="Times New Roman" w:hint="eastAsia"/>
          <w:bCs/>
          <w:color w:val="000000" w:themeColor="text1"/>
          <w:kern w:val="0"/>
          <w:sz w:val="24"/>
          <w:szCs w:val="24"/>
        </w:rPr>
        <w:t>月</w:t>
      </w:r>
      <w:r w:rsidR="008E2E13">
        <w:rPr>
          <w:rFonts w:ascii="Times New Roman" w:hAnsi="Times New Roman" w:cs="Times New Roman" w:hint="eastAsia"/>
          <w:bCs/>
          <w:color w:val="000000" w:themeColor="text1"/>
          <w:kern w:val="0"/>
          <w:sz w:val="24"/>
          <w:szCs w:val="24"/>
        </w:rPr>
        <w:t>二十一</w:t>
      </w:r>
      <w:r w:rsidR="008E5498" w:rsidRPr="002E0B8B">
        <w:rPr>
          <w:rFonts w:ascii="Times New Roman" w:hAnsi="Times New Roman" w:cs="Times New Roman" w:hint="eastAsia"/>
          <w:bCs/>
          <w:color w:val="000000" w:themeColor="text1"/>
          <w:kern w:val="0"/>
          <w:sz w:val="24"/>
          <w:szCs w:val="24"/>
        </w:rPr>
        <w:t>日</w:t>
      </w:r>
    </w:p>
    <w:p w14:paraId="23E492A6" w14:textId="77777777" w:rsidR="008E5498" w:rsidRDefault="008E5498">
      <w:pPr>
        <w:widowControl/>
        <w:spacing w:beforeLines="50" w:before="120" w:afterLines="50" w:after="120" w:line="360" w:lineRule="auto"/>
        <w:ind w:firstLineChars="200" w:firstLine="480"/>
        <w:jc w:val="right"/>
        <w:outlineLvl w:val="5"/>
        <w:rPr>
          <w:rFonts w:ascii="Times New Roman" w:hAnsi="Times New Roman" w:cs="Times New Roman"/>
          <w:bCs/>
          <w:color w:val="000000" w:themeColor="text1"/>
          <w:kern w:val="0"/>
          <w:sz w:val="24"/>
          <w:szCs w:val="24"/>
        </w:rPr>
      </w:pPr>
    </w:p>
    <w:p w14:paraId="46463001" w14:textId="77777777" w:rsidR="00A12878" w:rsidRDefault="00A12878">
      <w:pPr>
        <w:widowControl/>
        <w:spacing w:beforeLines="50" w:before="120" w:afterLines="50" w:after="120" w:line="360" w:lineRule="auto"/>
        <w:ind w:firstLineChars="200" w:firstLine="480"/>
        <w:jc w:val="right"/>
        <w:outlineLvl w:val="5"/>
        <w:rPr>
          <w:rFonts w:ascii="Times New Roman" w:hAnsi="Times New Roman" w:cs="Times New Roman"/>
          <w:bCs/>
          <w:color w:val="000000" w:themeColor="text1"/>
          <w:kern w:val="0"/>
          <w:sz w:val="24"/>
          <w:szCs w:val="24"/>
        </w:rPr>
      </w:pPr>
    </w:p>
    <w:p w14:paraId="0DAC6D95" w14:textId="77777777" w:rsidR="00A12878" w:rsidRDefault="00A12878">
      <w:pPr>
        <w:widowControl/>
        <w:spacing w:beforeLines="50" w:before="120" w:afterLines="50" w:after="120" w:line="360" w:lineRule="auto"/>
        <w:ind w:firstLineChars="200" w:firstLine="480"/>
        <w:jc w:val="right"/>
        <w:outlineLvl w:val="5"/>
        <w:rPr>
          <w:rFonts w:ascii="Times New Roman" w:hAnsi="Times New Roman" w:cs="Times New Roman"/>
          <w:bCs/>
          <w:color w:val="000000" w:themeColor="text1"/>
          <w:kern w:val="0"/>
          <w:sz w:val="24"/>
          <w:szCs w:val="24"/>
        </w:rPr>
      </w:pPr>
    </w:p>
    <w:p w14:paraId="2AF4B117" w14:textId="08D2B943" w:rsidR="00A12878" w:rsidRDefault="00A12878">
      <w:pPr>
        <w:widowControl/>
        <w:spacing w:beforeLines="50" w:before="120" w:afterLines="50" w:after="120" w:line="360" w:lineRule="auto"/>
        <w:ind w:firstLineChars="200" w:firstLine="480"/>
        <w:jc w:val="right"/>
        <w:outlineLvl w:val="5"/>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br w:type="page"/>
      </w:r>
    </w:p>
    <w:p w14:paraId="171A034D" w14:textId="77777777" w:rsidR="00A12878" w:rsidRDefault="00A12878">
      <w:pPr>
        <w:widowControl/>
        <w:spacing w:beforeLines="50" w:before="120" w:afterLines="50" w:after="120" w:line="360" w:lineRule="auto"/>
        <w:ind w:firstLineChars="200" w:firstLine="480"/>
        <w:jc w:val="right"/>
        <w:outlineLvl w:val="5"/>
        <w:rPr>
          <w:rFonts w:ascii="Times New Roman" w:hAnsi="Times New Roman" w:cs="Times New Roman"/>
          <w:bCs/>
          <w:color w:val="000000" w:themeColor="text1"/>
          <w:kern w:val="0"/>
          <w:sz w:val="24"/>
          <w:szCs w:val="24"/>
        </w:rPr>
      </w:pPr>
    </w:p>
    <w:p w14:paraId="49A11585" w14:textId="47F36E30" w:rsidR="00A12878" w:rsidRDefault="00A12878" w:rsidP="0013463C">
      <w:pPr>
        <w:widowControl/>
        <w:spacing w:beforeLines="50" w:before="120" w:afterLines="50" w:after="120" w:line="360" w:lineRule="auto"/>
        <w:jc w:val="left"/>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bCs/>
          <w:color w:val="000000" w:themeColor="text1"/>
          <w:kern w:val="0"/>
          <w:sz w:val="24"/>
          <w:szCs w:val="24"/>
        </w:rPr>
        <w:t>附件一</w:t>
      </w:r>
    </w:p>
    <w:p w14:paraId="1263E0F4" w14:textId="77777777" w:rsidR="00A12878" w:rsidRDefault="00A12878" w:rsidP="00A12878">
      <w:pPr>
        <w:jc w:val="center"/>
        <w:rPr>
          <w:rFonts w:ascii="宋体" w:eastAsia="宋体" w:hAnsi="宋体"/>
          <w:b/>
          <w:bCs/>
        </w:rPr>
      </w:pPr>
      <w:r w:rsidRPr="000B0641">
        <w:rPr>
          <w:rFonts w:ascii="宋体" w:eastAsia="宋体" w:hAnsi="宋体" w:hint="eastAsia"/>
          <w:b/>
          <w:bCs/>
        </w:rPr>
        <w:t>《</w:t>
      </w:r>
      <w:r w:rsidRPr="00AA6BCA">
        <w:rPr>
          <w:rFonts w:ascii="宋体" w:eastAsia="宋体" w:hAnsi="宋体" w:hint="eastAsia"/>
          <w:b/>
          <w:bCs/>
        </w:rPr>
        <w:t>财通多策略福瑞混合型发起式证券投资基金（</w:t>
      </w:r>
      <w:r w:rsidRPr="00AA6BCA">
        <w:rPr>
          <w:rFonts w:ascii="宋体" w:eastAsia="宋体" w:hAnsi="宋体"/>
          <w:b/>
          <w:bCs/>
        </w:rPr>
        <w:t>LOF）基金合同</w:t>
      </w:r>
      <w:r w:rsidRPr="000B0641">
        <w:rPr>
          <w:rFonts w:ascii="宋体" w:eastAsia="宋体" w:hAnsi="宋体" w:hint="eastAsia"/>
          <w:b/>
          <w:bCs/>
        </w:rPr>
        <w:t>》修改前后文对照表</w:t>
      </w:r>
    </w:p>
    <w:p w14:paraId="1CB99DD3" w14:textId="0E8CAB80" w:rsidR="00A12878" w:rsidRPr="005D7357" w:rsidRDefault="00597B38" w:rsidP="0013463C">
      <w:pPr>
        <w:tabs>
          <w:tab w:val="left" w:pos="7625"/>
        </w:tabs>
        <w:jc w:val="left"/>
        <w:rPr>
          <w:rFonts w:ascii="宋体" w:eastAsia="宋体" w:hAnsi="宋体"/>
          <w:b/>
        </w:rPr>
      </w:pPr>
      <w:r>
        <w:rPr>
          <w:rFonts w:ascii="宋体" w:eastAsia="宋体" w:hAnsi="宋体"/>
          <w:b/>
        </w:rPr>
        <w:tab/>
      </w:r>
    </w:p>
    <w:tbl>
      <w:tblPr>
        <w:tblStyle w:val="af0"/>
        <w:tblW w:w="9634" w:type="dxa"/>
        <w:tblLook w:val="04A0" w:firstRow="1" w:lastRow="0" w:firstColumn="1" w:lastColumn="0" w:noHBand="0" w:noVBand="1"/>
      </w:tblPr>
      <w:tblGrid>
        <w:gridCol w:w="1173"/>
        <w:gridCol w:w="4351"/>
        <w:gridCol w:w="4110"/>
      </w:tblGrid>
      <w:tr w:rsidR="00A12878" w:rsidRPr="000D5D89" w14:paraId="7AE4B231" w14:textId="77777777" w:rsidTr="0013463C">
        <w:tc>
          <w:tcPr>
            <w:tcW w:w="1173" w:type="dxa"/>
          </w:tcPr>
          <w:p w14:paraId="17E86F70" w14:textId="77777777" w:rsidR="00A12878" w:rsidRPr="000D5D89" w:rsidRDefault="00A12878" w:rsidP="0037796C">
            <w:pPr>
              <w:jc w:val="center"/>
              <w:rPr>
                <w:rFonts w:ascii="宋体" w:hAnsi="宋体"/>
                <w:b/>
                <w:szCs w:val="21"/>
              </w:rPr>
            </w:pPr>
            <w:bookmarkStart w:id="1" w:name="_Hlk36808116"/>
            <w:r w:rsidRPr="000D5D89">
              <w:rPr>
                <w:rFonts w:ascii="宋体" w:hAnsi="宋体" w:hint="eastAsia"/>
                <w:b/>
                <w:szCs w:val="21"/>
              </w:rPr>
              <w:t>章节</w:t>
            </w:r>
          </w:p>
        </w:tc>
        <w:tc>
          <w:tcPr>
            <w:tcW w:w="4351" w:type="dxa"/>
          </w:tcPr>
          <w:p w14:paraId="4B07CF9D" w14:textId="77777777" w:rsidR="00A12878" w:rsidRPr="000D5D89" w:rsidRDefault="00A12878" w:rsidP="0037796C">
            <w:pPr>
              <w:jc w:val="center"/>
              <w:rPr>
                <w:rFonts w:ascii="宋体" w:hAnsi="宋体"/>
                <w:b/>
                <w:szCs w:val="21"/>
              </w:rPr>
            </w:pPr>
            <w:r w:rsidRPr="000D5D89">
              <w:rPr>
                <w:rFonts w:ascii="宋体" w:hAnsi="宋体" w:hint="eastAsia"/>
                <w:b/>
                <w:szCs w:val="21"/>
              </w:rPr>
              <w:t>修订前</w:t>
            </w:r>
          </w:p>
        </w:tc>
        <w:tc>
          <w:tcPr>
            <w:tcW w:w="4110" w:type="dxa"/>
          </w:tcPr>
          <w:p w14:paraId="05B48F28" w14:textId="77777777" w:rsidR="00A12878" w:rsidRPr="000D5D89" w:rsidRDefault="00A12878" w:rsidP="0037796C">
            <w:pPr>
              <w:jc w:val="center"/>
              <w:rPr>
                <w:rFonts w:ascii="宋体" w:hAnsi="宋体"/>
                <w:b/>
                <w:szCs w:val="21"/>
              </w:rPr>
            </w:pPr>
            <w:r w:rsidRPr="000D5D89">
              <w:rPr>
                <w:rFonts w:ascii="宋体" w:hAnsi="宋体" w:hint="eastAsia"/>
                <w:b/>
                <w:szCs w:val="21"/>
              </w:rPr>
              <w:t>修订后</w:t>
            </w:r>
          </w:p>
        </w:tc>
      </w:tr>
      <w:tr w:rsidR="00A12878" w:rsidRPr="000D5D89" w14:paraId="2FC3B80E" w14:textId="77777777" w:rsidTr="0013463C">
        <w:tc>
          <w:tcPr>
            <w:tcW w:w="1173" w:type="dxa"/>
          </w:tcPr>
          <w:p w14:paraId="3294F8A3" w14:textId="77777777" w:rsidR="00A12878" w:rsidRPr="000D5D89" w:rsidRDefault="00A12878" w:rsidP="0037796C">
            <w:pPr>
              <w:jc w:val="center"/>
              <w:rPr>
                <w:rFonts w:ascii="宋体" w:hAnsi="宋体"/>
                <w:b/>
                <w:szCs w:val="21"/>
              </w:rPr>
            </w:pPr>
            <w:r>
              <w:rPr>
                <w:rFonts w:ascii="宋体" w:hAnsi="宋体" w:hint="eastAsia"/>
                <w:b/>
                <w:szCs w:val="21"/>
              </w:rPr>
              <w:t>全文</w:t>
            </w:r>
          </w:p>
        </w:tc>
        <w:tc>
          <w:tcPr>
            <w:tcW w:w="4351" w:type="dxa"/>
          </w:tcPr>
          <w:p w14:paraId="1813625A" w14:textId="77777777" w:rsidR="00A12878" w:rsidRPr="009B03F8" w:rsidRDefault="00A12878" w:rsidP="0037796C">
            <w:pPr>
              <w:jc w:val="left"/>
              <w:rPr>
                <w:rFonts w:ascii="宋体" w:hAnsi="宋体"/>
                <w:szCs w:val="21"/>
              </w:rPr>
            </w:pPr>
            <w:r>
              <w:rPr>
                <w:rFonts w:ascii="宋体" w:hAnsi="宋体"/>
                <w:szCs w:val="21"/>
              </w:rPr>
              <w:t>指定媒介、</w:t>
            </w:r>
            <w:r w:rsidRPr="00C57205">
              <w:rPr>
                <w:rFonts w:ascii="宋体" w:hAnsi="宋体" w:hint="eastAsia"/>
                <w:szCs w:val="21"/>
              </w:rPr>
              <w:t>指定报刊、指定网站</w:t>
            </w:r>
          </w:p>
        </w:tc>
        <w:tc>
          <w:tcPr>
            <w:tcW w:w="4110" w:type="dxa"/>
          </w:tcPr>
          <w:p w14:paraId="3AB0E811" w14:textId="77777777" w:rsidR="00A12878" w:rsidRPr="009B03F8" w:rsidRDefault="00A12878" w:rsidP="0037796C">
            <w:pPr>
              <w:jc w:val="left"/>
              <w:rPr>
                <w:rFonts w:ascii="宋体" w:hAnsi="宋体"/>
                <w:szCs w:val="21"/>
              </w:rPr>
            </w:pPr>
            <w:r>
              <w:rPr>
                <w:rFonts w:ascii="宋体" w:hAnsi="宋体"/>
                <w:szCs w:val="21"/>
              </w:rPr>
              <w:t>规定媒介、</w:t>
            </w:r>
            <w:r w:rsidRPr="00C57205">
              <w:rPr>
                <w:rFonts w:ascii="宋体" w:hAnsi="宋体" w:hint="eastAsia"/>
                <w:szCs w:val="21"/>
              </w:rPr>
              <w:t>规定报刊、规定网站</w:t>
            </w:r>
          </w:p>
        </w:tc>
      </w:tr>
      <w:tr w:rsidR="00A12878" w:rsidRPr="000D5D89" w14:paraId="04FD219B" w14:textId="77777777" w:rsidTr="0013463C">
        <w:tc>
          <w:tcPr>
            <w:tcW w:w="1173" w:type="dxa"/>
          </w:tcPr>
          <w:p w14:paraId="0278CFCD" w14:textId="77777777" w:rsidR="00A12878" w:rsidRPr="000D5D89" w:rsidRDefault="00A12878" w:rsidP="0037796C">
            <w:pPr>
              <w:rPr>
                <w:rFonts w:ascii="宋体" w:hAnsi="宋体"/>
                <w:b/>
                <w:szCs w:val="21"/>
              </w:rPr>
            </w:pPr>
            <w:r w:rsidRPr="00556C37">
              <w:rPr>
                <w:rFonts w:ascii="宋体" w:hAnsi="宋体" w:hint="eastAsia"/>
                <w:b/>
                <w:szCs w:val="21"/>
              </w:rPr>
              <w:t>第一部分</w:t>
            </w:r>
            <w:r w:rsidRPr="00556C37">
              <w:rPr>
                <w:rFonts w:ascii="宋体" w:hAnsi="宋体"/>
                <w:b/>
                <w:szCs w:val="21"/>
              </w:rPr>
              <w:t xml:space="preserve">  前言</w:t>
            </w:r>
          </w:p>
        </w:tc>
        <w:tc>
          <w:tcPr>
            <w:tcW w:w="4351" w:type="dxa"/>
          </w:tcPr>
          <w:p w14:paraId="6FC88F5C" w14:textId="77777777" w:rsidR="00A12878" w:rsidRDefault="00A12878" w:rsidP="0037796C">
            <w:pPr>
              <w:rPr>
                <w:rFonts w:ascii="宋体" w:hAnsi="宋体"/>
                <w:szCs w:val="21"/>
              </w:rPr>
            </w:pPr>
            <w:r w:rsidRPr="007D4A35">
              <w:rPr>
                <w:rFonts w:ascii="宋体" w:hAnsi="宋体" w:hint="eastAsia"/>
                <w:szCs w:val="21"/>
              </w:rPr>
              <w:t>一、订立本基金合同的目的、依据和原则</w:t>
            </w:r>
          </w:p>
          <w:p w14:paraId="7C30BCD9" w14:textId="77777777" w:rsidR="00A12878" w:rsidRPr="000D5D89" w:rsidRDefault="00A12878" w:rsidP="0037796C">
            <w:pPr>
              <w:rPr>
                <w:rFonts w:ascii="宋体" w:hAnsi="宋体"/>
                <w:szCs w:val="21"/>
              </w:rPr>
            </w:pPr>
            <w:r w:rsidRPr="007D4A35">
              <w:rPr>
                <w:rFonts w:ascii="宋体" w:hAnsi="宋体"/>
                <w:szCs w:val="21"/>
              </w:rPr>
              <w:t>2、订立本基金合同的依据是《中华人民共和国合同法》(以下简称“《合同法》”)、《中华人民共和国证券投资基金法》(以下简称“《基金法》”)、《公开募集证券投资基金运作管理办法》(以下简称“《运作办法》”)、《证券投资基金销售管理办法》(以下简称“《销售办法》”)、《公开募集证券投资基金信息披露管理办法》(以下简称“《信息披露办法》”) 、《公开募集开放式证券投资基金流动性风险管理规定》(以下简称“《流动性风险管理规定》”)和其他有关法律法规。</w:t>
            </w:r>
          </w:p>
        </w:tc>
        <w:tc>
          <w:tcPr>
            <w:tcW w:w="4110" w:type="dxa"/>
          </w:tcPr>
          <w:p w14:paraId="74C9CE7C" w14:textId="77777777" w:rsidR="00A12878" w:rsidRDefault="00A12878" w:rsidP="0037796C">
            <w:pPr>
              <w:rPr>
                <w:rFonts w:ascii="宋体" w:hAnsi="宋体"/>
                <w:szCs w:val="21"/>
              </w:rPr>
            </w:pPr>
            <w:r w:rsidRPr="007D4A35">
              <w:rPr>
                <w:rFonts w:ascii="宋体" w:hAnsi="宋体" w:hint="eastAsia"/>
                <w:szCs w:val="21"/>
              </w:rPr>
              <w:t>一、订立本基金合同的目的、依据和原则</w:t>
            </w:r>
          </w:p>
          <w:p w14:paraId="7D035C69" w14:textId="77777777" w:rsidR="00A12878" w:rsidRPr="007D4A35" w:rsidRDefault="00A12878" w:rsidP="0037796C">
            <w:pPr>
              <w:rPr>
                <w:rFonts w:ascii="宋体" w:hAnsi="宋体"/>
                <w:szCs w:val="21"/>
              </w:rPr>
            </w:pPr>
            <w:r w:rsidRPr="007D4A35">
              <w:rPr>
                <w:rFonts w:ascii="宋体" w:hAnsi="宋体"/>
                <w:szCs w:val="21"/>
              </w:rPr>
              <w:t>2、订立本基金合同的依据是《中华人民共和国民法典》、《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 、《公开募集开放式证券投资基金流动性风险管理规定》(以下简称“《流动性风险管理规定》”)和其他有关法律法规。</w:t>
            </w:r>
          </w:p>
        </w:tc>
      </w:tr>
      <w:tr w:rsidR="00A12878" w:rsidRPr="000D5D89" w14:paraId="4C9EA75A" w14:textId="77777777" w:rsidTr="0013463C">
        <w:tc>
          <w:tcPr>
            <w:tcW w:w="1173" w:type="dxa"/>
          </w:tcPr>
          <w:p w14:paraId="7DFEFBB7" w14:textId="77777777" w:rsidR="00A12878" w:rsidRPr="00C85A4F" w:rsidRDefault="00A12878" w:rsidP="0037796C">
            <w:pPr>
              <w:rPr>
                <w:rFonts w:ascii="宋体" w:hAnsi="宋体"/>
                <w:b/>
                <w:szCs w:val="21"/>
              </w:rPr>
            </w:pPr>
            <w:r w:rsidRPr="00556C37">
              <w:rPr>
                <w:rFonts w:ascii="宋体" w:hAnsi="宋体" w:hint="eastAsia"/>
                <w:b/>
                <w:szCs w:val="21"/>
              </w:rPr>
              <w:t>第一部分</w:t>
            </w:r>
            <w:r w:rsidRPr="00556C37">
              <w:rPr>
                <w:rFonts w:ascii="宋体" w:hAnsi="宋体"/>
                <w:b/>
                <w:szCs w:val="21"/>
              </w:rPr>
              <w:t xml:space="preserve">  前言</w:t>
            </w:r>
          </w:p>
        </w:tc>
        <w:tc>
          <w:tcPr>
            <w:tcW w:w="4351" w:type="dxa"/>
          </w:tcPr>
          <w:p w14:paraId="3A0B9577" w14:textId="77777777" w:rsidR="00A12878" w:rsidRDefault="00A12878" w:rsidP="0037796C">
            <w:pPr>
              <w:rPr>
                <w:rFonts w:ascii="宋体" w:hAnsi="宋体"/>
                <w:szCs w:val="21"/>
              </w:rPr>
            </w:pPr>
            <w:r w:rsidRPr="007D4A35">
              <w:rPr>
                <w:rFonts w:ascii="宋体" w:hAnsi="宋体" w:hint="eastAsia"/>
                <w:szCs w:val="21"/>
              </w:rPr>
              <w:t>七、本基金合同约定的基金产品资料概要编制、披露与更新要求，自《信息披露办法》实施之日起一年后开始执行。</w:t>
            </w:r>
          </w:p>
        </w:tc>
        <w:tc>
          <w:tcPr>
            <w:tcW w:w="4110" w:type="dxa"/>
          </w:tcPr>
          <w:p w14:paraId="6971C4FA" w14:textId="77777777" w:rsidR="00A12878" w:rsidRPr="00A33967" w:rsidRDefault="00A12878" w:rsidP="0037796C">
            <w:pPr>
              <w:rPr>
                <w:rFonts w:ascii="宋体" w:hAnsi="宋体"/>
                <w:bCs/>
                <w:szCs w:val="21"/>
              </w:rPr>
            </w:pPr>
          </w:p>
        </w:tc>
      </w:tr>
      <w:tr w:rsidR="00A12878" w:rsidRPr="000D5D89" w14:paraId="6DD5BD6F" w14:textId="77777777" w:rsidTr="0013463C">
        <w:tc>
          <w:tcPr>
            <w:tcW w:w="1173" w:type="dxa"/>
          </w:tcPr>
          <w:p w14:paraId="7D86FD2F" w14:textId="77777777" w:rsidR="00A12878" w:rsidRPr="000D5D89" w:rsidRDefault="00A12878" w:rsidP="0037796C">
            <w:pPr>
              <w:rPr>
                <w:rFonts w:ascii="宋体" w:hAnsi="宋体"/>
                <w:b/>
                <w:szCs w:val="21"/>
              </w:rPr>
            </w:pPr>
            <w:r w:rsidRPr="00556C37">
              <w:rPr>
                <w:rFonts w:ascii="宋体" w:hAnsi="宋体" w:hint="eastAsia"/>
                <w:b/>
                <w:szCs w:val="21"/>
              </w:rPr>
              <w:t>第二部分</w:t>
            </w:r>
            <w:r w:rsidRPr="00556C37">
              <w:rPr>
                <w:rFonts w:ascii="宋体" w:hAnsi="宋体"/>
                <w:b/>
                <w:szCs w:val="21"/>
              </w:rPr>
              <w:t xml:space="preserve">  释义</w:t>
            </w:r>
          </w:p>
        </w:tc>
        <w:tc>
          <w:tcPr>
            <w:tcW w:w="4351" w:type="dxa"/>
          </w:tcPr>
          <w:p w14:paraId="3EABFDF1" w14:textId="77777777" w:rsidR="00A12878" w:rsidRPr="007D4A35" w:rsidRDefault="00A12878" w:rsidP="0037796C">
            <w:pPr>
              <w:rPr>
                <w:rFonts w:ascii="宋体" w:hAnsi="宋体"/>
                <w:szCs w:val="21"/>
              </w:rPr>
            </w:pPr>
            <w:r w:rsidRPr="007D4A35">
              <w:rPr>
                <w:rFonts w:ascii="宋体" w:hAnsi="宋体"/>
                <w:szCs w:val="21"/>
              </w:rPr>
              <w:t>10、《销售办法》：指中国证监会2013年3月15日颁布、同年6月1日实施的《证券投资基金销售管理办法》及颁布机关对其不时做出的修订</w:t>
            </w:r>
          </w:p>
          <w:p w14:paraId="6739E8C8" w14:textId="77777777" w:rsidR="00A12878" w:rsidRDefault="00A12878" w:rsidP="0037796C">
            <w:pPr>
              <w:rPr>
                <w:rFonts w:ascii="宋体" w:hAnsi="宋体"/>
                <w:szCs w:val="21"/>
              </w:rPr>
            </w:pPr>
            <w:r w:rsidRPr="007D4A35">
              <w:rPr>
                <w:rFonts w:ascii="宋体" w:hAnsi="宋体"/>
                <w:szCs w:val="21"/>
              </w:rPr>
              <w:t>11、《信息披露办法》：指中国证监会2019年7月26日颁布、同年9月1日实施的《公开募集证券投资基金信息披露管理办法》及颁布机关对其不时做出的修订</w:t>
            </w:r>
          </w:p>
          <w:p w14:paraId="33A41F84" w14:textId="77777777" w:rsidR="00A12878" w:rsidRDefault="00A12878" w:rsidP="0037796C">
            <w:pPr>
              <w:rPr>
                <w:rFonts w:ascii="宋体" w:hAnsi="宋体"/>
                <w:szCs w:val="21"/>
              </w:rPr>
            </w:pPr>
          </w:p>
          <w:p w14:paraId="3A59E325" w14:textId="77777777" w:rsidR="00A12878" w:rsidRPr="007D4A35" w:rsidRDefault="00A12878" w:rsidP="0037796C">
            <w:pPr>
              <w:rPr>
                <w:rFonts w:ascii="宋体" w:hAnsi="宋体"/>
                <w:szCs w:val="21"/>
              </w:rPr>
            </w:pPr>
            <w:r w:rsidRPr="007D4A35">
              <w:rPr>
                <w:rFonts w:ascii="宋体" w:hAnsi="宋体"/>
                <w:szCs w:val="21"/>
              </w:rPr>
              <w:t>19、合格境外机构投资者：指符合相关法律法规规定可以投资于在中国境内依法募集的证券投资基金的中国境外的机构投资者</w:t>
            </w:r>
          </w:p>
          <w:p w14:paraId="256BD444" w14:textId="77777777" w:rsidR="00A12878" w:rsidRDefault="00A12878" w:rsidP="0037796C">
            <w:pPr>
              <w:rPr>
                <w:rFonts w:ascii="宋体" w:hAnsi="宋体"/>
                <w:szCs w:val="21"/>
              </w:rPr>
            </w:pPr>
          </w:p>
          <w:p w14:paraId="34BAF5AB" w14:textId="77777777" w:rsidR="00A12878" w:rsidRDefault="00A12878" w:rsidP="0037796C">
            <w:pPr>
              <w:rPr>
                <w:rFonts w:ascii="宋体" w:hAnsi="宋体"/>
                <w:szCs w:val="21"/>
              </w:rPr>
            </w:pPr>
          </w:p>
          <w:p w14:paraId="036F671C" w14:textId="77777777" w:rsidR="00A12878" w:rsidRDefault="00A12878" w:rsidP="0037796C">
            <w:pPr>
              <w:rPr>
                <w:rFonts w:ascii="宋体" w:hAnsi="宋体"/>
                <w:szCs w:val="21"/>
              </w:rPr>
            </w:pPr>
            <w:r w:rsidRPr="007D4A35">
              <w:rPr>
                <w:rFonts w:ascii="宋体" w:hAnsi="宋体"/>
                <w:szCs w:val="21"/>
              </w:rPr>
              <w:t>20、投资人：指个人投资者、机构投资者和合格境外机构投资者以及法律法规或中国证监会允许购买证券投资基金的其他投资人的合称</w:t>
            </w:r>
          </w:p>
          <w:p w14:paraId="63D3434F" w14:textId="77777777" w:rsidR="00A12878" w:rsidRDefault="00A12878" w:rsidP="0037796C">
            <w:pPr>
              <w:rPr>
                <w:rFonts w:ascii="宋体" w:hAnsi="宋体"/>
                <w:szCs w:val="21"/>
              </w:rPr>
            </w:pPr>
            <w:r w:rsidRPr="007D4A35">
              <w:rPr>
                <w:rFonts w:ascii="宋体" w:hAnsi="宋体"/>
                <w:szCs w:val="21"/>
              </w:rPr>
              <w:t>55、基金份额净值：指计算日基金资产净值除以计算日基金份额总数</w:t>
            </w:r>
          </w:p>
          <w:p w14:paraId="3ACA18FF" w14:textId="77777777" w:rsidR="00A12878" w:rsidRPr="007D4A35" w:rsidRDefault="00A12878" w:rsidP="0037796C">
            <w:pPr>
              <w:rPr>
                <w:rFonts w:ascii="宋体" w:hAnsi="宋体"/>
                <w:szCs w:val="21"/>
              </w:rPr>
            </w:pPr>
            <w:r w:rsidRPr="007D4A35">
              <w:rPr>
                <w:rFonts w:ascii="宋体" w:hAnsi="宋体"/>
                <w:szCs w:val="21"/>
              </w:rPr>
              <w:t>57、基金资产估值：指计算评估基金资产和负债的价值，以确定基金资产净值和基金份额净值的过程</w:t>
            </w:r>
          </w:p>
          <w:p w14:paraId="762DCCAB" w14:textId="77777777" w:rsidR="00A12878" w:rsidRPr="007D4A35" w:rsidRDefault="00A12878" w:rsidP="0037796C">
            <w:pPr>
              <w:rPr>
                <w:rFonts w:ascii="宋体" w:hAnsi="宋体"/>
                <w:szCs w:val="21"/>
              </w:rPr>
            </w:pPr>
            <w:r w:rsidRPr="007D4A35">
              <w:rPr>
                <w:rFonts w:ascii="宋体" w:hAnsi="宋体"/>
                <w:szCs w:val="21"/>
              </w:rPr>
              <w:t>58、指定媒介：指中国证监会指定的用以进行信息披露的全国性报刊及指定互联网网站（包括基金管理人网站、基金托管人网站、中国证监会基金电子披露网站）等媒介</w:t>
            </w:r>
          </w:p>
        </w:tc>
        <w:tc>
          <w:tcPr>
            <w:tcW w:w="4110" w:type="dxa"/>
          </w:tcPr>
          <w:p w14:paraId="5611BAC0" w14:textId="77777777" w:rsidR="00A12878" w:rsidRPr="007D4A35" w:rsidRDefault="00A12878" w:rsidP="0037796C">
            <w:pPr>
              <w:rPr>
                <w:rFonts w:ascii="宋体" w:hAnsi="宋体"/>
                <w:szCs w:val="21"/>
              </w:rPr>
            </w:pPr>
            <w:r w:rsidRPr="007D4A35">
              <w:rPr>
                <w:rFonts w:ascii="宋体" w:hAnsi="宋体"/>
                <w:szCs w:val="21"/>
              </w:rPr>
              <w:t>10、《销售办法》：指中国证监会2020年8月28日颁布、同年10月1日实施的《公开募集证券投资基金销售机构监督管理办法》及颁布机关对其不时做出的修订</w:t>
            </w:r>
          </w:p>
          <w:p w14:paraId="013630B2" w14:textId="77777777" w:rsidR="00A12878" w:rsidRDefault="00A12878" w:rsidP="0037796C">
            <w:pPr>
              <w:rPr>
                <w:rFonts w:ascii="宋体" w:hAnsi="宋体"/>
                <w:szCs w:val="21"/>
              </w:rPr>
            </w:pPr>
            <w:r w:rsidRPr="007D4A35">
              <w:rPr>
                <w:rFonts w:ascii="宋体" w:hAnsi="宋体"/>
                <w:szCs w:val="21"/>
              </w:rPr>
              <w:t>11、《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14:paraId="16F6C115" w14:textId="77777777" w:rsidR="00A12878" w:rsidRPr="007D4A35" w:rsidRDefault="00A12878" w:rsidP="0037796C">
            <w:pPr>
              <w:rPr>
                <w:rFonts w:ascii="宋体" w:hAnsi="宋体"/>
                <w:szCs w:val="21"/>
              </w:rPr>
            </w:pPr>
            <w:r w:rsidRPr="007D4A35">
              <w:rPr>
                <w:rFonts w:ascii="宋体" w:hAnsi="宋体"/>
                <w:szCs w:val="21"/>
              </w:rPr>
              <w:t>19、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135A00C0" w14:textId="77777777" w:rsidR="00A12878" w:rsidRDefault="00A12878" w:rsidP="0037796C">
            <w:pPr>
              <w:rPr>
                <w:rFonts w:ascii="宋体" w:hAnsi="宋体"/>
                <w:szCs w:val="21"/>
              </w:rPr>
            </w:pPr>
            <w:r w:rsidRPr="007D4A35">
              <w:rPr>
                <w:rFonts w:ascii="宋体" w:hAnsi="宋体"/>
                <w:szCs w:val="21"/>
              </w:rPr>
              <w:t>20、投资人：指个人投资者、机构投资者和合格境外投资者以及法律法规或中国证监会允许购买证券投资基金的其他投资人的合称</w:t>
            </w:r>
          </w:p>
          <w:p w14:paraId="7EDB749D" w14:textId="77777777" w:rsidR="00A12878" w:rsidRDefault="00A12878" w:rsidP="0037796C">
            <w:pPr>
              <w:rPr>
                <w:rFonts w:ascii="宋体" w:hAnsi="宋体"/>
                <w:szCs w:val="21"/>
              </w:rPr>
            </w:pPr>
            <w:r w:rsidRPr="007D4A35">
              <w:rPr>
                <w:rFonts w:ascii="宋体" w:hAnsi="宋体"/>
                <w:szCs w:val="21"/>
              </w:rPr>
              <w:t>55、基金份额净值：指计算日各类别基金资产净值除以计算日该类基金份额总数</w:t>
            </w:r>
          </w:p>
          <w:p w14:paraId="4415AFB2" w14:textId="77777777" w:rsidR="00A12878" w:rsidRPr="007D4A35" w:rsidRDefault="00A12878" w:rsidP="0037796C">
            <w:pPr>
              <w:rPr>
                <w:rFonts w:ascii="宋体" w:hAnsi="宋体"/>
                <w:szCs w:val="21"/>
              </w:rPr>
            </w:pPr>
            <w:r w:rsidRPr="007D4A35">
              <w:rPr>
                <w:rFonts w:ascii="宋体" w:hAnsi="宋体"/>
                <w:szCs w:val="21"/>
              </w:rPr>
              <w:t>57、基金资产估值：指计算评估基金资产和负债的价值，以确定基金资产净值和各类基金份额净值的过程</w:t>
            </w:r>
          </w:p>
          <w:p w14:paraId="0F021D41" w14:textId="77777777" w:rsidR="00A12878" w:rsidRDefault="00A12878" w:rsidP="0037796C">
            <w:pPr>
              <w:rPr>
                <w:rFonts w:ascii="宋体" w:hAnsi="宋体"/>
                <w:szCs w:val="21"/>
              </w:rPr>
            </w:pPr>
            <w:r w:rsidRPr="007D4A35">
              <w:rPr>
                <w:rFonts w:ascii="宋体" w:hAnsi="宋体"/>
                <w:szCs w:val="21"/>
              </w:rPr>
              <w:t>58、规定媒介：指符合中国证监会规定条件的用以进行信息披露的全国性报刊及《信息披</w:t>
            </w:r>
            <w:r w:rsidRPr="007D4A35">
              <w:rPr>
                <w:rFonts w:ascii="宋体" w:hAnsi="宋体"/>
                <w:szCs w:val="21"/>
              </w:rPr>
              <w:lastRenderedPageBreak/>
              <w:t>露办法》规定的互联网网站（包括基金管理人网站、基金托管人网站、中国证监会基金电子披露网站）等媒介</w:t>
            </w:r>
          </w:p>
          <w:p w14:paraId="5F28F511" w14:textId="77777777" w:rsidR="00A12878" w:rsidRPr="007D4A35" w:rsidRDefault="00A12878" w:rsidP="0037796C">
            <w:pPr>
              <w:rPr>
                <w:rFonts w:ascii="宋体" w:hAnsi="宋体"/>
                <w:szCs w:val="21"/>
              </w:rPr>
            </w:pPr>
            <w:r w:rsidRPr="007D4A35">
              <w:rPr>
                <w:rFonts w:ascii="宋体" w:hAnsi="宋体"/>
                <w:szCs w:val="21"/>
              </w:rPr>
              <w:t>66、销售服务费：指从C类基金份额的基金资产中计提的，用于本基金市场推广、销售以及基金份额持有人服务的费用</w:t>
            </w:r>
          </w:p>
          <w:p w14:paraId="414E7EB1" w14:textId="77777777" w:rsidR="00A12878" w:rsidRPr="007D4A35" w:rsidRDefault="00A12878" w:rsidP="0037796C">
            <w:pPr>
              <w:rPr>
                <w:rFonts w:ascii="宋体" w:hAnsi="宋体"/>
                <w:szCs w:val="21"/>
              </w:rPr>
            </w:pPr>
            <w:r w:rsidRPr="007D4A35">
              <w:rPr>
                <w:rFonts w:ascii="宋体" w:hAnsi="宋体"/>
                <w:szCs w:val="21"/>
              </w:rPr>
              <w:t>67、基金份额类别：指本基金根据销售费用收取方式的不同，将基金份额分为不同的类别，各基金份额类别分别设置代码，分别计算和公告各类基金份额净值和各类基金份额累计净值</w:t>
            </w:r>
          </w:p>
          <w:p w14:paraId="7B5F2D41" w14:textId="77777777" w:rsidR="00A12878" w:rsidRPr="007D4A35" w:rsidRDefault="00A12878" w:rsidP="0037796C">
            <w:pPr>
              <w:rPr>
                <w:rFonts w:ascii="宋体" w:hAnsi="宋体"/>
                <w:szCs w:val="21"/>
              </w:rPr>
            </w:pPr>
            <w:r w:rsidRPr="007D4A35">
              <w:rPr>
                <w:rFonts w:ascii="宋体" w:hAnsi="宋体"/>
                <w:szCs w:val="21"/>
              </w:rPr>
              <w:t>68、A类基金份额：指在投资者申购基金时收取申购费用而不从本类别基金资产中计提销售服务费的基金份额</w:t>
            </w:r>
          </w:p>
          <w:p w14:paraId="0D581878" w14:textId="77777777" w:rsidR="00A12878" w:rsidRPr="007D4A35" w:rsidRDefault="00A12878" w:rsidP="0037796C">
            <w:pPr>
              <w:rPr>
                <w:rFonts w:ascii="宋体" w:hAnsi="宋体"/>
                <w:szCs w:val="21"/>
              </w:rPr>
            </w:pPr>
            <w:r w:rsidRPr="007D4A35">
              <w:rPr>
                <w:rFonts w:ascii="宋体" w:hAnsi="宋体"/>
                <w:szCs w:val="21"/>
              </w:rPr>
              <w:t>69、C类基金份额：指在投资者申购基金份额时不收取申购费用而是从本类别基金资产中计提销售服务费的基金份额</w:t>
            </w:r>
          </w:p>
          <w:p w14:paraId="07AF5ED5" w14:textId="77777777" w:rsidR="00A12878" w:rsidRPr="007D4A35" w:rsidRDefault="00A12878" w:rsidP="0037796C">
            <w:pPr>
              <w:rPr>
                <w:rFonts w:ascii="宋体" w:hAnsi="宋体"/>
                <w:szCs w:val="21"/>
              </w:rPr>
            </w:pPr>
            <w:r w:rsidRPr="007D4A35">
              <w:rPr>
                <w:rFonts w:ascii="宋体" w:hAnsi="宋体"/>
                <w:szCs w:val="21"/>
              </w:rPr>
              <w:t>70、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tc>
      </w:tr>
      <w:tr w:rsidR="00A12878" w:rsidRPr="000D5D89" w14:paraId="63E21C31" w14:textId="77777777" w:rsidTr="0013463C">
        <w:tc>
          <w:tcPr>
            <w:tcW w:w="1173" w:type="dxa"/>
          </w:tcPr>
          <w:p w14:paraId="3BD14409" w14:textId="77777777" w:rsidR="00A12878" w:rsidRDefault="00A12878" w:rsidP="0037796C">
            <w:pPr>
              <w:rPr>
                <w:rFonts w:ascii="宋体" w:hAnsi="宋体"/>
                <w:b/>
                <w:szCs w:val="21"/>
              </w:rPr>
            </w:pPr>
            <w:r w:rsidRPr="00556C37">
              <w:rPr>
                <w:rFonts w:ascii="宋体" w:hAnsi="宋体" w:hint="eastAsia"/>
                <w:b/>
                <w:szCs w:val="21"/>
              </w:rPr>
              <w:lastRenderedPageBreak/>
              <w:t>第三部分</w:t>
            </w:r>
            <w:r w:rsidRPr="00556C37">
              <w:rPr>
                <w:rFonts w:ascii="宋体" w:hAnsi="宋体"/>
                <w:b/>
                <w:szCs w:val="21"/>
              </w:rPr>
              <w:t xml:space="preserve">  基金的基本情况</w:t>
            </w:r>
          </w:p>
        </w:tc>
        <w:tc>
          <w:tcPr>
            <w:tcW w:w="4351" w:type="dxa"/>
          </w:tcPr>
          <w:p w14:paraId="662BD8B8" w14:textId="77777777" w:rsidR="00A12878" w:rsidRPr="00515D7F" w:rsidRDefault="00A12878" w:rsidP="0037796C">
            <w:pPr>
              <w:rPr>
                <w:rFonts w:ascii="宋体" w:hAnsi="宋体"/>
                <w:szCs w:val="21"/>
              </w:rPr>
            </w:pPr>
          </w:p>
        </w:tc>
        <w:tc>
          <w:tcPr>
            <w:tcW w:w="4110" w:type="dxa"/>
          </w:tcPr>
          <w:p w14:paraId="3B2607AD" w14:textId="77777777" w:rsidR="00A12878" w:rsidRPr="001531D7" w:rsidRDefault="00A12878" w:rsidP="0037796C">
            <w:pPr>
              <w:rPr>
                <w:rFonts w:ascii="宋体" w:hAnsi="宋体"/>
                <w:bCs/>
                <w:szCs w:val="21"/>
              </w:rPr>
            </w:pPr>
            <w:r w:rsidRPr="001531D7">
              <w:rPr>
                <w:rFonts w:ascii="宋体" w:hAnsi="宋体" w:hint="eastAsia"/>
                <w:bCs/>
                <w:szCs w:val="21"/>
              </w:rPr>
              <w:t>八、基金份额类别</w:t>
            </w:r>
          </w:p>
          <w:p w14:paraId="3D0142DA" w14:textId="77777777" w:rsidR="00A12878" w:rsidRPr="001531D7" w:rsidRDefault="00A12878" w:rsidP="0037796C">
            <w:pPr>
              <w:rPr>
                <w:rFonts w:ascii="宋体" w:hAnsi="宋体"/>
                <w:bCs/>
                <w:szCs w:val="21"/>
              </w:rPr>
            </w:pPr>
            <w:r w:rsidRPr="001531D7">
              <w:rPr>
                <w:rFonts w:ascii="宋体" w:hAnsi="宋体" w:hint="eastAsia"/>
                <w:bCs/>
                <w:szCs w:val="21"/>
              </w:rPr>
              <w:t>本基金根据销售费用收取方式的不同，将基金份额分为不同的类别。在投资人申购时收取申购费用，但不从本类别基金资产中计提销售服务费的，称为</w:t>
            </w:r>
            <w:r w:rsidRPr="001531D7">
              <w:rPr>
                <w:rFonts w:ascii="宋体" w:hAnsi="宋体"/>
                <w:bCs/>
                <w:szCs w:val="21"/>
              </w:rPr>
              <w:t>A类基金份额；在投资人申购时不收取申购费用，而从本类别基金资产中计提销售服务费的，称为C类基金份额。</w:t>
            </w:r>
          </w:p>
          <w:p w14:paraId="746E7837" w14:textId="77777777" w:rsidR="00A12878" w:rsidRPr="001531D7" w:rsidRDefault="00A12878" w:rsidP="0037796C">
            <w:pPr>
              <w:rPr>
                <w:rFonts w:ascii="宋体" w:hAnsi="宋体"/>
                <w:bCs/>
                <w:szCs w:val="21"/>
              </w:rPr>
            </w:pPr>
            <w:r w:rsidRPr="001531D7">
              <w:rPr>
                <w:rFonts w:ascii="宋体" w:hAnsi="宋体" w:hint="eastAsia"/>
                <w:bCs/>
                <w:szCs w:val="21"/>
              </w:rPr>
              <w:t>本基金</w:t>
            </w:r>
            <w:r w:rsidRPr="001531D7">
              <w:rPr>
                <w:rFonts w:ascii="宋体" w:hAnsi="宋体"/>
                <w:bCs/>
                <w:szCs w:val="21"/>
              </w:rPr>
              <w:t>A类基金份额和C类基金份额分别设置代码。由于基金费用的不同，本基金A类基金份额和C类基金份额将分别计算并公布基金份额净值，计算公式为：计算日某类别基金份额净值＝计算日该类别基金份额的基金资产净值/计算日发售在外的该类别基金份额总数。</w:t>
            </w:r>
          </w:p>
          <w:p w14:paraId="4D06B9B6" w14:textId="77777777" w:rsidR="00A12878" w:rsidRPr="001531D7" w:rsidRDefault="00A12878" w:rsidP="0037796C">
            <w:pPr>
              <w:rPr>
                <w:rFonts w:ascii="宋体" w:hAnsi="宋体"/>
                <w:bCs/>
                <w:szCs w:val="21"/>
              </w:rPr>
            </w:pPr>
            <w:r w:rsidRPr="001531D7">
              <w:rPr>
                <w:rFonts w:ascii="宋体" w:hAnsi="宋体" w:hint="eastAsia"/>
                <w:bCs/>
                <w:szCs w:val="21"/>
              </w:rPr>
              <w:t>投资人可自行选择申购的基金份额类别。本基金不同基金份额类别之间不得互相转换。投资者可通过场内、场外两种渠道申购与赎回</w:t>
            </w:r>
            <w:r w:rsidRPr="001531D7">
              <w:rPr>
                <w:rFonts w:ascii="宋体" w:hAnsi="宋体"/>
                <w:bCs/>
                <w:szCs w:val="21"/>
              </w:rPr>
              <w:t>A类基金份额；可通过场外渠道申购与赎回C类基金份额。本基金A类基金份额参与上市交易，C类基金份额不参与上市交易。</w:t>
            </w:r>
          </w:p>
          <w:p w14:paraId="160F4BF8" w14:textId="77777777" w:rsidR="00A12878" w:rsidRPr="001531D7" w:rsidRDefault="00A12878" w:rsidP="0037796C">
            <w:pPr>
              <w:rPr>
                <w:rFonts w:ascii="宋体" w:hAnsi="宋体"/>
                <w:bCs/>
                <w:szCs w:val="21"/>
              </w:rPr>
            </w:pPr>
            <w:r w:rsidRPr="001531D7">
              <w:rPr>
                <w:rFonts w:ascii="宋体" w:hAnsi="宋体" w:hint="eastAsia"/>
                <w:bCs/>
                <w:szCs w:val="21"/>
              </w:rPr>
              <w:t>有关基金份额类别的具体设置、费率水平等由基金管理人确定，并在招募说明书及基金产品资料概要中列示。根据基金运作情况，在符合法律法规、基金合同约定以及对基金份额持有人利益无实质性不利影响的情况下，经与基金托管人协商，基金管理人在履行适</w:t>
            </w:r>
            <w:r w:rsidRPr="001531D7">
              <w:rPr>
                <w:rFonts w:ascii="宋体" w:hAnsi="宋体" w:hint="eastAsia"/>
                <w:bCs/>
                <w:szCs w:val="21"/>
              </w:rPr>
              <w:lastRenderedPageBreak/>
              <w:t>当程序后可以增加新的基金份额类别、或者停止现有基金份额类别的销售、或者调整基金份额分类办法及规则等，无需召开基金份额持有人大会审议，但调整前基金管理人需及时公告。</w:t>
            </w:r>
          </w:p>
        </w:tc>
      </w:tr>
      <w:tr w:rsidR="00A12878" w:rsidRPr="000D5D89" w14:paraId="75E851A2" w14:textId="77777777" w:rsidTr="0013463C">
        <w:tc>
          <w:tcPr>
            <w:tcW w:w="1173" w:type="dxa"/>
          </w:tcPr>
          <w:p w14:paraId="74607F5B" w14:textId="77777777" w:rsidR="00A12878" w:rsidRDefault="00A12878" w:rsidP="0037796C">
            <w:pPr>
              <w:rPr>
                <w:rFonts w:ascii="宋体" w:hAnsi="宋体"/>
                <w:b/>
                <w:szCs w:val="21"/>
              </w:rPr>
            </w:pPr>
            <w:r>
              <w:rPr>
                <w:rFonts w:ascii="宋体" w:hAnsi="宋体" w:hint="eastAsia"/>
                <w:b/>
                <w:szCs w:val="21"/>
              </w:rPr>
              <w:lastRenderedPageBreak/>
              <w:t xml:space="preserve">第六部分  </w:t>
            </w:r>
            <w:r w:rsidRPr="001531D7">
              <w:rPr>
                <w:rFonts w:ascii="宋体" w:hAnsi="宋体" w:hint="eastAsia"/>
                <w:b/>
                <w:szCs w:val="21"/>
              </w:rPr>
              <w:t>基金份额的上市交易</w:t>
            </w:r>
          </w:p>
        </w:tc>
        <w:tc>
          <w:tcPr>
            <w:tcW w:w="4351" w:type="dxa"/>
          </w:tcPr>
          <w:p w14:paraId="3502B40E" w14:textId="77777777" w:rsidR="00A12878" w:rsidRPr="004A14E5" w:rsidRDefault="00A12878" w:rsidP="0037796C">
            <w:pPr>
              <w:rPr>
                <w:rFonts w:ascii="宋体" w:hAnsi="宋体"/>
                <w:szCs w:val="21"/>
              </w:rPr>
            </w:pPr>
          </w:p>
        </w:tc>
        <w:tc>
          <w:tcPr>
            <w:tcW w:w="4110" w:type="dxa"/>
          </w:tcPr>
          <w:p w14:paraId="43C24970" w14:textId="77777777" w:rsidR="00A12878" w:rsidRPr="001531D7" w:rsidRDefault="00A12878" w:rsidP="0037796C">
            <w:pPr>
              <w:rPr>
                <w:rFonts w:ascii="宋体" w:hAnsi="宋体"/>
                <w:bCs/>
                <w:szCs w:val="21"/>
              </w:rPr>
            </w:pPr>
            <w:r w:rsidRPr="001531D7">
              <w:rPr>
                <w:rFonts w:ascii="宋体" w:hAnsi="宋体" w:hint="eastAsia"/>
                <w:bCs/>
                <w:szCs w:val="21"/>
              </w:rPr>
              <w:t>一、基金份额的上市交易</w:t>
            </w:r>
          </w:p>
          <w:p w14:paraId="0F882B0D" w14:textId="77777777" w:rsidR="00A12878" w:rsidRPr="004A14E5" w:rsidRDefault="00A12878" w:rsidP="0037796C">
            <w:pPr>
              <w:rPr>
                <w:rFonts w:ascii="宋体" w:hAnsi="宋体"/>
                <w:bCs/>
                <w:szCs w:val="21"/>
              </w:rPr>
            </w:pPr>
            <w:r w:rsidRPr="001531D7">
              <w:rPr>
                <w:rFonts w:ascii="宋体" w:hAnsi="宋体" w:hint="eastAsia"/>
                <w:bCs/>
                <w:szCs w:val="21"/>
              </w:rPr>
              <w:t>基金合同生效后，在本基金符合法律法规和上海证券交易所规定的上市条件的情况下，基金管理人将根据有关规定申请基金份额上市交易。</w:t>
            </w:r>
            <w:r w:rsidRPr="001531D7">
              <w:rPr>
                <w:rFonts w:ascii="宋体" w:hAnsi="宋体"/>
                <w:bCs/>
                <w:szCs w:val="21"/>
              </w:rPr>
              <w:t>A类基金份额可上市交易；C类基金份额不上市交易。如无特别说明，本部分约定仅适用于本基金A类基金份额。</w:t>
            </w:r>
          </w:p>
        </w:tc>
      </w:tr>
      <w:tr w:rsidR="00A12878" w:rsidRPr="000D5D89" w14:paraId="74754594" w14:textId="77777777" w:rsidTr="0013463C">
        <w:tc>
          <w:tcPr>
            <w:tcW w:w="1173" w:type="dxa"/>
          </w:tcPr>
          <w:p w14:paraId="6C90B1BB" w14:textId="77777777" w:rsidR="00A12878" w:rsidRPr="000D5D89" w:rsidRDefault="00A12878" w:rsidP="0037796C">
            <w:pPr>
              <w:rPr>
                <w:rFonts w:ascii="宋体" w:hAnsi="宋体"/>
                <w:b/>
                <w:szCs w:val="21"/>
              </w:rPr>
            </w:pPr>
            <w:r w:rsidRPr="00556C37">
              <w:rPr>
                <w:rFonts w:ascii="宋体" w:hAnsi="宋体" w:hint="eastAsia"/>
                <w:b/>
                <w:szCs w:val="21"/>
              </w:rPr>
              <w:t>第七部分</w:t>
            </w:r>
            <w:r w:rsidRPr="00556C37">
              <w:rPr>
                <w:rFonts w:ascii="宋体" w:hAnsi="宋体"/>
                <w:b/>
                <w:szCs w:val="21"/>
              </w:rPr>
              <w:t xml:space="preserve">  </w:t>
            </w:r>
            <w:r w:rsidRPr="00047A1B">
              <w:rPr>
                <w:rFonts w:ascii="宋体" w:hAnsi="宋体" w:hint="eastAsia"/>
                <w:b/>
                <w:szCs w:val="21"/>
              </w:rPr>
              <w:t>基金份额的申购与赎回</w:t>
            </w:r>
          </w:p>
        </w:tc>
        <w:tc>
          <w:tcPr>
            <w:tcW w:w="4351" w:type="dxa"/>
          </w:tcPr>
          <w:p w14:paraId="05FF32C5" w14:textId="77777777" w:rsidR="00A12878" w:rsidRPr="00625381" w:rsidRDefault="00A12878" w:rsidP="0037796C">
            <w:pPr>
              <w:rPr>
                <w:rFonts w:ascii="宋体" w:hAnsi="宋体"/>
                <w:szCs w:val="21"/>
              </w:rPr>
            </w:pPr>
            <w:r w:rsidRPr="00047A1B">
              <w:rPr>
                <w:rFonts w:ascii="宋体" w:hAnsi="宋体" w:hint="eastAsia"/>
                <w:szCs w:val="21"/>
              </w:rPr>
              <w:t>一、申购和赎回场所</w:t>
            </w:r>
          </w:p>
        </w:tc>
        <w:tc>
          <w:tcPr>
            <w:tcW w:w="4110" w:type="dxa"/>
          </w:tcPr>
          <w:p w14:paraId="2A4B6F55" w14:textId="77777777" w:rsidR="00A12878" w:rsidRPr="00047A1B" w:rsidRDefault="00A12878" w:rsidP="0037796C">
            <w:pPr>
              <w:rPr>
                <w:rFonts w:ascii="宋体" w:hAnsi="宋体"/>
                <w:szCs w:val="21"/>
              </w:rPr>
            </w:pPr>
            <w:r w:rsidRPr="00047A1B">
              <w:rPr>
                <w:rFonts w:ascii="宋体" w:hAnsi="宋体" w:hint="eastAsia"/>
                <w:szCs w:val="21"/>
              </w:rPr>
              <w:t>一、申购和赎回场所</w:t>
            </w:r>
          </w:p>
          <w:p w14:paraId="2AFAD976" w14:textId="77777777" w:rsidR="00A12878" w:rsidRPr="00625381" w:rsidRDefault="00A12878" w:rsidP="0037796C">
            <w:pPr>
              <w:rPr>
                <w:rFonts w:ascii="宋体" w:hAnsi="宋体"/>
                <w:szCs w:val="21"/>
              </w:rPr>
            </w:pPr>
            <w:r w:rsidRPr="00047A1B">
              <w:rPr>
                <w:rFonts w:ascii="宋体" w:hAnsi="宋体" w:hint="eastAsia"/>
                <w:szCs w:val="21"/>
              </w:rPr>
              <w:t>本基金基金合同生效后，投资者可通过场内、场外两种方式对</w:t>
            </w:r>
            <w:r w:rsidRPr="00047A1B">
              <w:rPr>
                <w:rFonts w:ascii="宋体" w:hAnsi="宋体"/>
                <w:szCs w:val="21"/>
              </w:rPr>
              <w:t>A类基金份额进行申购与赎回，可通过场外方式申购与赎回C类基金份额。</w:t>
            </w:r>
          </w:p>
        </w:tc>
      </w:tr>
      <w:tr w:rsidR="00A12878" w:rsidRPr="000D5D89" w14:paraId="025B8D31" w14:textId="77777777" w:rsidTr="0013463C">
        <w:tc>
          <w:tcPr>
            <w:tcW w:w="1173" w:type="dxa"/>
          </w:tcPr>
          <w:p w14:paraId="51FB2411" w14:textId="77777777" w:rsidR="00A12878" w:rsidRPr="00556C37" w:rsidRDefault="00A12878" w:rsidP="0037796C">
            <w:pPr>
              <w:rPr>
                <w:rFonts w:ascii="宋体" w:hAnsi="宋体"/>
                <w:b/>
                <w:szCs w:val="21"/>
              </w:rPr>
            </w:pPr>
            <w:r w:rsidRPr="00556C37">
              <w:rPr>
                <w:rFonts w:ascii="宋体" w:hAnsi="宋体" w:hint="eastAsia"/>
                <w:b/>
                <w:szCs w:val="21"/>
              </w:rPr>
              <w:t>第七部分</w:t>
            </w:r>
            <w:r w:rsidRPr="00556C37">
              <w:rPr>
                <w:rFonts w:ascii="宋体" w:hAnsi="宋体"/>
                <w:b/>
                <w:szCs w:val="21"/>
              </w:rPr>
              <w:t xml:space="preserve">  </w:t>
            </w:r>
            <w:r w:rsidRPr="00047A1B">
              <w:rPr>
                <w:rFonts w:ascii="宋体" w:hAnsi="宋体" w:hint="eastAsia"/>
                <w:b/>
                <w:szCs w:val="21"/>
              </w:rPr>
              <w:t>基金份额的申购与赎回</w:t>
            </w:r>
          </w:p>
        </w:tc>
        <w:tc>
          <w:tcPr>
            <w:tcW w:w="4351" w:type="dxa"/>
          </w:tcPr>
          <w:p w14:paraId="2AA39032" w14:textId="77777777" w:rsidR="00A12878" w:rsidRPr="00047A1B" w:rsidRDefault="00A12878" w:rsidP="0037796C">
            <w:pPr>
              <w:rPr>
                <w:rFonts w:ascii="宋体" w:hAnsi="宋体"/>
                <w:szCs w:val="21"/>
              </w:rPr>
            </w:pPr>
            <w:r w:rsidRPr="00047A1B">
              <w:rPr>
                <w:rFonts w:ascii="宋体" w:hAnsi="宋体" w:hint="eastAsia"/>
                <w:szCs w:val="21"/>
              </w:rPr>
              <w:t>三、申购与赎回的原则</w:t>
            </w:r>
          </w:p>
          <w:p w14:paraId="5FDF96D8" w14:textId="77777777" w:rsidR="00A12878" w:rsidRPr="00047A1B" w:rsidRDefault="00A12878" w:rsidP="0037796C">
            <w:pPr>
              <w:rPr>
                <w:rFonts w:ascii="宋体" w:hAnsi="宋体"/>
                <w:szCs w:val="21"/>
              </w:rPr>
            </w:pPr>
            <w:r w:rsidRPr="00047A1B">
              <w:rPr>
                <w:rFonts w:ascii="宋体" w:hAnsi="宋体"/>
                <w:szCs w:val="21"/>
              </w:rPr>
              <w:t>1、“未知价”原则，即申购、赎回价格以申请当日收市后计算的基金份额净值为基准进行计算；</w:t>
            </w:r>
          </w:p>
        </w:tc>
        <w:tc>
          <w:tcPr>
            <w:tcW w:w="4110" w:type="dxa"/>
          </w:tcPr>
          <w:p w14:paraId="1FAABDA7" w14:textId="77777777" w:rsidR="00A12878" w:rsidRPr="00047A1B" w:rsidRDefault="00A12878" w:rsidP="0037796C">
            <w:pPr>
              <w:rPr>
                <w:rFonts w:ascii="宋体" w:hAnsi="宋体"/>
                <w:szCs w:val="21"/>
              </w:rPr>
            </w:pPr>
            <w:r w:rsidRPr="00047A1B">
              <w:rPr>
                <w:rFonts w:ascii="宋体" w:hAnsi="宋体" w:hint="eastAsia"/>
                <w:szCs w:val="21"/>
              </w:rPr>
              <w:t>三、申购与赎回的原则</w:t>
            </w:r>
          </w:p>
          <w:p w14:paraId="743A79B2" w14:textId="77777777" w:rsidR="00A12878" w:rsidRPr="00047A1B" w:rsidRDefault="00A12878" w:rsidP="0037796C">
            <w:pPr>
              <w:rPr>
                <w:rFonts w:ascii="宋体" w:hAnsi="宋体"/>
                <w:szCs w:val="21"/>
              </w:rPr>
            </w:pPr>
            <w:r w:rsidRPr="00047A1B">
              <w:rPr>
                <w:rFonts w:ascii="宋体" w:hAnsi="宋体"/>
                <w:szCs w:val="21"/>
              </w:rPr>
              <w:t>1、“未知价”原则，即申购、赎回价格以申请当日收市后计算的各类基金份额净值为基准进行计算；</w:t>
            </w:r>
          </w:p>
        </w:tc>
      </w:tr>
      <w:tr w:rsidR="00A12878" w:rsidRPr="000D5D89" w14:paraId="367B41DD" w14:textId="77777777" w:rsidTr="0013463C">
        <w:tc>
          <w:tcPr>
            <w:tcW w:w="1173" w:type="dxa"/>
          </w:tcPr>
          <w:p w14:paraId="0D443718" w14:textId="77777777" w:rsidR="00A12878" w:rsidRPr="000D5D89" w:rsidRDefault="00A12878" w:rsidP="0037796C">
            <w:pPr>
              <w:rPr>
                <w:rFonts w:ascii="宋体" w:hAnsi="宋体"/>
                <w:b/>
                <w:szCs w:val="21"/>
              </w:rPr>
            </w:pPr>
            <w:r w:rsidRPr="00556C37">
              <w:rPr>
                <w:rFonts w:ascii="宋体" w:hAnsi="宋体" w:hint="eastAsia"/>
                <w:b/>
                <w:szCs w:val="21"/>
              </w:rPr>
              <w:t>第七部分</w:t>
            </w:r>
            <w:r w:rsidRPr="00556C37">
              <w:rPr>
                <w:rFonts w:ascii="宋体" w:hAnsi="宋体"/>
                <w:b/>
                <w:szCs w:val="21"/>
              </w:rPr>
              <w:t xml:space="preserve">  </w:t>
            </w:r>
            <w:r w:rsidRPr="00047A1B">
              <w:rPr>
                <w:rFonts w:ascii="宋体" w:hAnsi="宋体" w:hint="eastAsia"/>
                <w:b/>
                <w:szCs w:val="21"/>
              </w:rPr>
              <w:t>基金份额的申购与赎回</w:t>
            </w:r>
          </w:p>
        </w:tc>
        <w:tc>
          <w:tcPr>
            <w:tcW w:w="4351" w:type="dxa"/>
          </w:tcPr>
          <w:p w14:paraId="0D02403B" w14:textId="77777777" w:rsidR="00A12878" w:rsidRPr="00047A1B" w:rsidRDefault="00A12878" w:rsidP="0037796C">
            <w:pPr>
              <w:rPr>
                <w:rFonts w:ascii="宋体" w:hAnsi="宋体"/>
                <w:szCs w:val="21"/>
              </w:rPr>
            </w:pPr>
            <w:r w:rsidRPr="00047A1B">
              <w:rPr>
                <w:rFonts w:ascii="宋体" w:hAnsi="宋体" w:hint="eastAsia"/>
                <w:szCs w:val="21"/>
              </w:rPr>
              <w:t>六、申购和赎回的价格、费用及其用途</w:t>
            </w:r>
          </w:p>
          <w:p w14:paraId="2A66DDDC" w14:textId="77777777" w:rsidR="00A12878" w:rsidRDefault="00A12878" w:rsidP="0037796C">
            <w:pPr>
              <w:rPr>
                <w:rFonts w:ascii="宋体" w:hAnsi="宋体"/>
                <w:szCs w:val="21"/>
              </w:rPr>
            </w:pPr>
            <w:r w:rsidRPr="00047A1B">
              <w:rPr>
                <w:rFonts w:ascii="宋体" w:hAnsi="宋体"/>
                <w:szCs w:val="21"/>
              </w:rPr>
              <w:t>1、本基金份额净值的计算，保留到小数点后4位，小数点后第5位四舍五入，由此产生的收益或损失由基金财产承担。T日的基金份额净值在当天收市后计算，并在T+1日内公告。遇特殊情况，经中国证监会同意，可以适当延迟计算或公告。</w:t>
            </w:r>
          </w:p>
          <w:p w14:paraId="475A019D" w14:textId="77777777" w:rsidR="00A12878" w:rsidRPr="00047A1B" w:rsidRDefault="00A12878" w:rsidP="0037796C">
            <w:pPr>
              <w:rPr>
                <w:rFonts w:ascii="宋体" w:hAnsi="宋体"/>
                <w:szCs w:val="21"/>
              </w:rPr>
            </w:pPr>
            <w:r w:rsidRPr="00047A1B">
              <w:rPr>
                <w:rFonts w:ascii="宋体" w:hAnsi="宋体"/>
                <w:szCs w:val="21"/>
              </w:rPr>
              <w:t>2、申购份额的计算及余额的处理方式：本基金申购份额的计算详见招募说明书。本基金的申购费率由基金管理人决定，并在招募说明书中列示。申购的有效份额为净申购金额除以当日的基金份额净值，有效份额单位为份。场外申购份额计算结果按四舍五入方法，保留到小数点后2位，由此产生的收益或损失由基金财产承担。场内申购份额计算结果保留到整数位，整数位后小数部分的份额对应的资金返还至投资者资金账户。</w:t>
            </w:r>
          </w:p>
          <w:p w14:paraId="62FCBBED" w14:textId="77777777" w:rsidR="00A12878" w:rsidRDefault="00A12878" w:rsidP="0037796C">
            <w:pPr>
              <w:rPr>
                <w:rFonts w:ascii="宋体" w:hAnsi="宋体"/>
                <w:szCs w:val="21"/>
              </w:rPr>
            </w:pPr>
          </w:p>
          <w:p w14:paraId="14C24F6A" w14:textId="77777777" w:rsidR="00A12878" w:rsidRDefault="00A12878" w:rsidP="0037796C">
            <w:pPr>
              <w:rPr>
                <w:rFonts w:ascii="宋体" w:hAnsi="宋体"/>
                <w:szCs w:val="21"/>
              </w:rPr>
            </w:pPr>
          </w:p>
          <w:p w14:paraId="7D6D4097" w14:textId="77777777" w:rsidR="00A12878" w:rsidRDefault="00A12878" w:rsidP="0037796C">
            <w:pPr>
              <w:rPr>
                <w:rFonts w:ascii="宋体" w:hAnsi="宋体"/>
                <w:szCs w:val="21"/>
              </w:rPr>
            </w:pPr>
            <w:r w:rsidRPr="00047A1B">
              <w:rPr>
                <w:rFonts w:ascii="宋体" w:hAnsi="宋体"/>
                <w:szCs w:val="21"/>
              </w:rPr>
              <w:t>3、赎回金额的计算及处理方式：本基金赎回金额的计算详见招募说明书，赎回金额单位为元。本基金的赎回费率由基金管理人决定，并在招募说明书中列示。</w:t>
            </w:r>
          </w:p>
          <w:p w14:paraId="6353CBB4" w14:textId="77777777" w:rsidR="00A12878" w:rsidRPr="00047A1B" w:rsidRDefault="00A12878" w:rsidP="0037796C">
            <w:pPr>
              <w:rPr>
                <w:rFonts w:ascii="宋体" w:hAnsi="宋体"/>
                <w:szCs w:val="21"/>
              </w:rPr>
            </w:pPr>
            <w:r w:rsidRPr="00047A1B">
              <w:rPr>
                <w:rFonts w:ascii="宋体" w:hAnsi="宋体"/>
                <w:szCs w:val="21"/>
              </w:rPr>
              <w:t>4、申购费用由投资人承担，不列入基金财产。</w:t>
            </w:r>
          </w:p>
        </w:tc>
        <w:tc>
          <w:tcPr>
            <w:tcW w:w="4110" w:type="dxa"/>
          </w:tcPr>
          <w:p w14:paraId="20BA9322" w14:textId="77777777" w:rsidR="00A12878" w:rsidRPr="00047A1B" w:rsidRDefault="00A12878" w:rsidP="0037796C">
            <w:pPr>
              <w:rPr>
                <w:rFonts w:ascii="宋体" w:hAnsi="宋体"/>
                <w:szCs w:val="21"/>
              </w:rPr>
            </w:pPr>
            <w:r w:rsidRPr="00047A1B">
              <w:rPr>
                <w:rFonts w:ascii="宋体" w:hAnsi="宋体" w:hint="eastAsia"/>
                <w:szCs w:val="21"/>
              </w:rPr>
              <w:t>六、申购和赎回的价格、费用及其用途</w:t>
            </w:r>
          </w:p>
          <w:p w14:paraId="30AB318E" w14:textId="77777777" w:rsidR="00A12878" w:rsidRDefault="00A12878" w:rsidP="0037796C">
            <w:pPr>
              <w:rPr>
                <w:rFonts w:ascii="宋体" w:hAnsi="宋体"/>
                <w:szCs w:val="21"/>
              </w:rPr>
            </w:pPr>
            <w:r w:rsidRPr="00047A1B">
              <w:rPr>
                <w:rFonts w:ascii="宋体" w:hAnsi="宋体"/>
                <w:szCs w:val="21"/>
              </w:rPr>
              <w:t>1、本基金各类基金份额净值的计算，均保留到小数点后4位，小数点后第5位四舍五入，由此产生的收益或损失由基金财产承担。T日的各类基金份额净值在当天收市后计算，并在T+1日内公告。遇特殊情况，经中国证监会同意，可以适当延迟计算或公告。</w:t>
            </w:r>
          </w:p>
          <w:p w14:paraId="3298E2E3" w14:textId="77777777" w:rsidR="00A12878" w:rsidRPr="00047A1B" w:rsidRDefault="00A12878" w:rsidP="0037796C">
            <w:pPr>
              <w:rPr>
                <w:rFonts w:ascii="宋体" w:hAnsi="宋体"/>
                <w:szCs w:val="21"/>
              </w:rPr>
            </w:pPr>
            <w:r w:rsidRPr="00047A1B">
              <w:rPr>
                <w:rFonts w:ascii="宋体" w:hAnsi="宋体"/>
                <w:szCs w:val="21"/>
              </w:rPr>
              <w:t>2、申购份额的计算及余额的处理方式：本基金申购份额的计算详见招募说明书。本基金A类基金份额在申购时收取基金申购费用；C 类基金份额不收取申购费用。本基金的A类基金份额申购费率由基金管理人决定，并在招募说明书中列示。申购的有效份额为净申购金额除以当日的该类基金份额净值，有效份额单位为份。场外申购份额计算结果按四舍五入方法，保留到小数点后2位，由此产生的收益或损失由基金财产承担。场内申购份额计算结果保留到整数位，整数位后小数部分的份额对应的资金返还至投资者资金账户。</w:t>
            </w:r>
          </w:p>
          <w:p w14:paraId="2E44F130" w14:textId="77777777" w:rsidR="00A12878" w:rsidRPr="00047A1B" w:rsidRDefault="00A12878" w:rsidP="0037796C">
            <w:pPr>
              <w:rPr>
                <w:rFonts w:ascii="宋体" w:hAnsi="宋体"/>
                <w:szCs w:val="21"/>
              </w:rPr>
            </w:pPr>
            <w:r w:rsidRPr="00047A1B">
              <w:rPr>
                <w:rFonts w:ascii="宋体" w:hAnsi="宋体"/>
                <w:szCs w:val="21"/>
              </w:rPr>
              <w:t>3、赎回金额的计算及处理方式：本基金赎回金额的计算详见招募说明书，赎回金额单位为元。本基金各类基金份额的赎回费率由基金管理人决定，并在招募说明书中列示。</w:t>
            </w:r>
          </w:p>
          <w:p w14:paraId="25E5864C" w14:textId="77777777" w:rsidR="00A12878" w:rsidRDefault="00A12878" w:rsidP="0037796C">
            <w:pPr>
              <w:rPr>
                <w:rFonts w:ascii="宋体" w:hAnsi="宋体"/>
                <w:szCs w:val="21"/>
              </w:rPr>
            </w:pPr>
            <w:r w:rsidRPr="00047A1B">
              <w:rPr>
                <w:rFonts w:ascii="宋体" w:hAnsi="宋体"/>
                <w:szCs w:val="21"/>
              </w:rPr>
              <w:t>4、本基金A类基金份额的申购费用由A类基金份额的投资人承担，不列入基金财产。</w:t>
            </w:r>
          </w:p>
          <w:p w14:paraId="715DCC80" w14:textId="77777777" w:rsidR="00A12878" w:rsidRPr="000D5D89" w:rsidRDefault="00A12878" w:rsidP="0037796C">
            <w:pPr>
              <w:rPr>
                <w:rFonts w:ascii="宋体" w:hAnsi="宋体"/>
                <w:szCs w:val="21"/>
              </w:rPr>
            </w:pPr>
            <w:r w:rsidRPr="00AA6BCA">
              <w:rPr>
                <w:rFonts w:ascii="宋体" w:hAnsi="宋体"/>
                <w:szCs w:val="21"/>
              </w:rPr>
              <w:t>7、当本基金各类基金份额发生大额申购或赎回情形时，基金管理人可以采用摆动定价机</w:t>
            </w:r>
            <w:r w:rsidRPr="00AA6BCA">
              <w:rPr>
                <w:rFonts w:ascii="宋体" w:hAnsi="宋体"/>
                <w:szCs w:val="21"/>
              </w:rPr>
              <w:lastRenderedPageBreak/>
              <w:t>制，以确保基金估值的公平性。具体处理原则与操作规范遵循相关法律法规以及监管部门、自律规则的规定。</w:t>
            </w:r>
          </w:p>
        </w:tc>
      </w:tr>
      <w:tr w:rsidR="00A12878" w:rsidRPr="000D5D89" w14:paraId="4477DA2D" w14:textId="77777777" w:rsidTr="0013463C">
        <w:tc>
          <w:tcPr>
            <w:tcW w:w="1173" w:type="dxa"/>
          </w:tcPr>
          <w:p w14:paraId="319A7C66" w14:textId="77777777" w:rsidR="00A12878" w:rsidRPr="00556C37" w:rsidRDefault="00A12878" w:rsidP="0037796C">
            <w:pPr>
              <w:rPr>
                <w:rFonts w:ascii="宋体" w:hAnsi="宋体"/>
                <w:b/>
                <w:szCs w:val="21"/>
              </w:rPr>
            </w:pPr>
            <w:r w:rsidRPr="00C31053">
              <w:rPr>
                <w:rFonts w:ascii="宋体" w:hAnsi="宋体" w:hint="eastAsia"/>
                <w:b/>
                <w:szCs w:val="21"/>
              </w:rPr>
              <w:lastRenderedPageBreak/>
              <w:t>第七部分</w:t>
            </w:r>
            <w:r w:rsidRPr="00C31053">
              <w:rPr>
                <w:rFonts w:ascii="宋体" w:hAnsi="宋体"/>
                <w:b/>
                <w:szCs w:val="21"/>
              </w:rPr>
              <w:t xml:space="preserve">  基金份额的申购与赎回</w:t>
            </w:r>
          </w:p>
        </w:tc>
        <w:tc>
          <w:tcPr>
            <w:tcW w:w="4351" w:type="dxa"/>
          </w:tcPr>
          <w:p w14:paraId="0EA328FA" w14:textId="77777777" w:rsidR="00A12878" w:rsidRDefault="00A12878" w:rsidP="0037796C">
            <w:pPr>
              <w:rPr>
                <w:rFonts w:ascii="宋体" w:hAnsi="宋体"/>
                <w:szCs w:val="21"/>
              </w:rPr>
            </w:pPr>
            <w:r w:rsidRPr="00C31053">
              <w:rPr>
                <w:rFonts w:ascii="宋体" w:hAnsi="宋体" w:hint="eastAsia"/>
                <w:szCs w:val="21"/>
              </w:rPr>
              <w:t>九、巨额赎回的情形及处理方式</w:t>
            </w:r>
          </w:p>
          <w:p w14:paraId="2467C315" w14:textId="77777777" w:rsidR="00A12878" w:rsidRDefault="00A12878" w:rsidP="0037796C">
            <w:pPr>
              <w:rPr>
                <w:rFonts w:ascii="宋体" w:hAnsi="宋体"/>
                <w:szCs w:val="21"/>
              </w:rPr>
            </w:pPr>
            <w:r w:rsidRPr="00C31053">
              <w:rPr>
                <w:rFonts w:ascii="宋体" w:hAnsi="宋体"/>
                <w:szCs w:val="21"/>
              </w:rPr>
              <w:t>2、巨额赎回的处理方式</w:t>
            </w:r>
          </w:p>
          <w:p w14:paraId="3BB3C250" w14:textId="77777777" w:rsidR="00A12878" w:rsidRDefault="00A12878" w:rsidP="0037796C">
            <w:pPr>
              <w:rPr>
                <w:rFonts w:ascii="宋体" w:hAnsi="宋体"/>
                <w:szCs w:val="21"/>
              </w:rPr>
            </w:pPr>
            <w:r w:rsidRPr="00C31053">
              <w:rPr>
                <w:rFonts w:ascii="宋体" w:hAnsi="宋体" w:hint="eastAsia"/>
                <w:szCs w:val="21"/>
              </w:rPr>
              <w:t>（</w:t>
            </w:r>
            <w:r w:rsidRPr="00C31053">
              <w:rPr>
                <w:rFonts w:ascii="宋体" w:hAnsi="宋体"/>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w:t>
            </w:r>
            <w:r w:rsidRPr="00C31053">
              <w:rPr>
                <w:rFonts w:ascii="宋体" w:hAnsi="宋体" w:hint="eastAsia"/>
                <w:szCs w:val="21"/>
              </w:rPr>
              <w:t>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A324E0D" w14:textId="77777777" w:rsidR="00A12878" w:rsidRPr="00C31053" w:rsidRDefault="00A12878" w:rsidP="0037796C">
            <w:pPr>
              <w:rPr>
                <w:rFonts w:ascii="宋体" w:hAnsi="宋体"/>
                <w:szCs w:val="21"/>
              </w:rPr>
            </w:pPr>
            <w:r w:rsidRPr="00E02A60">
              <w:rPr>
                <w:rFonts w:ascii="宋体" w:hAnsi="宋体" w:hint="eastAsia"/>
                <w:szCs w:val="21"/>
              </w:rPr>
              <w:t>（</w:t>
            </w:r>
            <w:r w:rsidRPr="00E02A60">
              <w:rPr>
                <w:rFonts w:ascii="宋体" w:hAnsi="宋体"/>
                <w:szCs w:val="21"/>
              </w:rPr>
              <w:t>3）当基金出现巨额赎回时，在单个基金份额持有人赎回申请超过前一开放日基金总份额10%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10%的赎回申请实施延期办理。对于该单个基金份额持有人超出前一开放日基金总份额10%的部分，投资人在提交赎回申请时可以选择延期赎回或取消赎回，选择延期赎回的，将自动转入下一个开放日继续赎回，直到全部赎回为止；选择取消赎回</w:t>
            </w:r>
            <w:r w:rsidRPr="00E02A60">
              <w:rPr>
                <w:rFonts w:ascii="宋体" w:hAnsi="宋体" w:hint="eastAsia"/>
                <w:szCs w:val="21"/>
              </w:rPr>
              <w:t>的，当日未获受理的部分赎回申请将被撤销。延期的赎回申请与下一开放日赎回申请一并处理，无优先权并以下一开放日的基金份额净值为基础计算赎回金额，以此类推，直到全部赎回为止。而对该单个基金份额持有人前一开放日基金总份额</w:t>
            </w:r>
            <w:r w:rsidRPr="00E02A60">
              <w:rPr>
                <w:rFonts w:ascii="宋体" w:hAnsi="宋体"/>
                <w:szCs w:val="21"/>
              </w:rPr>
              <w:t>10%以内（含10%）的赎回申请与其他投资者的赎回申请一并按上述（1）、（2）方式处理，具体见相关公告。</w:t>
            </w:r>
          </w:p>
        </w:tc>
        <w:tc>
          <w:tcPr>
            <w:tcW w:w="4110" w:type="dxa"/>
          </w:tcPr>
          <w:p w14:paraId="76E94480" w14:textId="77777777" w:rsidR="00A12878" w:rsidRDefault="00A12878" w:rsidP="0037796C">
            <w:pPr>
              <w:rPr>
                <w:rFonts w:ascii="宋体" w:hAnsi="宋体"/>
                <w:szCs w:val="21"/>
              </w:rPr>
            </w:pPr>
            <w:r w:rsidRPr="00C31053">
              <w:rPr>
                <w:rFonts w:ascii="宋体" w:hAnsi="宋体" w:hint="eastAsia"/>
                <w:szCs w:val="21"/>
              </w:rPr>
              <w:t>九、巨额赎回的情形及处理方式</w:t>
            </w:r>
          </w:p>
          <w:p w14:paraId="6DF5E566" w14:textId="77777777" w:rsidR="00A12878" w:rsidRDefault="00A12878" w:rsidP="0037796C">
            <w:pPr>
              <w:rPr>
                <w:rFonts w:ascii="宋体" w:hAnsi="宋体"/>
                <w:szCs w:val="21"/>
              </w:rPr>
            </w:pPr>
            <w:r w:rsidRPr="00C31053">
              <w:rPr>
                <w:rFonts w:ascii="宋体" w:hAnsi="宋体"/>
                <w:szCs w:val="21"/>
              </w:rPr>
              <w:t>2、巨额赎回的处理方式</w:t>
            </w:r>
          </w:p>
          <w:p w14:paraId="0D6E607C" w14:textId="77777777" w:rsidR="00A12878" w:rsidRDefault="00A12878" w:rsidP="0037796C">
            <w:pPr>
              <w:rPr>
                <w:rFonts w:ascii="宋体" w:hAnsi="宋体"/>
                <w:szCs w:val="21"/>
              </w:rPr>
            </w:pPr>
            <w:r w:rsidRPr="00C31053">
              <w:rPr>
                <w:rFonts w:ascii="宋体" w:hAnsi="宋体" w:hint="eastAsia"/>
                <w:szCs w:val="21"/>
              </w:rPr>
              <w:t>（</w:t>
            </w:r>
            <w:r w:rsidRPr="00C31053">
              <w:rPr>
                <w:rFonts w:ascii="宋体" w:hAnsi="宋体"/>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w:t>
            </w:r>
            <w:r w:rsidRPr="00C31053">
              <w:rPr>
                <w:rFonts w:ascii="宋体" w:hAnsi="宋体" w:hint="eastAsia"/>
                <w:szCs w:val="21"/>
              </w:rPr>
              <w:t>销。延期的赎回申请与下一开放日赎回申请一并处理，无优先权并以下一开放日的各类基金份额净值为基础计算赎回金额，以此类推，直到全部赎回为止。如投资人在提交赎回申请时未作明确选择，投资人未能赎回部分作自动延期赎回处理。</w:t>
            </w:r>
          </w:p>
          <w:p w14:paraId="5E783436" w14:textId="77777777" w:rsidR="00A12878" w:rsidRPr="00047A1B" w:rsidRDefault="00A12878" w:rsidP="0037796C">
            <w:pPr>
              <w:rPr>
                <w:rFonts w:ascii="宋体" w:hAnsi="宋体"/>
                <w:szCs w:val="21"/>
              </w:rPr>
            </w:pPr>
            <w:r w:rsidRPr="00E02A60">
              <w:rPr>
                <w:rFonts w:ascii="宋体" w:hAnsi="宋体" w:hint="eastAsia"/>
                <w:szCs w:val="21"/>
              </w:rPr>
              <w:t>（</w:t>
            </w:r>
            <w:r w:rsidRPr="00E02A60">
              <w:rPr>
                <w:rFonts w:ascii="宋体" w:hAnsi="宋体"/>
                <w:szCs w:val="21"/>
              </w:rPr>
              <w:t>3）当基金出现巨额赎回时，在单个基金份额持有人赎回申请超过前一开放日基金总份额10%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10%的赎回申请实施延期办理。对于该单个基金份额持有人超出前一开放日基金总份额10%的部分，投资人在提交赎回申请时可以选择延期赎回或取消赎回，选择延期赎回的，将自动转入下一个开放日继续赎回，直到全部赎回为止；选择取消赎回</w:t>
            </w:r>
            <w:r w:rsidRPr="00E02A60">
              <w:rPr>
                <w:rFonts w:ascii="宋体" w:hAnsi="宋体" w:hint="eastAsia"/>
                <w:szCs w:val="21"/>
              </w:rPr>
              <w:t>的，当日未获受理的部分赎回申请将被撤销。延期的赎回申请与下一开放日赎回申请一并处理，无优先权并以下一开放日的各类基金份额净值为基础计算赎回金额，以此类推，直到全部赎回为止。而对该单个基金份额持有人前一开放日基金总份额</w:t>
            </w:r>
            <w:r w:rsidRPr="00E02A60">
              <w:rPr>
                <w:rFonts w:ascii="宋体" w:hAnsi="宋体"/>
                <w:szCs w:val="21"/>
              </w:rPr>
              <w:t>10%以内（含10%）的赎回申请与其他投资者的赎回申请一并按上述（1）、（2）方式处理，具体见相关公告。</w:t>
            </w:r>
          </w:p>
        </w:tc>
      </w:tr>
      <w:tr w:rsidR="00A12878" w:rsidRPr="000D5D89" w14:paraId="24DA3A67" w14:textId="77777777" w:rsidTr="0013463C">
        <w:tc>
          <w:tcPr>
            <w:tcW w:w="1173" w:type="dxa"/>
          </w:tcPr>
          <w:p w14:paraId="44F9D307" w14:textId="77777777" w:rsidR="00A12878" w:rsidRPr="00C31053" w:rsidRDefault="00A12878" w:rsidP="0037796C">
            <w:pPr>
              <w:rPr>
                <w:rFonts w:ascii="宋体" w:hAnsi="宋体"/>
                <w:b/>
                <w:szCs w:val="21"/>
              </w:rPr>
            </w:pPr>
            <w:r w:rsidRPr="00E02A60">
              <w:rPr>
                <w:rFonts w:ascii="宋体" w:hAnsi="宋体" w:hint="eastAsia"/>
                <w:b/>
                <w:szCs w:val="21"/>
              </w:rPr>
              <w:t>第七部分</w:t>
            </w:r>
            <w:r w:rsidRPr="00E02A60">
              <w:rPr>
                <w:rFonts w:ascii="宋体" w:hAnsi="宋体"/>
                <w:b/>
                <w:szCs w:val="21"/>
              </w:rPr>
              <w:t xml:space="preserve">  基金份额的申购与</w:t>
            </w:r>
            <w:r w:rsidRPr="00E02A60">
              <w:rPr>
                <w:rFonts w:ascii="宋体" w:hAnsi="宋体"/>
                <w:b/>
                <w:szCs w:val="21"/>
              </w:rPr>
              <w:lastRenderedPageBreak/>
              <w:t>赎回</w:t>
            </w:r>
          </w:p>
        </w:tc>
        <w:tc>
          <w:tcPr>
            <w:tcW w:w="4351" w:type="dxa"/>
          </w:tcPr>
          <w:p w14:paraId="3F2195D9" w14:textId="77777777" w:rsidR="00A12878" w:rsidRDefault="00A12878" w:rsidP="0037796C">
            <w:pPr>
              <w:rPr>
                <w:rFonts w:ascii="宋体" w:hAnsi="宋体"/>
                <w:szCs w:val="21"/>
              </w:rPr>
            </w:pPr>
            <w:r w:rsidRPr="00E02A60">
              <w:rPr>
                <w:rFonts w:ascii="宋体" w:hAnsi="宋体" w:hint="eastAsia"/>
                <w:szCs w:val="21"/>
              </w:rPr>
              <w:lastRenderedPageBreak/>
              <w:t>十、暂停申购或赎回的公告和重新开放申购或赎回的公告</w:t>
            </w:r>
          </w:p>
          <w:p w14:paraId="067E8BAA" w14:textId="77777777" w:rsidR="00A12878" w:rsidRPr="00C31053" w:rsidRDefault="00A12878" w:rsidP="0037796C">
            <w:pPr>
              <w:rPr>
                <w:rFonts w:ascii="宋体" w:hAnsi="宋体"/>
                <w:szCs w:val="21"/>
              </w:rPr>
            </w:pPr>
            <w:r w:rsidRPr="00E02A60">
              <w:rPr>
                <w:rFonts w:ascii="宋体" w:hAnsi="宋体"/>
                <w:szCs w:val="21"/>
              </w:rPr>
              <w:t>2、如发生暂停的时间为1日，基金管理人应于</w:t>
            </w:r>
            <w:r w:rsidRPr="00E02A60">
              <w:rPr>
                <w:rFonts w:ascii="宋体" w:hAnsi="宋体"/>
                <w:szCs w:val="21"/>
              </w:rPr>
              <w:lastRenderedPageBreak/>
              <w:t>重新开放日，在指定媒介上刊登基金重新开放申购或赎回公告，并公布最近1个开放日的基金份额净值。</w:t>
            </w:r>
          </w:p>
        </w:tc>
        <w:tc>
          <w:tcPr>
            <w:tcW w:w="4110" w:type="dxa"/>
          </w:tcPr>
          <w:p w14:paraId="3FC0A677" w14:textId="77777777" w:rsidR="00A12878" w:rsidRDefault="00A12878" w:rsidP="0037796C">
            <w:pPr>
              <w:rPr>
                <w:rFonts w:ascii="宋体" w:hAnsi="宋体"/>
                <w:szCs w:val="21"/>
              </w:rPr>
            </w:pPr>
            <w:r w:rsidRPr="00E02A60">
              <w:rPr>
                <w:rFonts w:ascii="宋体" w:hAnsi="宋体" w:hint="eastAsia"/>
                <w:szCs w:val="21"/>
              </w:rPr>
              <w:lastRenderedPageBreak/>
              <w:t>十、暂停申购或赎回的公告和重新开放申购或赎回的公告</w:t>
            </w:r>
          </w:p>
          <w:p w14:paraId="5CBEF56D" w14:textId="77777777" w:rsidR="00A12878" w:rsidRPr="00C31053" w:rsidRDefault="00A12878" w:rsidP="0037796C">
            <w:pPr>
              <w:rPr>
                <w:rFonts w:ascii="宋体" w:hAnsi="宋体"/>
                <w:szCs w:val="21"/>
              </w:rPr>
            </w:pPr>
            <w:r w:rsidRPr="00E02A60">
              <w:rPr>
                <w:rFonts w:ascii="宋体" w:hAnsi="宋体"/>
                <w:szCs w:val="21"/>
              </w:rPr>
              <w:t>2、如发生暂停的时间为1日，基金管理人应</w:t>
            </w:r>
            <w:r w:rsidRPr="00E02A60">
              <w:rPr>
                <w:rFonts w:ascii="宋体" w:hAnsi="宋体"/>
                <w:szCs w:val="21"/>
              </w:rPr>
              <w:lastRenderedPageBreak/>
              <w:t>于重新开放日，在规定媒介上刊登基金重新开放申购或赎回公告，并公布最近1个开放日的各类基金份额净值。</w:t>
            </w:r>
          </w:p>
        </w:tc>
      </w:tr>
      <w:tr w:rsidR="00A12878" w:rsidRPr="000D5D89" w14:paraId="7BD1F97F" w14:textId="77777777" w:rsidTr="0013463C">
        <w:trPr>
          <w:trHeight w:val="416"/>
        </w:trPr>
        <w:tc>
          <w:tcPr>
            <w:tcW w:w="1173" w:type="dxa"/>
          </w:tcPr>
          <w:p w14:paraId="62FF5928" w14:textId="77777777" w:rsidR="00A12878" w:rsidRPr="000D5D89" w:rsidRDefault="00A12878" w:rsidP="0037796C">
            <w:pPr>
              <w:rPr>
                <w:rFonts w:ascii="宋体" w:hAnsi="宋体"/>
                <w:b/>
                <w:szCs w:val="21"/>
              </w:rPr>
            </w:pPr>
            <w:r w:rsidRPr="00556C37">
              <w:rPr>
                <w:rFonts w:ascii="宋体" w:hAnsi="宋体" w:hint="eastAsia"/>
                <w:b/>
                <w:szCs w:val="21"/>
              </w:rPr>
              <w:lastRenderedPageBreak/>
              <w:t>第七部分</w:t>
            </w:r>
            <w:r w:rsidRPr="00556C37">
              <w:rPr>
                <w:rFonts w:ascii="宋体" w:hAnsi="宋体"/>
                <w:b/>
                <w:szCs w:val="21"/>
              </w:rPr>
              <w:t xml:space="preserve">  </w:t>
            </w:r>
            <w:r w:rsidRPr="00E02A60">
              <w:rPr>
                <w:rFonts w:ascii="宋体" w:hAnsi="宋体" w:hint="eastAsia"/>
                <w:b/>
                <w:szCs w:val="21"/>
              </w:rPr>
              <w:t>基金份额的申购与赎回</w:t>
            </w:r>
          </w:p>
        </w:tc>
        <w:tc>
          <w:tcPr>
            <w:tcW w:w="4351" w:type="dxa"/>
          </w:tcPr>
          <w:p w14:paraId="790C4844" w14:textId="77777777" w:rsidR="00A12878" w:rsidRDefault="00A12878" w:rsidP="0037796C">
            <w:pPr>
              <w:rPr>
                <w:rFonts w:ascii="宋体" w:hAnsi="宋体"/>
                <w:bCs/>
                <w:szCs w:val="21"/>
              </w:rPr>
            </w:pPr>
            <w:r w:rsidRPr="00E02A60">
              <w:rPr>
                <w:rFonts w:ascii="宋体" w:hAnsi="宋体" w:hint="eastAsia"/>
                <w:bCs/>
                <w:szCs w:val="21"/>
              </w:rPr>
              <w:t>十三、基金的转托管</w:t>
            </w:r>
          </w:p>
          <w:p w14:paraId="673D58C1" w14:textId="77777777" w:rsidR="00A12878" w:rsidRPr="00E02A60" w:rsidRDefault="00A12878" w:rsidP="0037796C">
            <w:pPr>
              <w:rPr>
                <w:rFonts w:ascii="宋体" w:hAnsi="宋体"/>
                <w:bCs/>
                <w:szCs w:val="21"/>
              </w:rPr>
            </w:pPr>
            <w:r w:rsidRPr="00E02A60">
              <w:rPr>
                <w:rFonts w:ascii="宋体" w:hAnsi="宋体"/>
                <w:bCs/>
                <w:szCs w:val="21"/>
              </w:rPr>
              <w:t>1、基金份额的注册登记</w:t>
            </w:r>
          </w:p>
          <w:p w14:paraId="3782CE4A" w14:textId="77777777" w:rsidR="00A12878" w:rsidRPr="00D213CA" w:rsidRDefault="00A12878" w:rsidP="0037796C">
            <w:pPr>
              <w:rPr>
                <w:rFonts w:ascii="宋体" w:hAnsi="宋体"/>
                <w:bCs/>
                <w:szCs w:val="21"/>
              </w:rPr>
            </w:pPr>
            <w:r w:rsidRPr="00E02A60">
              <w:rPr>
                <w:rFonts w:ascii="宋体" w:hAnsi="宋体" w:hint="eastAsia"/>
                <w:bCs/>
                <w:szCs w:val="21"/>
              </w:rPr>
              <w:t>本基金的份额采用分系统登记的原则。场外认购、申购或通过跨系统转托管从场内转入的基金份额登记在注册登记系统基金份额持有人开放式基金账户下，场内认购、申购、上市交易买入或通过跨系统转托管从场外转入的基金份额登记在证券登记结算系统基金份额持有人的上海证券账户下。</w:t>
            </w:r>
          </w:p>
        </w:tc>
        <w:tc>
          <w:tcPr>
            <w:tcW w:w="4110" w:type="dxa"/>
          </w:tcPr>
          <w:p w14:paraId="3030AF1F" w14:textId="77777777" w:rsidR="00A12878" w:rsidRDefault="00A12878" w:rsidP="0037796C">
            <w:pPr>
              <w:rPr>
                <w:rFonts w:ascii="宋体" w:hAnsi="宋体"/>
                <w:bCs/>
                <w:szCs w:val="21"/>
              </w:rPr>
            </w:pPr>
            <w:r w:rsidRPr="00E02A60">
              <w:rPr>
                <w:rFonts w:ascii="宋体" w:hAnsi="宋体" w:hint="eastAsia"/>
                <w:bCs/>
                <w:szCs w:val="21"/>
              </w:rPr>
              <w:t>十三、基金的转托管</w:t>
            </w:r>
          </w:p>
          <w:p w14:paraId="56BB019E" w14:textId="77777777" w:rsidR="00A12878" w:rsidRPr="00E02A60" w:rsidRDefault="00A12878" w:rsidP="0037796C">
            <w:pPr>
              <w:rPr>
                <w:rFonts w:ascii="宋体" w:hAnsi="宋体"/>
                <w:bCs/>
                <w:szCs w:val="21"/>
              </w:rPr>
            </w:pPr>
            <w:r w:rsidRPr="00E02A60">
              <w:rPr>
                <w:rFonts w:ascii="宋体" w:hAnsi="宋体"/>
                <w:bCs/>
                <w:szCs w:val="21"/>
              </w:rPr>
              <w:t>1、基金份额的注册登记</w:t>
            </w:r>
          </w:p>
          <w:p w14:paraId="5F39DD91" w14:textId="77777777" w:rsidR="00A12878" w:rsidRDefault="00A12878" w:rsidP="0037796C">
            <w:pPr>
              <w:rPr>
                <w:rFonts w:ascii="宋体" w:hAnsi="宋体"/>
                <w:bCs/>
                <w:szCs w:val="21"/>
              </w:rPr>
            </w:pPr>
            <w:r w:rsidRPr="00E02A60">
              <w:rPr>
                <w:rFonts w:ascii="宋体" w:hAnsi="宋体" w:hint="eastAsia"/>
                <w:bCs/>
                <w:szCs w:val="21"/>
              </w:rPr>
              <w:t>本基金的</w:t>
            </w:r>
            <w:r w:rsidRPr="00E02A60">
              <w:rPr>
                <w:rFonts w:ascii="宋体" w:hAnsi="宋体"/>
                <w:bCs/>
                <w:szCs w:val="21"/>
              </w:rPr>
              <w:t>A类基金份额采用分系统登记的原则。场外认购、申购或通过跨系统转托管从场内转入的A类基金份额登记在注册登记系统基金份额持有人开放式基金账户下，场内认购、申购、上市交易买入或通过跨系统转托管从场外转入的A类基金份额登记在证券登记结算系统基金份额持有人的上海证券账户下。场外申购的C类基金份额登记在登记结算系统基金份额持有人开放式基金账户下。</w:t>
            </w:r>
          </w:p>
          <w:p w14:paraId="49F5F557" w14:textId="77777777" w:rsidR="00A12878" w:rsidRPr="00D213CA" w:rsidRDefault="00A12878" w:rsidP="0037796C">
            <w:pPr>
              <w:rPr>
                <w:rFonts w:ascii="宋体" w:hAnsi="宋体"/>
                <w:bCs/>
                <w:szCs w:val="21"/>
              </w:rPr>
            </w:pPr>
            <w:r w:rsidRPr="00E02A60">
              <w:rPr>
                <w:rFonts w:ascii="宋体" w:hAnsi="宋体"/>
                <w:bCs/>
                <w:szCs w:val="21"/>
              </w:rPr>
              <w:t>2、基金份额持有人可办理已持有同类基金份额在不同销售机构之间的转托管。基金销售机构可以按照规定的标准收取转托管费。本基金A类基金份额的转托管包括系统内转托管和跨系统转托管。除经基金管理人另行公告，C类基金份额持有人不能办理跨系统转登记。</w:t>
            </w:r>
          </w:p>
        </w:tc>
      </w:tr>
      <w:tr w:rsidR="00A12878" w:rsidRPr="000D5D89" w14:paraId="3F354D02" w14:textId="77777777" w:rsidTr="0013463C">
        <w:trPr>
          <w:trHeight w:val="2261"/>
        </w:trPr>
        <w:tc>
          <w:tcPr>
            <w:tcW w:w="1173" w:type="dxa"/>
          </w:tcPr>
          <w:p w14:paraId="415D76BF" w14:textId="77777777" w:rsidR="00A12878" w:rsidRPr="000D5D89" w:rsidRDefault="00A12878" w:rsidP="0037796C">
            <w:pPr>
              <w:rPr>
                <w:rFonts w:ascii="宋体" w:hAnsi="宋体"/>
                <w:b/>
                <w:szCs w:val="21"/>
              </w:rPr>
            </w:pPr>
            <w:r w:rsidRPr="00E02A60">
              <w:rPr>
                <w:rFonts w:ascii="宋体" w:hAnsi="宋体" w:hint="eastAsia"/>
                <w:b/>
                <w:szCs w:val="21"/>
              </w:rPr>
              <w:t>第八部分</w:t>
            </w:r>
            <w:r w:rsidRPr="00E02A60">
              <w:rPr>
                <w:rFonts w:ascii="宋体" w:hAnsi="宋体"/>
                <w:b/>
                <w:szCs w:val="21"/>
              </w:rPr>
              <w:t xml:space="preserve">  基金合同当事人及权利义务</w:t>
            </w:r>
          </w:p>
        </w:tc>
        <w:tc>
          <w:tcPr>
            <w:tcW w:w="4351" w:type="dxa"/>
          </w:tcPr>
          <w:p w14:paraId="39A14FBC" w14:textId="77777777" w:rsidR="00A12878" w:rsidRPr="00E02A60" w:rsidRDefault="00A12878" w:rsidP="0037796C">
            <w:pPr>
              <w:rPr>
                <w:rFonts w:ascii="宋体" w:hAnsi="宋体"/>
                <w:bCs/>
                <w:szCs w:val="21"/>
              </w:rPr>
            </w:pPr>
            <w:r w:rsidRPr="00E02A60">
              <w:rPr>
                <w:rFonts w:ascii="宋体" w:hAnsi="宋体" w:hint="eastAsia"/>
                <w:bCs/>
                <w:szCs w:val="21"/>
              </w:rPr>
              <w:t>一、基金管理人</w:t>
            </w:r>
          </w:p>
          <w:p w14:paraId="7C7CAAAC" w14:textId="77777777" w:rsidR="00A12878" w:rsidRPr="00E02A60" w:rsidRDefault="00A12878" w:rsidP="0037796C">
            <w:pPr>
              <w:rPr>
                <w:rFonts w:ascii="宋体" w:hAnsi="宋体"/>
                <w:bCs/>
                <w:szCs w:val="21"/>
              </w:rPr>
            </w:pPr>
            <w:r w:rsidRPr="00E02A60">
              <w:rPr>
                <w:rFonts w:ascii="宋体" w:hAnsi="宋体" w:hint="eastAsia"/>
                <w:bCs/>
                <w:szCs w:val="21"/>
              </w:rPr>
              <w:t>（一）</w:t>
            </w:r>
            <w:r w:rsidRPr="00E02A60">
              <w:rPr>
                <w:rFonts w:ascii="宋体" w:hAnsi="宋体"/>
                <w:bCs/>
                <w:szCs w:val="21"/>
              </w:rPr>
              <w:tab/>
              <w:t>基金管理人简况</w:t>
            </w:r>
          </w:p>
          <w:p w14:paraId="55AC7E58" w14:textId="77777777" w:rsidR="00A12878" w:rsidRDefault="00A12878" w:rsidP="0037796C">
            <w:pPr>
              <w:rPr>
                <w:rFonts w:ascii="宋体" w:hAnsi="宋体"/>
                <w:bCs/>
                <w:szCs w:val="21"/>
              </w:rPr>
            </w:pPr>
            <w:r w:rsidRPr="00E02A60">
              <w:rPr>
                <w:rFonts w:ascii="宋体" w:hAnsi="宋体" w:hint="eastAsia"/>
                <w:bCs/>
                <w:szCs w:val="21"/>
              </w:rPr>
              <w:t>法定代表人：夏理芬</w:t>
            </w:r>
          </w:p>
          <w:p w14:paraId="5577EB88" w14:textId="77777777" w:rsidR="00A12878" w:rsidRDefault="00A12878" w:rsidP="0037796C">
            <w:pPr>
              <w:rPr>
                <w:rFonts w:ascii="宋体" w:hAnsi="宋体"/>
                <w:bCs/>
                <w:szCs w:val="21"/>
              </w:rPr>
            </w:pPr>
            <w:r w:rsidRPr="00E02A60">
              <w:rPr>
                <w:rFonts w:ascii="宋体" w:hAnsi="宋体" w:hint="eastAsia"/>
                <w:bCs/>
                <w:szCs w:val="21"/>
              </w:rPr>
              <w:t>（二）</w:t>
            </w:r>
            <w:r w:rsidRPr="00E02A60">
              <w:rPr>
                <w:rFonts w:ascii="宋体" w:hAnsi="宋体"/>
                <w:bCs/>
                <w:szCs w:val="21"/>
              </w:rPr>
              <w:tab/>
              <w:t>基金管理人的权利与义务</w:t>
            </w:r>
          </w:p>
          <w:p w14:paraId="74939A05" w14:textId="77777777" w:rsidR="00A12878" w:rsidRDefault="00A12878" w:rsidP="0037796C">
            <w:pPr>
              <w:rPr>
                <w:rFonts w:ascii="宋体" w:hAnsi="宋体"/>
                <w:bCs/>
                <w:szCs w:val="21"/>
              </w:rPr>
            </w:pPr>
            <w:r w:rsidRPr="00E02A60">
              <w:rPr>
                <w:rFonts w:ascii="宋体" w:hAnsi="宋体"/>
                <w:bCs/>
                <w:szCs w:val="21"/>
              </w:rPr>
              <w:t>2、根据《基金法》、《运作办法》及其他有关规定，基金管理人的义务包括但不限于：</w:t>
            </w:r>
          </w:p>
          <w:p w14:paraId="5D8894F2" w14:textId="77777777" w:rsidR="00A12878" w:rsidRPr="00E02A60" w:rsidRDefault="00A12878" w:rsidP="0037796C">
            <w:pPr>
              <w:rPr>
                <w:rFonts w:ascii="宋体" w:hAnsi="宋体"/>
                <w:bCs/>
                <w:szCs w:val="21"/>
              </w:rPr>
            </w:pPr>
            <w:r w:rsidRPr="00E02A60">
              <w:rPr>
                <w:rFonts w:ascii="宋体" w:hAnsi="宋体" w:hint="eastAsia"/>
                <w:bCs/>
                <w:szCs w:val="21"/>
              </w:rPr>
              <w:t>（</w:t>
            </w:r>
            <w:r w:rsidRPr="00E02A60">
              <w:rPr>
                <w:rFonts w:ascii="宋体" w:hAnsi="宋体"/>
                <w:bCs/>
                <w:szCs w:val="21"/>
              </w:rPr>
              <w:t>16）按规定保存基金财产管理业务活动的会计账册、报表、记录和其他相关资料15年以上；</w:t>
            </w:r>
          </w:p>
        </w:tc>
        <w:tc>
          <w:tcPr>
            <w:tcW w:w="4110" w:type="dxa"/>
          </w:tcPr>
          <w:p w14:paraId="5BC6EDBE" w14:textId="77777777" w:rsidR="00A12878" w:rsidRPr="00E02A60" w:rsidRDefault="00A12878" w:rsidP="0037796C">
            <w:pPr>
              <w:rPr>
                <w:rFonts w:ascii="宋体" w:hAnsi="宋体"/>
                <w:bCs/>
                <w:szCs w:val="21"/>
              </w:rPr>
            </w:pPr>
            <w:r w:rsidRPr="00E02A60">
              <w:rPr>
                <w:rFonts w:ascii="宋体" w:hAnsi="宋体" w:hint="eastAsia"/>
                <w:bCs/>
                <w:szCs w:val="21"/>
              </w:rPr>
              <w:t>一、基金管理人</w:t>
            </w:r>
          </w:p>
          <w:p w14:paraId="799B6617" w14:textId="77777777" w:rsidR="00A12878" w:rsidRPr="00E02A60" w:rsidRDefault="00A12878" w:rsidP="0037796C">
            <w:pPr>
              <w:rPr>
                <w:rFonts w:ascii="宋体" w:hAnsi="宋体"/>
                <w:bCs/>
                <w:szCs w:val="21"/>
              </w:rPr>
            </w:pPr>
            <w:r w:rsidRPr="00E02A60">
              <w:rPr>
                <w:rFonts w:ascii="宋体" w:hAnsi="宋体" w:hint="eastAsia"/>
                <w:bCs/>
                <w:szCs w:val="21"/>
              </w:rPr>
              <w:t>（一）</w:t>
            </w:r>
            <w:r w:rsidRPr="00E02A60">
              <w:rPr>
                <w:rFonts w:ascii="宋体" w:hAnsi="宋体"/>
                <w:bCs/>
                <w:szCs w:val="21"/>
              </w:rPr>
              <w:tab/>
              <w:t>基金管理人简况</w:t>
            </w:r>
          </w:p>
          <w:p w14:paraId="59A878EA" w14:textId="77777777" w:rsidR="00A12878" w:rsidRDefault="00A12878" w:rsidP="0037796C">
            <w:pPr>
              <w:rPr>
                <w:rFonts w:ascii="宋体" w:hAnsi="宋体"/>
                <w:bCs/>
                <w:szCs w:val="21"/>
              </w:rPr>
            </w:pPr>
            <w:r w:rsidRPr="00E02A60">
              <w:rPr>
                <w:rFonts w:ascii="宋体" w:hAnsi="宋体" w:hint="eastAsia"/>
                <w:bCs/>
                <w:szCs w:val="21"/>
              </w:rPr>
              <w:t>法定代表人：吴林惠</w:t>
            </w:r>
          </w:p>
          <w:p w14:paraId="2F338CE3" w14:textId="77777777" w:rsidR="00A12878" w:rsidRDefault="00A12878" w:rsidP="0037796C">
            <w:pPr>
              <w:rPr>
                <w:rFonts w:ascii="宋体" w:hAnsi="宋体"/>
                <w:bCs/>
                <w:szCs w:val="21"/>
              </w:rPr>
            </w:pPr>
            <w:r w:rsidRPr="00E02A60">
              <w:rPr>
                <w:rFonts w:ascii="宋体" w:hAnsi="宋体" w:hint="eastAsia"/>
                <w:bCs/>
                <w:szCs w:val="21"/>
              </w:rPr>
              <w:t>（二）</w:t>
            </w:r>
            <w:r w:rsidRPr="00E02A60">
              <w:rPr>
                <w:rFonts w:ascii="宋体" w:hAnsi="宋体"/>
                <w:bCs/>
                <w:szCs w:val="21"/>
              </w:rPr>
              <w:tab/>
              <w:t>基金管理人的权利与义务</w:t>
            </w:r>
          </w:p>
          <w:p w14:paraId="67B0BF2C" w14:textId="77777777" w:rsidR="00A12878" w:rsidRDefault="00A12878" w:rsidP="0037796C">
            <w:pPr>
              <w:rPr>
                <w:rFonts w:ascii="宋体" w:hAnsi="宋体"/>
                <w:bCs/>
                <w:szCs w:val="21"/>
              </w:rPr>
            </w:pPr>
            <w:r w:rsidRPr="00E02A60">
              <w:rPr>
                <w:rFonts w:ascii="宋体" w:hAnsi="宋体"/>
                <w:bCs/>
                <w:szCs w:val="21"/>
              </w:rPr>
              <w:t>2、根据《基金法》、《运作办法》及其他有关规定，基金管理人的义务包括但不限于：</w:t>
            </w:r>
          </w:p>
          <w:p w14:paraId="02A2EB9B" w14:textId="77777777" w:rsidR="00A12878" w:rsidRPr="00F80151" w:rsidRDefault="00A12878" w:rsidP="0037796C">
            <w:pPr>
              <w:rPr>
                <w:rFonts w:ascii="宋体" w:hAnsi="宋体"/>
                <w:bCs/>
                <w:szCs w:val="21"/>
              </w:rPr>
            </w:pPr>
            <w:r w:rsidRPr="00E02A60">
              <w:rPr>
                <w:rFonts w:ascii="宋体" w:hAnsi="宋体" w:hint="eastAsia"/>
                <w:bCs/>
                <w:szCs w:val="21"/>
              </w:rPr>
              <w:t>（</w:t>
            </w:r>
            <w:r w:rsidRPr="00E02A60">
              <w:rPr>
                <w:rFonts w:ascii="宋体" w:hAnsi="宋体"/>
                <w:bCs/>
                <w:szCs w:val="21"/>
              </w:rPr>
              <w:t>16）按规定保存基金财产管理业务活动的会计账册、报表、记录和其他相关资料不低于法律法规规定的最低期限；</w:t>
            </w:r>
          </w:p>
        </w:tc>
      </w:tr>
      <w:tr w:rsidR="00A12878" w:rsidRPr="000D5D89" w14:paraId="7A65FF43" w14:textId="77777777" w:rsidTr="0013463C">
        <w:trPr>
          <w:trHeight w:val="2261"/>
        </w:trPr>
        <w:tc>
          <w:tcPr>
            <w:tcW w:w="1173" w:type="dxa"/>
          </w:tcPr>
          <w:p w14:paraId="7AD82C4D" w14:textId="77777777" w:rsidR="00A12878" w:rsidRPr="00E02A60" w:rsidRDefault="00A12878" w:rsidP="0037796C">
            <w:pPr>
              <w:rPr>
                <w:rFonts w:ascii="宋体" w:hAnsi="宋体"/>
                <w:b/>
                <w:szCs w:val="21"/>
              </w:rPr>
            </w:pPr>
            <w:r w:rsidRPr="00E02A60">
              <w:rPr>
                <w:rFonts w:ascii="宋体" w:hAnsi="宋体" w:hint="eastAsia"/>
                <w:b/>
                <w:szCs w:val="21"/>
              </w:rPr>
              <w:t>第八部分</w:t>
            </w:r>
            <w:r w:rsidRPr="00E02A60">
              <w:rPr>
                <w:rFonts w:ascii="宋体" w:hAnsi="宋体"/>
                <w:b/>
                <w:szCs w:val="21"/>
              </w:rPr>
              <w:t xml:space="preserve">  基金合同当事人及权利义务</w:t>
            </w:r>
          </w:p>
        </w:tc>
        <w:tc>
          <w:tcPr>
            <w:tcW w:w="4351" w:type="dxa"/>
          </w:tcPr>
          <w:p w14:paraId="5228905D" w14:textId="77777777" w:rsidR="00A12878" w:rsidRDefault="00A12878" w:rsidP="0037796C">
            <w:pPr>
              <w:rPr>
                <w:rFonts w:ascii="宋体" w:hAnsi="宋体"/>
                <w:bCs/>
                <w:szCs w:val="21"/>
              </w:rPr>
            </w:pPr>
            <w:r w:rsidRPr="00E02A60">
              <w:rPr>
                <w:rFonts w:ascii="宋体" w:hAnsi="宋体" w:hint="eastAsia"/>
                <w:bCs/>
                <w:szCs w:val="21"/>
              </w:rPr>
              <w:t>二、基金托管人</w:t>
            </w:r>
          </w:p>
          <w:p w14:paraId="79372C81" w14:textId="77777777" w:rsidR="00A12878" w:rsidRDefault="00A12878" w:rsidP="0037796C">
            <w:pPr>
              <w:rPr>
                <w:rFonts w:ascii="宋体" w:hAnsi="宋体"/>
                <w:bCs/>
                <w:szCs w:val="21"/>
              </w:rPr>
            </w:pPr>
            <w:r w:rsidRPr="00E02A60">
              <w:rPr>
                <w:rFonts w:ascii="宋体" w:hAnsi="宋体" w:hint="eastAsia"/>
                <w:bCs/>
                <w:szCs w:val="21"/>
              </w:rPr>
              <w:t>（二）</w:t>
            </w:r>
            <w:r w:rsidRPr="00E02A60">
              <w:rPr>
                <w:rFonts w:ascii="宋体" w:hAnsi="宋体"/>
                <w:bCs/>
                <w:szCs w:val="21"/>
              </w:rPr>
              <w:tab/>
              <w:t>基金托管人的权利与义务</w:t>
            </w:r>
          </w:p>
          <w:p w14:paraId="54B34035" w14:textId="77777777" w:rsidR="00A12878" w:rsidRDefault="00A12878" w:rsidP="0037796C">
            <w:pPr>
              <w:rPr>
                <w:rFonts w:ascii="宋体" w:hAnsi="宋体"/>
                <w:bCs/>
                <w:szCs w:val="21"/>
              </w:rPr>
            </w:pPr>
            <w:r w:rsidRPr="00151CF4">
              <w:rPr>
                <w:rFonts w:ascii="宋体" w:hAnsi="宋体"/>
                <w:bCs/>
                <w:szCs w:val="21"/>
              </w:rPr>
              <w:t>2、根据《基金法》、《运作办法》及其他有关规定，基金托管人的义务包括但不限于：</w:t>
            </w:r>
          </w:p>
          <w:p w14:paraId="7BB30818" w14:textId="77777777" w:rsidR="00A12878" w:rsidRDefault="00A12878" w:rsidP="0037796C">
            <w:pPr>
              <w:rPr>
                <w:rFonts w:ascii="宋体" w:hAnsi="宋体"/>
                <w:bCs/>
                <w:szCs w:val="21"/>
              </w:rPr>
            </w:pPr>
            <w:r w:rsidRPr="00151CF4">
              <w:rPr>
                <w:rFonts w:ascii="宋体" w:hAnsi="宋体" w:hint="eastAsia"/>
                <w:bCs/>
                <w:szCs w:val="21"/>
              </w:rPr>
              <w:t>（</w:t>
            </w:r>
            <w:r w:rsidRPr="00151CF4">
              <w:rPr>
                <w:rFonts w:ascii="宋体" w:hAnsi="宋体"/>
                <w:bCs/>
                <w:szCs w:val="21"/>
              </w:rPr>
              <w:t>8）复核、审查基金管理人计算的基金资产净值、基金份额净值、基金份额申购、赎回价格；</w:t>
            </w:r>
          </w:p>
          <w:p w14:paraId="1E4A6E91" w14:textId="77777777" w:rsidR="00A12878" w:rsidRPr="00E02A60" w:rsidRDefault="00A12878" w:rsidP="0037796C">
            <w:pPr>
              <w:rPr>
                <w:rFonts w:ascii="宋体" w:hAnsi="宋体"/>
                <w:bCs/>
                <w:szCs w:val="21"/>
              </w:rPr>
            </w:pPr>
            <w:r w:rsidRPr="00151CF4">
              <w:rPr>
                <w:rFonts w:ascii="宋体" w:hAnsi="宋体" w:hint="eastAsia"/>
                <w:bCs/>
                <w:szCs w:val="21"/>
              </w:rPr>
              <w:t>（</w:t>
            </w:r>
            <w:r w:rsidRPr="00151CF4">
              <w:rPr>
                <w:rFonts w:ascii="宋体" w:hAnsi="宋体"/>
                <w:bCs/>
                <w:szCs w:val="21"/>
              </w:rPr>
              <w:t>11）保存基金托管业务活动的记录、账册、报表和其他相关资料15年以上；</w:t>
            </w:r>
          </w:p>
        </w:tc>
        <w:tc>
          <w:tcPr>
            <w:tcW w:w="4110" w:type="dxa"/>
          </w:tcPr>
          <w:p w14:paraId="28806F3E" w14:textId="77777777" w:rsidR="00A12878" w:rsidRPr="00E02A60" w:rsidRDefault="00A12878" w:rsidP="0037796C">
            <w:pPr>
              <w:rPr>
                <w:rFonts w:ascii="宋体" w:hAnsi="宋体"/>
                <w:bCs/>
                <w:szCs w:val="21"/>
              </w:rPr>
            </w:pPr>
            <w:r w:rsidRPr="00E02A60">
              <w:rPr>
                <w:rFonts w:ascii="宋体" w:hAnsi="宋体" w:hint="eastAsia"/>
                <w:bCs/>
                <w:szCs w:val="21"/>
              </w:rPr>
              <w:t>二、基金托管人</w:t>
            </w:r>
          </w:p>
          <w:p w14:paraId="62386AB3" w14:textId="77777777" w:rsidR="00A12878" w:rsidRDefault="00A12878" w:rsidP="0037796C">
            <w:pPr>
              <w:rPr>
                <w:rFonts w:ascii="宋体" w:hAnsi="宋体"/>
                <w:bCs/>
                <w:szCs w:val="21"/>
              </w:rPr>
            </w:pPr>
            <w:r w:rsidRPr="00E02A60">
              <w:rPr>
                <w:rFonts w:ascii="宋体" w:hAnsi="宋体" w:hint="eastAsia"/>
                <w:bCs/>
                <w:szCs w:val="21"/>
              </w:rPr>
              <w:t>（二）</w:t>
            </w:r>
            <w:r w:rsidRPr="00E02A60">
              <w:rPr>
                <w:rFonts w:ascii="宋体" w:hAnsi="宋体"/>
                <w:bCs/>
                <w:szCs w:val="21"/>
              </w:rPr>
              <w:tab/>
              <w:t>基金托管人的权利与义务</w:t>
            </w:r>
          </w:p>
          <w:p w14:paraId="29623251" w14:textId="77777777" w:rsidR="00A12878" w:rsidRDefault="00A12878" w:rsidP="0037796C">
            <w:pPr>
              <w:rPr>
                <w:rFonts w:ascii="宋体" w:hAnsi="宋体"/>
                <w:bCs/>
                <w:szCs w:val="21"/>
              </w:rPr>
            </w:pPr>
            <w:r w:rsidRPr="00151CF4">
              <w:rPr>
                <w:rFonts w:ascii="宋体" w:hAnsi="宋体"/>
                <w:bCs/>
                <w:szCs w:val="21"/>
              </w:rPr>
              <w:t>2、根据《基金法》、《运作办法》及其他有关规定，基金托管人的义务包括但不限于：</w:t>
            </w:r>
          </w:p>
          <w:p w14:paraId="3731065F" w14:textId="77777777" w:rsidR="00A12878" w:rsidRDefault="00A12878" w:rsidP="0037796C">
            <w:pPr>
              <w:rPr>
                <w:rFonts w:ascii="宋体" w:hAnsi="宋体"/>
                <w:bCs/>
                <w:szCs w:val="21"/>
              </w:rPr>
            </w:pPr>
            <w:r w:rsidRPr="00151CF4">
              <w:rPr>
                <w:rFonts w:ascii="宋体" w:hAnsi="宋体" w:hint="eastAsia"/>
                <w:bCs/>
                <w:szCs w:val="21"/>
              </w:rPr>
              <w:t>（</w:t>
            </w:r>
            <w:r w:rsidRPr="00151CF4">
              <w:rPr>
                <w:rFonts w:ascii="宋体" w:hAnsi="宋体"/>
                <w:bCs/>
                <w:szCs w:val="21"/>
              </w:rPr>
              <w:t>8）复核、审查基金管理人计算的基金资产净值、各类基金份额净值、基金份额申购、赎回价格；</w:t>
            </w:r>
          </w:p>
          <w:p w14:paraId="6ECE4626" w14:textId="77777777" w:rsidR="00A12878" w:rsidRPr="00E02A60" w:rsidRDefault="00A12878" w:rsidP="0037796C">
            <w:pPr>
              <w:rPr>
                <w:rFonts w:ascii="宋体" w:hAnsi="宋体"/>
                <w:bCs/>
                <w:szCs w:val="21"/>
              </w:rPr>
            </w:pPr>
            <w:r w:rsidRPr="00151CF4">
              <w:rPr>
                <w:rFonts w:ascii="宋体" w:hAnsi="宋体" w:hint="eastAsia"/>
                <w:bCs/>
                <w:szCs w:val="21"/>
              </w:rPr>
              <w:t>（</w:t>
            </w:r>
            <w:r w:rsidRPr="00151CF4">
              <w:rPr>
                <w:rFonts w:ascii="宋体" w:hAnsi="宋体"/>
                <w:bCs/>
                <w:szCs w:val="21"/>
              </w:rPr>
              <w:t>11）保存基金托管业务活动的记录、账册、报表和其他相关资料不低于法律法规规定的最低期限；</w:t>
            </w:r>
          </w:p>
        </w:tc>
      </w:tr>
      <w:tr w:rsidR="00A12878" w:rsidRPr="000D5D89" w14:paraId="534B9A7F" w14:textId="77777777" w:rsidTr="0013463C">
        <w:trPr>
          <w:trHeight w:val="2261"/>
        </w:trPr>
        <w:tc>
          <w:tcPr>
            <w:tcW w:w="1173" w:type="dxa"/>
          </w:tcPr>
          <w:p w14:paraId="35FE9711" w14:textId="77777777" w:rsidR="00A12878" w:rsidRPr="00E02A60" w:rsidRDefault="00A12878" w:rsidP="0037796C">
            <w:pPr>
              <w:rPr>
                <w:rFonts w:ascii="宋体" w:hAnsi="宋体"/>
                <w:b/>
                <w:szCs w:val="21"/>
              </w:rPr>
            </w:pPr>
            <w:r w:rsidRPr="00E02A60">
              <w:rPr>
                <w:rFonts w:ascii="宋体" w:hAnsi="宋体" w:hint="eastAsia"/>
                <w:b/>
                <w:szCs w:val="21"/>
              </w:rPr>
              <w:t>第八部分</w:t>
            </w:r>
            <w:r w:rsidRPr="00E02A60">
              <w:rPr>
                <w:rFonts w:ascii="宋体" w:hAnsi="宋体"/>
                <w:b/>
                <w:szCs w:val="21"/>
              </w:rPr>
              <w:t xml:space="preserve">  基金合同当事人及权利义务</w:t>
            </w:r>
          </w:p>
        </w:tc>
        <w:tc>
          <w:tcPr>
            <w:tcW w:w="4351" w:type="dxa"/>
          </w:tcPr>
          <w:p w14:paraId="02F6260B" w14:textId="77777777" w:rsidR="00A12878" w:rsidRDefault="00A12878" w:rsidP="0037796C">
            <w:pPr>
              <w:rPr>
                <w:rFonts w:ascii="宋体" w:hAnsi="宋体"/>
                <w:bCs/>
                <w:szCs w:val="21"/>
              </w:rPr>
            </w:pPr>
            <w:r w:rsidRPr="00151CF4">
              <w:rPr>
                <w:rFonts w:ascii="宋体" w:hAnsi="宋体" w:hint="eastAsia"/>
                <w:bCs/>
                <w:szCs w:val="21"/>
              </w:rPr>
              <w:t>三、基金份额持有人</w:t>
            </w:r>
          </w:p>
          <w:p w14:paraId="381E36AF" w14:textId="77777777" w:rsidR="00A12878" w:rsidRPr="00E02A60" w:rsidRDefault="00A12878" w:rsidP="0037796C">
            <w:pPr>
              <w:rPr>
                <w:rFonts w:ascii="宋体" w:hAnsi="宋体"/>
                <w:bCs/>
                <w:szCs w:val="21"/>
              </w:rPr>
            </w:pPr>
            <w:r w:rsidRPr="00151CF4">
              <w:rPr>
                <w:rFonts w:ascii="宋体" w:hAnsi="宋体" w:hint="eastAsia"/>
                <w:bCs/>
                <w:szCs w:val="21"/>
              </w:rPr>
              <w:t>每份基金份额具有同等的合法权益。</w:t>
            </w:r>
          </w:p>
        </w:tc>
        <w:tc>
          <w:tcPr>
            <w:tcW w:w="4110" w:type="dxa"/>
          </w:tcPr>
          <w:p w14:paraId="7A24A460" w14:textId="77777777" w:rsidR="00A12878" w:rsidRDefault="00A12878" w:rsidP="0037796C">
            <w:pPr>
              <w:rPr>
                <w:rFonts w:ascii="宋体" w:hAnsi="宋体"/>
                <w:bCs/>
                <w:szCs w:val="21"/>
              </w:rPr>
            </w:pPr>
            <w:r w:rsidRPr="00151CF4">
              <w:rPr>
                <w:rFonts w:ascii="宋体" w:hAnsi="宋体" w:hint="eastAsia"/>
                <w:bCs/>
                <w:szCs w:val="21"/>
              </w:rPr>
              <w:t>三、基金份额持有人</w:t>
            </w:r>
          </w:p>
          <w:p w14:paraId="6AC2EEAF" w14:textId="77777777" w:rsidR="00A12878" w:rsidRPr="00E02A60" w:rsidRDefault="00A12878" w:rsidP="0037796C">
            <w:pPr>
              <w:rPr>
                <w:rFonts w:ascii="宋体" w:hAnsi="宋体"/>
                <w:bCs/>
                <w:szCs w:val="21"/>
              </w:rPr>
            </w:pPr>
            <w:r w:rsidRPr="00151CF4">
              <w:rPr>
                <w:rFonts w:ascii="宋体" w:hAnsi="宋体" w:hint="eastAsia"/>
                <w:bCs/>
                <w:szCs w:val="21"/>
              </w:rPr>
              <w:t>同一类别每份基金份额具有同等的合法权益。</w:t>
            </w:r>
          </w:p>
        </w:tc>
      </w:tr>
      <w:tr w:rsidR="00A12878" w:rsidRPr="000D5D89" w14:paraId="3EC8F45E" w14:textId="77777777" w:rsidTr="0013463C">
        <w:trPr>
          <w:trHeight w:val="2261"/>
        </w:trPr>
        <w:tc>
          <w:tcPr>
            <w:tcW w:w="1173" w:type="dxa"/>
          </w:tcPr>
          <w:p w14:paraId="1672DBB2" w14:textId="77777777" w:rsidR="00A12878" w:rsidRPr="00E02A60" w:rsidRDefault="00A12878" w:rsidP="0037796C">
            <w:pPr>
              <w:rPr>
                <w:rFonts w:ascii="宋体" w:hAnsi="宋体"/>
                <w:b/>
                <w:szCs w:val="21"/>
              </w:rPr>
            </w:pPr>
            <w:r w:rsidRPr="00151CF4">
              <w:rPr>
                <w:rFonts w:ascii="宋体" w:hAnsi="宋体" w:hint="eastAsia"/>
                <w:b/>
                <w:szCs w:val="21"/>
              </w:rPr>
              <w:lastRenderedPageBreak/>
              <w:t>第九部分</w:t>
            </w:r>
            <w:r w:rsidRPr="00151CF4">
              <w:rPr>
                <w:rFonts w:ascii="宋体" w:hAnsi="宋体"/>
                <w:b/>
                <w:szCs w:val="21"/>
              </w:rPr>
              <w:t xml:space="preserve">  基金份额持有人大会</w:t>
            </w:r>
          </w:p>
        </w:tc>
        <w:tc>
          <w:tcPr>
            <w:tcW w:w="4351" w:type="dxa"/>
          </w:tcPr>
          <w:p w14:paraId="4F63022C" w14:textId="77777777" w:rsidR="00A12878" w:rsidRPr="00151CF4" w:rsidRDefault="00A12878" w:rsidP="0037796C">
            <w:pPr>
              <w:rPr>
                <w:rFonts w:ascii="宋体" w:hAnsi="宋体"/>
                <w:bCs/>
                <w:szCs w:val="21"/>
              </w:rPr>
            </w:pPr>
            <w:r w:rsidRPr="00151CF4">
              <w:rPr>
                <w:rFonts w:ascii="宋体" w:hAnsi="宋体" w:hint="eastAsia"/>
                <w:bCs/>
                <w:szCs w:val="21"/>
              </w:rPr>
              <w:t>基金份额持有人大会由基金份额持有人组成，基金份额持有人的合法授权代表有权代表基金份额持有人出席会议并表决。基金份额持有人持有的每一基金份额拥有平等的投票权。</w:t>
            </w:r>
          </w:p>
        </w:tc>
        <w:tc>
          <w:tcPr>
            <w:tcW w:w="4110" w:type="dxa"/>
          </w:tcPr>
          <w:p w14:paraId="245728E7" w14:textId="77777777" w:rsidR="00A12878" w:rsidRPr="00151CF4" w:rsidRDefault="00A12878" w:rsidP="0037796C">
            <w:pPr>
              <w:rPr>
                <w:rFonts w:ascii="宋体" w:hAnsi="宋体"/>
                <w:bCs/>
                <w:szCs w:val="21"/>
              </w:rPr>
            </w:pPr>
            <w:r w:rsidRPr="00151CF4">
              <w:rPr>
                <w:rFonts w:ascii="宋体" w:hAnsi="宋体" w:hint="eastAsia"/>
                <w:bCs/>
                <w:szCs w:val="21"/>
              </w:rPr>
              <w:t>基金份额持有人大会由基金份额持有人组成，基金份额持有人的合法授权代表有权代表基金份额持有人出席会议并表决。基金份额持有人持有的同一类别每一基金份额拥有平等的投票权。</w:t>
            </w:r>
          </w:p>
        </w:tc>
      </w:tr>
      <w:tr w:rsidR="00A12878" w:rsidRPr="000D5D89" w14:paraId="131DD9E1" w14:textId="77777777" w:rsidTr="0013463C">
        <w:trPr>
          <w:trHeight w:val="2261"/>
        </w:trPr>
        <w:tc>
          <w:tcPr>
            <w:tcW w:w="1173" w:type="dxa"/>
          </w:tcPr>
          <w:p w14:paraId="3E539ACE" w14:textId="77777777" w:rsidR="00A12878" w:rsidRPr="00151CF4" w:rsidRDefault="00A12878" w:rsidP="0037796C">
            <w:pPr>
              <w:rPr>
                <w:rFonts w:ascii="宋体" w:hAnsi="宋体"/>
                <w:b/>
                <w:szCs w:val="21"/>
              </w:rPr>
            </w:pPr>
            <w:r w:rsidRPr="00151CF4">
              <w:rPr>
                <w:rFonts w:ascii="宋体" w:hAnsi="宋体" w:hint="eastAsia"/>
                <w:b/>
                <w:szCs w:val="21"/>
              </w:rPr>
              <w:t>第九部分</w:t>
            </w:r>
            <w:r w:rsidRPr="00151CF4">
              <w:rPr>
                <w:rFonts w:ascii="宋体" w:hAnsi="宋体"/>
                <w:b/>
                <w:szCs w:val="21"/>
              </w:rPr>
              <w:t xml:space="preserve">  基金份额持有人大会</w:t>
            </w:r>
          </w:p>
        </w:tc>
        <w:tc>
          <w:tcPr>
            <w:tcW w:w="4351" w:type="dxa"/>
          </w:tcPr>
          <w:p w14:paraId="2866B6D1" w14:textId="77777777" w:rsidR="00A12878" w:rsidRPr="00151CF4" w:rsidRDefault="00A12878" w:rsidP="0037796C">
            <w:pPr>
              <w:rPr>
                <w:rFonts w:ascii="宋体" w:hAnsi="宋体"/>
                <w:bCs/>
                <w:szCs w:val="21"/>
              </w:rPr>
            </w:pPr>
            <w:r w:rsidRPr="00151CF4">
              <w:rPr>
                <w:rFonts w:ascii="宋体" w:hAnsi="宋体" w:hint="eastAsia"/>
                <w:bCs/>
                <w:szCs w:val="21"/>
              </w:rPr>
              <w:t>一、召开事由</w:t>
            </w:r>
          </w:p>
          <w:p w14:paraId="07802B93" w14:textId="77777777" w:rsidR="00A12878" w:rsidRDefault="00A12878" w:rsidP="0037796C">
            <w:pPr>
              <w:rPr>
                <w:rFonts w:ascii="宋体" w:hAnsi="宋体"/>
                <w:bCs/>
                <w:szCs w:val="21"/>
              </w:rPr>
            </w:pPr>
            <w:r w:rsidRPr="00151CF4">
              <w:rPr>
                <w:rFonts w:ascii="宋体" w:hAnsi="宋体"/>
                <w:bCs/>
                <w:szCs w:val="21"/>
              </w:rPr>
              <w:t>1、除法律法规，或基金合同，或中国证监会另有规定外，当出现或需要决定下列事由之一的，应当召开基金份额持有人大会：</w:t>
            </w:r>
          </w:p>
          <w:p w14:paraId="5B1449FE" w14:textId="77777777" w:rsidR="00A12878" w:rsidRDefault="00A12878" w:rsidP="0037796C">
            <w:pPr>
              <w:rPr>
                <w:rFonts w:ascii="宋体" w:hAnsi="宋体"/>
                <w:bCs/>
                <w:szCs w:val="21"/>
              </w:rPr>
            </w:pPr>
            <w:r w:rsidRPr="00151CF4">
              <w:rPr>
                <w:rFonts w:ascii="宋体" w:hAnsi="宋体" w:hint="eastAsia"/>
                <w:bCs/>
                <w:szCs w:val="21"/>
              </w:rPr>
              <w:t>（</w:t>
            </w:r>
            <w:r w:rsidRPr="00151CF4">
              <w:rPr>
                <w:rFonts w:ascii="宋体" w:hAnsi="宋体"/>
                <w:bCs/>
                <w:szCs w:val="21"/>
              </w:rPr>
              <w:t>5）调整基金管理人、基金托管人的报酬标准；</w:t>
            </w:r>
          </w:p>
          <w:p w14:paraId="346779D4" w14:textId="77777777" w:rsidR="00A12878" w:rsidRDefault="00A12878" w:rsidP="0037796C">
            <w:pPr>
              <w:rPr>
                <w:rFonts w:ascii="宋体" w:hAnsi="宋体"/>
                <w:bCs/>
                <w:szCs w:val="21"/>
              </w:rPr>
            </w:pPr>
          </w:p>
          <w:p w14:paraId="00B98AB8" w14:textId="77777777" w:rsidR="00A12878" w:rsidRDefault="00A12878" w:rsidP="0037796C">
            <w:pPr>
              <w:rPr>
                <w:rFonts w:ascii="宋体" w:hAnsi="宋体"/>
                <w:bCs/>
                <w:szCs w:val="21"/>
              </w:rPr>
            </w:pPr>
            <w:r w:rsidRPr="00151CF4">
              <w:rPr>
                <w:rFonts w:ascii="宋体" w:hAnsi="宋体"/>
                <w:bCs/>
                <w:szCs w:val="21"/>
              </w:rPr>
              <w:t>2、在法律法规和基金合同规定的范围内，且对基金份额持有人利益无实质性不利影响的前提下，以下情况可由基金管理人和基金托管人协商后修改，不需召开基金份额持有人大会：</w:t>
            </w:r>
          </w:p>
          <w:p w14:paraId="690B5A02" w14:textId="77777777" w:rsidR="00A12878" w:rsidRPr="00151CF4" w:rsidRDefault="00A12878" w:rsidP="0037796C">
            <w:pPr>
              <w:rPr>
                <w:rFonts w:ascii="宋体" w:hAnsi="宋体"/>
                <w:bCs/>
                <w:szCs w:val="21"/>
              </w:rPr>
            </w:pPr>
            <w:r w:rsidRPr="00151CF4">
              <w:rPr>
                <w:rFonts w:ascii="宋体" w:hAnsi="宋体" w:hint="eastAsia"/>
                <w:bCs/>
                <w:szCs w:val="21"/>
              </w:rPr>
              <w:t>（</w:t>
            </w:r>
            <w:r w:rsidRPr="00151CF4">
              <w:rPr>
                <w:rFonts w:ascii="宋体" w:hAnsi="宋体"/>
                <w:bCs/>
                <w:szCs w:val="21"/>
              </w:rPr>
              <w:t>2）在法律法规和基金合同规定的范围内调整本基金的申购费率、调低赎回费率；</w:t>
            </w:r>
          </w:p>
        </w:tc>
        <w:tc>
          <w:tcPr>
            <w:tcW w:w="4110" w:type="dxa"/>
          </w:tcPr>
          <w:p w14:paraId="7388DC29" w14:textId="77777777" w:rsidR="00A12878" w:rsidRPr="00151CF4" w:rsidRDefault="00A12878" w:rsidP="0037796C">
            <w:pPr>
              <w:rPr>
                <w:rFonts w:ascii="宋体" w:hAnsi="宋体"/>
                <w:bCs/>
                <w:szCs w:val="21"/>
              </w:rPr>
            </w:pPr>
            <w:r w:rsidRPr="00151CF4">
              <w:rPr>
                <w:rFonts w:ascii="宋体" w:hAnsi="宋体" w:hint="eastAsia"/>
                <w:bCs/>
                <w:szCs w:val="21"/>
              </w:rPr>
              <w:t>一、召开事由</w:t>
            </w:r>
          </w:p>
          <w:p w14:paraId="6473099A" w14:textId="77777777" w:rsidR="00A12878" w:rsidRDefault="00A12878" w:rsidP="0037796C">
            <w:pPr>
              <w:rPr>
                <w:rFonts w:ascii="宋体" w:hAnsi="宋体"/>
                <w:bCs/>
                <w:szCs w:val="21"/>
              </w:rPr>
            </w:pPr>
            <w:r w:rsidRPr="00151CF4">
              <w:rPr>
                <w:rFonts w:ascii="宋体" w:hAnsi="宋体"/>
                <w:bCs/>
                <w:szCs w:val="21"/>
              </w:rPr>
              <w:t>1、除法律法规，或基金合同，或中国证监会另有规定外，当出现或需要决定下列事由之一的，应当召开基金份额持有人大会：</w:t>
            </w:r>
          </w:p>
          <w:p w14:paraId="2C444AC3" w14:textId="77777777" w:rsidR="00A12878" w:rsidRDefault="00A12878" w:rsidP="0037796C">
            <w:pPr>
              <w:rPr>
                <w:rFonts w:ascii="宋体" w:hAnsi="宋体"/>
                <w:bCs/>
                <w:szCs w:val="21"/>
              </w:rPr>
            </w:pPr>
            <w:r w:rsidRPr="00151CF4">
              <w:rPr>
                <w:rFonts w:ascii="宋体" w:hAnsi="宋体" w:hint="eastAsia"/>
                <w:bCs/>
                <w:szCs w:val="21"/>
              </w:rPr>
              <w:t>（</w:t>
            </w:r>
            <w:r w:rsidRPr="00151CF4">
              <w:rPr>
                <w:rFonts w:ascii="宋体" w:hAnsi="宋体"/>
                <w:bCs/>
                <w:szCs w:val="21"/>
              </w:rPr>
              <w:t>5）调整基金管理人、基金托管人的报酬标准或提高销售服务费率；</w:t>
            </w:r>
          </w:p>
          <w:p w14:paraId="52F4F14E" w14:textId="77777777" w:rsidR="00A12878" w:rsidRDefault="00A12878" w:rsidP="0037796C">
            <w:pPr>
              <w:rPr>
                <w:rFonts w:ascii="宋体" w:hAnsi="宋体"/>
                <w:bCs/>
                <w:szCs w:val="21"/>
              </w:rPr>
            </w:pPr>
            <w:r w:rsidRPr="00151CF4">
              <w:rPr>
                <w:rFonts w:ascii="宋体" w:hAnsi="宋体"/>
                <w:bCs/>
                <w:szCs w:val="21"/>
              </w:rPr>
              <w:t>2、在法律法规和基金合同规定的范围内，且对基金份额持有人利益无实质性不利影响的前提下，以下情况可由基金管理人和基金托管人协商后修改，不需召开基金份额持有人大会：</w:t>
            </w:r>
          </w:p>
          <w:p w14:paraId="19DA2EB5" w14:textId="77777777" w:rsidR="00A12878" w:rsidRDefault="00A12878" w:rsidP="0037796C">
            <w:pPr>
              <w:rPr>
                <w:rFonts w:ascii="宋体" w:hAnsi="宋体"/>
                <w:bCs/>
                <w:szCs w:val="21"/>
              </w:rPr>
            </w:pPr>
            <w:r w:rsidRPr="00151CF4">
              <w:rPr>
                <w:rFonts w:ascii="宋体" w:hAnsi="宋体" w:hint="eastAsia"/>
                <w:bCs/>
                <w:szCs w:val="21"/>
              </w:rPr>
              <w:t>（</w:t>
            </w:r>
            <w:r w:rsidRPr="00151CF4">
              <w:rPr>
                <w:rFonts w:ascii="宋体" w:hAnsi="宋体"/>
                <w:bCs/>
                <w:szCs w:val="21"/>
              </w:rPr>
              <w:t>2）在法律法规和基金合同规定的范围内调整本基金的申购费率、调低赎回费率/销售服务费率或其他应由基金承担的费用；</w:t>
            </w:r>
          </w:p>
          <w:p w14:paraId="623E8269" w14:textId="77777777" w:rsidR="00A12878" w:rsidRPr="00151CF4" w:rsidRDefault="00A12878" w:rsidP="0037796C">
            <w:pPr>
              <w:rPr>
                <w:rFonts w:ascii="宋体" w:hAnsi="宋体"/>
                <w:bCs/>
                <w:szCs w:val="21"/>
              </w:rPr>
            </w:pPr>
            <w:r w:rsidRPr="00151CF4">
              <w:rPr>
                <w:rFonts w:ascii="宋体" w:hAnsi="宋体" w:hint="eastAsia"/>
                <w:bCs/>
                <w:szCs w:val="21"/>
              </w:rPr>
              <w:t>（</w:t>
            </w:r>
            <w:r w:rsidRPr="00151CF4">
              <w:rPr>
                <w:rFonts w:ascii="宋体" w:hAnsi="宋体"/>
                <w:bCs/>
                <w:szCs w:val="21"/>
              </w:rPr>
              <w:t>6）增加、取消或者调整基金份额类别设置、变更收费方式或者停止现有基金份额的销售及对基金份额分类办法及规则进行调整；</w:t>
            </w:r>
          </w:p>
        </w:tc>
      </w:tr>
      <w:tr w:rsidR="00A12878" w:rsidRPr="000D5D89" w14:paraId="1AA47C73" w14:textId="77777777" w:rsidTr="0013463C">
        <w:tc>
          <w:tcPr>
            <w:tcW w:w="1173" w:type="dxa"/>
          </w:tcPr>
          <w:p w14:paraId="7B3C3725" w14:textId="77777777" w:rsidR="00A12878" w:rsidRPr="000D5D89" w:rsidRDefault="00A12878" w:rsidP="0037796C">
            <w:pPr>
              <w:rPr>
                <w:rFonts w:ascii="宋体" w:hAnsi="宋体"/>
                <w:b/>
                <w:szCs w:val="21"/>
              </w:rPr>
            </w:pPr>
            <w:r w:rsidRPr="00151CF4">
              <w:rPr>
                <w:rFonts w:ascii="宋体" w:hAnsi="宋体" w:hint="eastAsia"/>
                <w:b/>
                <w:szCs w:val="21"/>
              </w:rPr>
              <w:t>第十五部分</w:t>
            </w:r>
            <w:r w:rsidRPr="00151CF4">
              <w:rPr>
                <w:rFonts w:ascii="宋体" w:hAnsi="宋体"/>
                <w:b/>
                <w:szCs w:val="21"/>
              </w:rPr>
              <w:t xml:space="preserve">  基金资产估值</w:t>
            </w:r>
          </w:p>
        </w:tc>
        <w:tc>
          <w:tcPr>
            <w:tcW w:w="4351" w:type="dxa"/>
          </w:tcPr>
          <w:p w14:paraId="501C7F4D" w14:textId="77777777" w:rsidR="00A12878" w:rsidRDefault="00A12878" w:rsidP="0037796C">
            <w:pPr>
              <w:rPr>
                <w:rFonts w:ascii="宋体" w:hAnsi="宋体"/>
                <w:bCs/>
                <w:szCs w:val="21"/>
              </w:rPr>
            </w:pPr>
            <w:r w:rsidRPr="00151CF4">
              <w:rPr>
                <w:rFonts w:ascii="宋体" w:hAnsi="宋体" w:hint="eastAsia"/>
                <w:bCs/>
                <w:szCs w:val="21"/>
              </w:rPr>
              <w:t>三、估值方法</w:t>
            </w:r>
          </w:p>
          <w:p w14:paraId="704C865C" w14:textId="77777777" w:rsidR="00A12878" w:rsidRPr="000D5D89" w:rsidRDefault="00A12878" w:rsidP="0037796C">
            <w:pPr>
              <w:rPr>
                <w:rFonts w:ascii="宋体" w:hAnsi="宋体"/>
                <w:bCs/>
                <w:szCs w:val="21"/>
              </w:rPr>
            </w:pPr>
          </w:p>
        </w:tc>
        <w:tc>
          <w:tcPr>
            <w:tcW w:w="4110" w:type="dxa"/>
          </w:tcPr>
          <w:p w14:paraId="42CB6C03" w14:textId="77777777" w:rsidR="00A12878" w:rsidRDefault="00A12878" w:rsidP="0037796C">
            <w:pPr>
              <w:rPr>
                <w:rFonts w:ascii="宋体" w:hAnsi="宋体"/>
                <w:bCs/>
                <w:szCs w:val="21"/>
              </w:rPr>
            </w:pPr>
            <w:r w:rsidRPr="00151CF4">
              <w:rPr>
                <w:rFonts w:ascii="宋体" w:hAnsi="宋体" w:hint="eastAsia"/>
                <w:bCs/>
                <w:szCs w:val="21"/>
              </w:rPr>
              <w:t>三、估值方法</w:t>
            </w:r>
          </w:p>
          <w:p w14:paraId="10FB7AD8" w14:textId="77777777" w:rsidR="00A12878" w:rsidRPr="000D5D89" w:rsidRDefault="00A12878" w:rsidP="0037796C">
            <w:pPr>
              <w:rPr>
                <w:rFonts w:ascii="宋体" w:hAnsi="宋体"/>
                <w:bCs/>
                <w:szCs w:val="21"/>
              </w:rPr>
            </w:pPr>
            <w:r w:rsidRPr="009C79AA">
              <w:rPr>
                <w:rFonts w:ascii="宋体" w:hAnsi="宋体"/>
                <w:bCs/>
                <w:szCs w:val="21"/>
              </w:rPr>
              <w:t>7、当本基金各类基金份额发生大额申购或赎回情形时，基金管理人可以采用摆动定价机制，以确保基金估值的公平性。</w:t>
            </w:r>
          </w:p>
        </w:tc>
      </w:tr>
      <w:tr w:rsidR="00A12878" w:rsidRPr="000D5D89" w14:paraId="4FB1BA13" w14:textId="77777777" w:rsidTr="0013463C">
        <w:tc>
          <w:tcPr>
            <w:tcW w:w="1173" w:type="dxa"/>
          </w:tcPr>
          <w:p w14:paraId="3347024C" w14:textId="77777777" w:rsidR="00A12878" w:rsidRPr="00151CF4" w:rsidRDefault="00A12878" w:rsidP="0037796C">
            <w:pPr>
              <w:rPr>
                <w:rFonts w:ascii="宋体" w:hAnsi="宋体"/>
                <w:b/>
                <w:szCs w:val="21"/>
              </w:rPr>
            </w:pPr>
            <w:r w:rsidRPr="00151CF4">
              <w:rPr>
                <w:rFonts w:ascii="宋体" w:hAnsi="宋体" w:hint="eastAsia"/>
                <w:b/>
                <w:szCs w:val="21"/>
              </w:rPr>
              <w:t>第十五部分</w:t>
            </w:r>
            <w:r w:rsidRPr="00151CF4">
              <w:rPr>
                <w:rFonts w:ascii="宋体" w:hAnsi="宋体"/>
                <w:b/>
                <w:szCs w:val="21"/>
              </w:rPr>
              <w:t xml:space="preserve">  基金资产估值</w:t>
            </w:r>
          </w:p>
        </w:tc>
        <w:tc>
          <w:tcPr>
            <w:tcW w:w="4351" w:type="dxa"/>
          </w:tcPr>
          <w:p w14:paraId="462FF221" w14:textId="77777777" w:rsidR="00A12878" w:rsidRDefault="00A12878" w:rsidP="0037796C">
            <w:pPr>
              <w:rPr>
                <w:rFonts w:ascii="宋体" w:hAnsi="宋体"/>
                <w:bCs/>
                <w:szCs w:val="21"/>
              </w:rPr>
            </w:pPr>
            <w:r w:rsidRPr="009C79AA">
              <w:rPr>
                <w:rFonts w:ascii="宋体" w:hAnsi="宋体" w:hint="eastAsia"/>
                <w:bCs/>
                <w:szCs w:val="21"/>
              </w:rPr>
              <w:t>四、估值程序</w:t>
            </w:r>
          </w:p>
          <w:p w14:paraId="3868B1A2" w14:textId="77777777" w:rsidR="00A12878" w:rsidRPr="009C79AA" w:rsidRDefault="00A12878" w:rsidP="0037796C">
            <w:pPr>
              <w:rPr>
                <w:rFonts w:ascii="宋体" w:hAnsi="宋体"/>
                <w:bCs/>
                <w:szCs w:val="21"/>
              </w:rPr>
            </w:pPr>
            <w:r w:rsidRPr="009C79AA">
              <w:rPr>
                <w:rFonts w:ascii="宋体" w:hAnsi="宋体"/>
                <w:bCs/>
                <w:szCs w:val="21"/>
              </w:rPr>
              <w:t>1、基金份额净值是按照每个工作日闭市后，基金资产净值除以当日基金份额的余额数量计算，精确到0.0001元，小数点后第5位四舍五入。国家另有规定的，从其规定。</w:t>
            </w:r>
          </w:p>
          <w:p w14:paraId="23735EEF" w14:textId="77777777" w:rsidR="00A12878" w:rsidRDefault="00A12878" w:rsidP="0037796C">
            <w:pPr>
              <w:rPr>
                <w:rFonts w:ascii="宋体" w:hAnsi="宋体"/>
                <w:bCs/>
                <w:szCs w:val="21"/>
              </w:rPr>
            </w:pPr>
            <w:r w:rsidRPr="009C79AA">
              <w:rPr>
                <w:rFonts w:ascii="宋体" w:hAnsi="宋体" w:hint="eastAsia"/>
                <w:bCs/>
                <w:szCs w:val="21"/>
              </w:rPr>
              <w:t>每个工作日计算基金资产净值及基金份额净值，并按规定公告。</w:t>
            </w:r>
          </w:p>
          <w:p w14:paraId="1C0DAA74" w14:textId="77777777" w:rsidR="00A12878" w:rsidRDefault="00A12878" w:rsidP="0037796C">
            <w:pPr>
              <w:rPr>
                <w:rFonts w:ascii="宋体" w:hAnsi="宋体"/>
                <w:bCs/>
                <w:szCs w:val="21"/>
              </w:rPr>
            </w:pPr>
          </w:p>
          <w:p w14:paraId="5350DD63" w14:textId="77777777" w:rsidR="00A12878" w:rsidRPr="00151CF4" w:rsidRDefault="00A12878" w:rsidP="0037796C">
            <w:pPr>
              <w:rPr>
                <w:rFonts w:ascii="宋体" w:hAnsi="宋体"/>
                <w:bCs/>
                <w:szCs w:val="21"/>
              </w:rPr>
            </w:pPr>
            <w:r w:rsidRPr="009C79AA">
              <w:rPr>
                <w:rFonts w:ascii="宋体" w:hAnsi="宋体"/>
                <w:bCs/>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tc>
        <w:tc>
          <w:tcPr>
            <w:tcW w:w="4110" w:type="dxa"/>
          </w:tcPr>
          <w:p w14:paraId="6049F01C" w14:textId="77777777" w:rsidR="00A12878" w:rsidRDefault="00A12878" w:rsidP="0037796C">
            <w:pPr>
              <w:rPr>
                <w:rFonts w:ascii="宋体" w:hAnsi="宋体"/>
                <w:bCs/>
                <w:szCs w:val="21"/>
              </w:rPr>
            </w:pPr>
            <w:r w:rsidRPr="009C79AA">
              <w:rPr>
                <w:rFonts w:ascii="宋体" w:hAnsi="宋体" w:hint="eastAsia"/>
                <w:bCs/>
                <w:szCs w:val="21"/>
              </w:rPr>
              <w:t>四、估值程序</w:t>
            </w:r>
          </w:p>
          <w:p w14:paraId="0F8D5783" w14:textId="77777777" w:rsidR="00A12878" w:rsidRPr="009C79AA" w:rsidRDefault="00A12878" w:rsidP="0037796C">
            <w:pPr>
              <w:rPr>
                <w:rFonts w:ascii="宋体" w:hAnsi="宋体"/>
                <w:bCs/>
                <w:szCs w:val="21"/>
              </w:rPr>
            </w:pPr>
            <w:r w:rsidRPr="009C79AA">
              <w:rPr>
                <w:rFonts w:ascii="宋体" w:hAnsi="宋体"/>
                <w:bCs/>
                <w:szCs w:val="21"/>
              </w:rPr>
              <w:t>1、各类基金份额净值是按照每个工作日闭市后，该类基金资产净值除以当日该类基金份额的余额数量计算，精确到0.0001元，小数点后第5位四舍五入。国家另有规定的，从其规定。</w:t>
            </w:r>
          </w:p>
          <w:p w14:paraId="3C63014D" w14:textId="77777777" w:rsidR="00A12878" w:rsidRPr="009C79AA" w:rsidRDefault="00A12878" w:rsidP="0037796C">
            <w:pPr>
              <w:rPr>
                <w:rFonts w:ascii="宋体" w:hAnsi="宋体"/>
                <w:bCs/>
                <w:szCs w:val="21"/>
              </w:rPr>
            </w:pPr>
            <w:r w:rsidRPr="009C79AA">
              <w:rPr>
                <w:rFonts w:ascii="宋体" w:hAnsi="宋体" w:hint="eastAsia"/>
                <w:bCs/>
                <w:szCs w:val="21"/>
              </w:rPr>
              <w:t>每个工作日计算基金资产净值及各类基金份额净值，并按规定公告。</w:t>
            </w:r>
          </w:p>
          <w:p w14:paraId="3D35B01A" w14:textId="77777777" w:rsidR="00A12878" w:rsidRPr="00151CF4" w:rsidRDefault="00A12878" w:rsidP="0037796C">
            <w:pPr>
              <w:rPr>
                <w:rFonts w:ascii="宋体" w:hAnsi="宋体"/>
                <w:bCs/>
                <w:szCs w:val="21"/>
              </w:rPr>
            </w:pPr>
            <w:r w:rsidRPr="009C79AA">
              <w:rPr>
                <w:rFonts w:ascii="宋体" w:hAnsi="宋体"/>
                <w:bCs/>
                <w:szCs w:val="21"/>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对外公布。</w:t>
            </w:r>
          </w:p>
        </w:tc>
      </w:tr>
      <w:tr w:rsidR="00A12878" w:rsidRPr="000D5D89" w14:paraId="102D6D78" w14:textId="77777777" w:rsidTr="0013463C">
        <w:tc>
          <w:tcPr>
            <w:tcW w:w="1173" w:type="dxa"/>
          </w:tcPr>
          <w:p w14:paraId="703C4291" w14:textId="77777777" w:rsidR="00A12878" w:rsidRPr="00151CF4" w:rsidRDefault="00A12878" w:rsidP="0037796C">
            <w:pPr>
              <w:rPr>
                <w:rFonts w:ascii="宋体" w:hAnsi="宋体"/>
                <w:b/>
                <w:szCs w:val="21"/>
              </w:rPr>
            </w:pPr>
            <w:r w:rsidRPr="00151CF4">
              <w:rPr>
                <w:rFonts w:ascii="宋体" w:hAnsi="宋体" w:hint="eastAsia"/>
                <w:b/>
                <w:szCs w:val="21"/>
              </w:rPr>
              <w:t>第十五部分</w:t>
            </w:r>
            <w:r w:rsidRPr="00151CF4">
              <w:rPr>
                <w:rFonts w:ascii="宋体" w:hAnsi="宋体"/>
                <w:b/>
                <w:szCs w:val="21"/>
              </w:rPr>
              <w:t xml:space="preserve">  基金资产估值</w:t>
            </w:r>
          </w:p>
        </w:tc>
        <w:tc>
          <w:tcPr>
            <w:tcW w:w="4351" w:type="dxa"/>
          </w:tcPr>
          <w:p w14:paraId="52D2A272" w14:textId="77777777" w:rsidR="00A12878" w:rsidRDefault="00A12878" w:rsidP="0037796C">
            <w:pPr>
              <w:rPr>
                <w:rFonts w:ascii="宋体" w:hAnsi="宋体"/>
                <w:bCs/>
                <w:szCs w:val="21"/>
              </w:rPr>
            </w:pPr>
            <w:r w:rsidRPr="009C79AA">
              <w:rPr>
                <w:rFonts w:ascii="宋体" w:hAnsi="宋体" w:hint="eastAsia"/>
                <w:bCs/>
                <w:szCs w:val="21"/>
              </w:rPr>
              <w:t>五、估值错误的处理</w:t>
            </w:r>
          </w:p>
          <w:p w14:paraId="75AECD4C" w14:textId="77777777" w:rsidR="00A12878" w:rsidRDefault="00A12878" w:rsidP="0037796C">
            <w:pPr>
              <w:rPr>
                <w:rFonts w:ascii="宋体" w:hAnsi="宋体"/>
                <w:bCs/>
                <w:szCs w:val="21"/>
              </w:rPr>
            </w:pPr>
            <w:r w:rsidRPr="009C79AA">
              <w:rPr>
                <w:rFonts w:ascii="宋体" w:hAnsi="宋体" w:hint="eastAsia"/>
                <w:bCs/>
                <w:szCs w:val="21"/>
              </w:rPr>
              <w:t>基金管理人和基金托管人将采取必要、适当、合理的措施确保基金资产估值的准确性、及时性。当基金份额净值小数点后</w:t>
            </w:r>
            <w:r w:rsidRPr="009C79AA">
              <w:rPr>
                <w:rFonts w:ascii="宋体" w:hAnsi="宋体"/>
                <w:bCs/>
                <w:szCs w:val="21"/>
              </w:rPr>
              <w:t>4位以内(含第4位)发生估值错误时，视为基金份额净值错误。</w:t>
            </w:r>
          </w:p>
          <w:p w14:paraId="4E06CD4D" w14:textId="77777777" w:rsidR="00A12878" w:rsidRDefault="00A12878" w:rsidP="0037796C">
            <w:pPr>
              <w:rPr>
                <w:rFonts w:ascii="宋体" w:hAnsi="宋体"/>
                <w:bCs/>
                <w:szCs w:val="21"/>
              </w:rPr>
            </w:pPr>
          </w:p>
          <w:p w14:paraId="75FEE400" w14:textId="77777777" w:rsidR="00A12878" w:rsidRDefault="00A12878" w:rsidP="0037796C">
            <w:pPr>
              <w:rPr>
                <w:rFonts w:ascii="宋体" w:hAnsi="宋体"/>
                <w:bCs/>
                <w:szCs w:val="21"/>
              </w:rPr>
            </w:pPr>
            <w:r w:rsidRPr="009C79AA">
              <w:rPr>
                <w:rFonts w:ascii="宋体" w:hAnsi="宋体"/>
                <w:bCs/>
                <w:szCs w:val="21"/>
              </w:rPr>
              <w:lastRenderedPageBreak/>
              <w:t>4、基金份额净值估值错误处理的方法如下：</w:t>
            </w:r>
          </w:p>
          <w:p w14:paraId="4E7DDCD2" w14:textId="77777777" w:rsidR="00A12878" w:rsidRPr="009C79AA" w:rsidRDefault="00A12878" w:rsidP="0037796C">
            <w:pPr>
              <w:rPr>
                <w:rFonts w:ascii="宋体" w:hAnsi="宋体"/>
                <w:bCs/>
                <w:szCs w:val="21"/>
              </w:rPr>
            </w:pPr>
            <w:r w:rsidRPr="009C79AA">
              <w:rPr>
                <w:rFonts w:ascii="宋体" w:hAnsi="宋体" w:hint="eastAsia"/>
                <w:bCs/>
                <w:szCs w:val="21"/>
              </w:rPr>
              <w:t>（</w:t>
            </w:r>
            <w:r w:rsidRPr="009C79AA">
              <w:rPr>
                <w:rFonts w:ascii="宋体" w:hAnsi="宋体"/>
                <w:bCs/>
                <w:szCs w:val="21"/>
              </w:rPr>
              <w:t>1）基金份额净值计算出现错误时，基金管理人应当立即予以纠正，通报基金托管人，并采取合理的措施防止损失进一步扩大。</w:t>
            </w:r>
          </w:p>
          <w:p w14:paraId="4D8D31D7" w14:textId="77777777" w:rsidR="00A12878" w:rsidRDefault="00A12878" w:rsidP="0037796C">
            <w:pPr>
              <w:rPr>
                <w:rFonts w:ascii="宋体" w:hAnsi="宋体"/>
                <w:bCs/>
                <w:szCs w:val="21"/>
              </w:rPr>
            </w:pPr>
          </w:p>
          <w:p w14:paraId="3CBDDEDF" w14:textId="77777777" w:rsidR="00A12878" w:rsidRPr="009C79AA" w:rsidRDefault="00A12878" w:rsidP="0037796C">
            <w:pPr>
              <w:rPr>
                <w:rFonts w:ascii="宋体" w:hAnsi="宋体"/>
                <w:bCs/>
                <w:szCs w:val="21"/>
              </w:rPr>
            </w:pPr>
            <w:r w:rsidRPr="009C79AA">
              <w:rPr>
                <w:rFonts w:ascii="宋体" w:hAnsi="宋体" w:hint="eastAsia"/>
                <w:bCs/>
                <w:szCs w:val="21"/>
              </w:rPr>
              <w:t>（</w:t>
            </w:r>
            <w:r w:rsidRPr="009C79AA">
              <w:rPr>
                <w:rFonts w:ascii="宋体" w:hAnsi="宋体"/>
                <w:bCs/>
                <w:szCs w:val="21"/>
              </w:rPr>
              <w:t>2）错误偏差达到基金份额净值的0.25%时，基金管理人应当通报基金托管人并报中国证监会备案；错误偏差达到基金份额净值的0.5%时，基金管理人应当公告。</w:t>
            </w:r>
          </w:p>
        </w:tc>
        <w:tc>
          <w:tcPr>
            <w:tcW w:w="4110" w:type="dxa"/>
          </w:tcPr>
          <w:p w14:paraId="5B1BDBB7" w14:textId="77777777" w:rsidR="00A12878" w:rsidRDefault="00A12878" w:rsidP="0037796C">
            <w:pPr>
              <w:rPr>
                <w:rFonts w:ascii="宋体" w:hAnsi="宋体"/>
                <w:bCs/>
                <w:szCs w:val="21"/>
              </w:rPr>
            </w:pPr>
            <w:r w:rsidRPr="009C79AA">
              <w:rPr>
                <w:rFonts w:ascii="宋体" w:hAnsi="宋体" w:hint="eastAsia"/>
                <w:bCs/>
                <w:szCs w:val="21"/>
              </w:rPr>
              <w:lastRenderedPageBreak/>
              <w:t>五、估值错误的处理</w:t>
            </w:r>
          </w:p>
          <w:p w14:paraId="56C8D8FD" w14:textId="77777777" w:rsidR="00A12878" w:rsidRDefault="00A12878" w:rsidP="0037796C">
            <w:pPr>
              <w:rPr>
                <w:rFonts w:ascii="宋体" w:hAnsi="宋体"/>
                <w:bCs/>
                <w:szCs w:val="21"/>
              </w:rPr>
            </w:pPr>
            <w:r w:rsidRPr="009C79AA">
              <w:rPr>
                <w:rFonts w:ascii="宋体" w:hAnsi="宋体" w:hint="eastAsia"/>
                <w:bCs/>
                <w:szCs w:val="21"/>
              </w:rPr>
              <w:t>基金管理人和基金托管人将采取必要、适当、合理的措施确保基金资产估值的准确性、及时性。当任一类基金份额净值小数点后</w:t>
            </w:r>
            <w:r w:rsidRPr="009C79AA">
              <w:rPr>
                <w:rFonts w:ascii="宋体" w:hAnsi="宋体"/>
                <w:bCs/>
                <w:szCs w:val="21"/>
              </w:rPr>
              <w:t>4位以内(含第4位)发生估值错误时，视为该类基金份额净值错误。</w:t>
            </w:r>
          </w:p>
          <w:p w14:paraId="7239561F" w14:textId="77777777" w:rsidR="00A12878" w:rsidRDefault="00A12878" w:rsidP="0037796C">
            <w:pPr>
              <w:rPr>
                <w:rFonts w:ascii="宋体" w:hAnsi="宋体"/>
                <w:bCs/>
                <w:szCs w:val="21"/>
              </w:rPr>
            </w:pPr>
            <w:r w:rsidRPr="009C79AA">
              <w:rPr>
                <w:rFonts w:ascii="宋体" w:hAnsi="宋体"/>
                <w:bCs/>
                <w:szCs w:val="21"/>
              </w:rPr>
              <w:lastRenderedPageBreak/>
              <w:t>4、基金份额净值估值错误处理的方法如下：</w:t>
            </w:r>
          </w:p>
          <w:p w14:paraId="1CA9D8E7" w14:textId="77777777" w:rsidR="00A12878" w:rsidRPr="009C79AA" w:rsidRDefault="00A12878" w:rsidP="0037796C">
            <w:pPr>
              <w:rPr>
                <w:rFonts w:ascii="宋体" w:hAnsi="宋体"/>
                <w:bCs/>
                <w:szCs w:val="21"/>
              </w:rPr>
            </w:pPr>
            <w:r w:rsidRPr="009C79AA">
              <w:rPr>
                <w:rFonts w:ascii="宋体" w:hAnsi="宋体" w:hint="eastAsia"/>
                <w:bCs/>
                <w:szCs w:val="21"/>
              </w:rPr>
              <w:t>（</w:t>
            </w:r>
            <w:r w:rsidRPr="009C79AA">
              <w:rPr>
                <w:rFonts w:ascii="宋体" w:hAnsi="宋体"/>
                <w:bCs/>
                <w:szCs w:val="21"/>
              </w:rPr>
              <w:t>1）任一类基金份额净值计算出现错误时，基金管理人应当立即予以纠正，通报基金托管人，并采取合理的措施防止损失进一步扩大。</w:t>
            </w:r>
          </w:p>
          <w:p w14:paraId="3AF2D04A" w14:textId="77777777" w:rsidR="00A12878" w:rsidRPr="009C79AA" w:rsidRDefault="00A12878" w:rsidP="0037796C">
            <w:pPr>
              <w:rPr>
                <w:rFonts w:ascii="宋体" w:hAnsi="宋体"/>
                <w:bCs/>
                <w:szCs w:val="21"/>
              </w:rPr>
            </w:pPr>
            <w:r w:rsidRPr="009C79AA">
              <w:rPr>
                <w:rFonts w:ascii="宋体" w:hAnsi="宋体" w:hint="eastAsia"/>
                <w:bCs/>
                <w:szCs w:val="21"/>
              </w:rPr>
              <w:t>（</w:t>
            </w:r>
            <w:r w:rsidRPr="009C79AA">
              <w:rPr>
                <w:rFonts w:ascii="宋体" w:hAnsi="宋体"/>
                <w:bCs/>
                <w:szCs w:val="21"/>
              </w:rPr>
              <w:t>2）错误偏差达到该类基金份额净值的0.25%时，基金管理人应当通报基金托管人并报中国证监会备案；错误偏差达到该类基金份额净值的0.5%时，基金管理人应当公告。</w:t>
            </w:r>
          </w:p>
        </w:tc>
      </w:tr>
      <w:tr w:rsidR="00A12878" w:rsidRPr="000D5D89" w14:paraId="7523029D" w14:textId="77777777" w:rsidTr="0013463C">
        <w:tc>
          <w:tcPr>
            <w:tcW w:w="1173" w:type="dxa"/>
          </w:tcPr>
          <w:p w14:paraId="39CD4C1E" w14:textId="77777777" w:rsidR="00A12878" w:rsidRPr="00151CF4" w:rsidRDefault="00A12878" w:rsidP="0037796C">
            <w:pPr>
              <w:rPr>
                <w:rFonts w:ascii="宋体" w:hAnsi="宋体"/>
                <w:b/>
                <w:szCs w:val="21"/>
              </w:rPr>
            </w:pPr>
            <w:r w:rsidRPr="00151CF4">
              <w:rPr>
                <w:rFonts w:ascii="宋体" w:hAnsi="宋体" w:hint="eastAsia"/>
                <w:b/>
                <w:szCs w:val="21"/>
              </w:rPr>
              <w:lastRenderedPageBreak/>
              <w:t>第十五部分</w:t>
            </w:r>
            <w:r w:rsidRPr="00151CF4">
              <w:rPr>
                <w:rFonts w:ascii="宋体" w:hAnsi="宋体"/>
                <w:b/>
                <w:szCs w:val="21"/>
              </w:rPr>
              <w:t xml:space="preserve">  基金资产估值</w:t>
            </w:r>
          </w:p>
        </w:tc>
        <w:tc>
          <w:tcPr>
            <w:tcW w:w="4351" w:type="dxa"/>
          </w:tcPr>
          <w:p w14:paraId="13EDE53B" w14:textId="77777777" w:rsidR="00A12878" w:rsidRDefault="00A12878" w:rsidP="0037796C">
            <w:pPr>
              <w:rPr>
                <w:rFonts w:ascii="宋体" w:hAnsi="宋体"/>
                <w:bCs/>
                <w:szCs w:val="21"/>
              </w:rPr>
            </w:pPr>
            <w:r w:rsidRPr="009C79AA">
              <w:rPr>
                <w:rFonts w:ascii="宋体" w:hAnsi="宋体" w:hint="eastAsia"/>
                <w:bCs/>
                <w:szCs w:val="21"/>
              </w:rPr>
              <w:t>七、基金净值的确认</w:t>
            </w:r>
          </w:p>
          <w:p w14:paraId="287FC31B" w14:textId="77777777" w:rsidR="00A12878" w:rsidRPr="009C79AA" w:rsidRDefault="00A12878" w:rsidP="0037796C">
            <w:pPr>
              <w:rPr>
                <w:rFonts w:ascii="宋体" w:hAnsi="宋体"/>
                <w:bCs/>
                <w:szCs w:val="21"/>
              </w:rPr>
            </w:pPr>
            <w:r w:rsidRPr="009C79AA">
              <w:rPr>
                <w:rFonts w:ascii="宋体" w:hAnsi="宋体" w:hint="eastAsia"/>
                <w:bCs/>
                <w:szCs w:val="21"/>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予以公布。</w:t>
            </w:r>
          </w:p>
        </w:tc>
        <w:tc>
          <w:tcPr>
            <w:tcW w:w="4110" w:type="dxa"/>
          </w:tcPr>
          <w:p w14:paraId="486C9EE7" w14:textId="77777777" w:rsidR="00A12878" w:rsidRDefault="00A12878" w:rsidP="0037796C">
            <w:pPr>
              <w:rPr>
                <w:rFonts w:ascii="宋体" w:hAnsi="宋体"/>
                <w:bCs/>
                <w:szCs w:val="21"/>
              </w:rPr>
            </w:pPr>
            <w:r w:rsidRPr="009C79AA">
              <w:rPr>
                <w:rFonts w:ascii="宋体" w:hAnsi="宋体" w:hint="eastAsia"/>
                <w:bCs/>
                <w:szCs w:val="21"/>
              </w:rPr>
              <w:t>七、基金净值的确认</w:t>
            </w:r>
          </w:p>
          <w:p w14:paraId="0A18D153" w14:textId="77777777" w:rsidR="00A12878" w:rsidRPr="009C79AA" w:rsidRDefault="00A12878" w:rsidP="0037796C">
            <w:pPr>
              <w:rPr>
                <w:rFonts w:ascii="宋体" w:hAnsi="宋体"/>
                <w:bCs/>
                <w:szCs w:val="21"/>
              </w:rPr>
            </w:pPr>
            <w:r w:rsidRPr="009C79AA">
              <w:rPr>
                <w:rFonts w:ascii="宋体" w:hAnsi="宋体" w:hint="eastAsia"/>
                <w:bCs/>
                <w:szCs w:val="21"/>
              </w:rPr>
              <w:t>基金资产净值和各类基金份额净值由基金管理人负责计算，基金托管人负责进行复核。基金管理人应于每个估值日交易结束后计算当日的基金资产净值和各类基金份额净值并发送给基金托管人。基金托管人对净值计算结果复核确认后发送给基金管理人，由基金管理人对基金净值予以公布。</w:t>
            </w:r>
          </w:p>
        </w:tc>
      </w:tr>
      <w:tr w:rsidR="00A12878" w:rsidRPr="000D5D89" w14:paraId="5E1006C1" w14:textId="77777777" w:rsidTr="0013463C">
        <w:tc>
          <w:tcPr>
            <w:tcW w:w="1173" w:type="dxa"/>
          </w:tcPr>
          <w:p w14:paraId="5B283A58" w14:textId="77777777" w:rsidR="00A12878" w:rsidRPr="00151CF4" w:rsidRDefault="00A12878" w:rsidP="0037796C">
            <w:pPr>
              <w:rPr>
                <w:rFonts w:ascii="宋体" w:hAnsi="宋体"/>
                <w:b/>
                <w:szCs w:val="21"/>
              </w:rPr>
            </w:pPr>
            <w:r w:rsidRPr="009C79AA">
              <w:rPr>
                <w:rFonts w:ascii="宋体" w:hAnsi="宋体" w:hint="eastAsia"/>
                <w:b/>
                <w:szCs w:val="21"/>
              </w:rPr>
              <w:t>第十六部分</w:t>
            </w:r>
            <w:r w:rsidRPr="009C79AA">
              <w:rPr>
                <w:rFonts w:ascii="宋体" w:hAnsi="宋体"/>
                <w:b/>
                <w:szCs w:val="21"/>
              </w:rPr>
              <w:t xml:space="preserve">  基金费用与税收</w:t>
            </w:r>
          </w:p>
        </w:tc>
        <w:tc>
          <w:tcPr>
            <w:tcW w:w="4351" w:type="dxa"/>
          </w:tcPr>
          <w:p w14:paraId="31531ECE" w14:textId="77777777" w:rsidR="00A12878" w:rsidRPr="009C79AA" w:rsidRDefault="00A12878" w:rsidP="0037796C">
            <w:pPr>
              <w:rPr>
                <w:rFonts w:ascii="宋体" w:hAnsi="宋体"/>
                <w:bCs/>
                <w:szCs w:val="21"/>
              </w:rPr>
            </w:pPr>
            <w:r w:rsidRPr="009C79AA">
              <w:rPr>
                <w:rFonts w:ascii="宋体" w:hAnsi="宋体" w:hint="eastAsia"/>
                <w:bCs/>
                <w:szCs w:val="21"/>
              </w:rPr>
              <w:t>一、基金费用的种类</w:t>
            </w:r>
          </w:p>
        </w:tc>
        <w:tc>
          <w:tcPr>
            <w:tcW w:w="4110" w:type="dxa"/>
          </w:tcPr>
          <w:p w14:paraId="5CD1A0B2" w14:textId="77777777" w:rsidR="00A12878" w:rsidRDefault="00A12878" w:rsidP="0037796C">
            <w:pPr>
              <w:rPr>
                <w:rFonts w:ascii="宋体" w:hAnsi="宋体"/>
                <w:bCs/>
                <w:szCs w:val="21"/>
              </w:rPr>
            </w:pPr>
            <w:r w:rsidRPr="009C79AA">
              <w:rPr>
                <w:rFonts w:ascii="宋体" w:hAnsi="宋体" w:hint="eastAsia"/>
                <w:bCs/>
                <w:szCs w:val="21"/>
              </w:rPr>
              <w:t>一、基金费用的种类</w:t>
            </w:r>
          </w:p>
          <w:p w14:paraId="710EC106" w14:textId="77777777" w:rsidR="00A12878" w:rsidRPr="009C79AA" w:rsidRDefault="00A12878" w:rsidP="0037796C">
            <w:pPr>
              <w:rPr>
                <w:rFonts w:ascii="宋体" w:hAnsi="宋体"/>
                <w:bCs/>
                <w:szCs w:val="21"/>
              </w:rPr>
            </w:pPr>
            <w:r w:rsidRPr="00962C28">
              <w:rPr>
                <w:rFonts w:ascii="宋体" w:hAnsi="宋体"/>
                <w:bCs/>
                <w:szCs w:val="21"/>
              </w:rPr>
              <w:t>3、从C类基金份额的基金财产中计提的销售服务费；</w:t>
            </w:r>
          </w:p>
        </w:tc>
      </w:tr>
      <w:tr w:rsidR="00A12878" w:rsidRPr="000D5D89" w14:paraId="6FBDAB33" w14:textId="77777777" w:rsidTr="0013463C">
        <w:tc>
          <w:tcPr>
            <w:tcW w:w="1173" w:type="dxa"/>
          </w:tcPr>
          <w:p w14:paraId="27DFF275" w14:textId="77777777" w:rsidR="00A12878" w:rsidRPr="00151CF4" w:rsidRDefault="00A12878" w:rsidP="0037796C">
            <w:pPr>
              <w:rPr>
                <w:rFonts w:ascii="宋体" w:hAnsi="宋体"/>
                <w:b/>
                <w:szCs w:val="21"/>
              </w:rPr>
            </w:pPr>
            <w:r w:rsidRPr="00962C28">
              <w:rPr>
                <w:rFonts w:ascii="宋体" w:hAnsi="宋体" w:hint="eastAsia"/>
                <w:b/>
                <w:szCs w:val="21"/>
              </w:rPr>
              <w:t>第十六部分</w:t>
            </w:r>
            <w:r w:rsidRPr="00962C28">
              <w:rPr>
                <w:rFonts w:ascii="宋体" w:hAnsi="宋体"/>
                <w:b/>
                <w:szCs w:val="21"/>
              </w:rPr>
              <w:t xml:space="preserve">  基金费用与税收</w:t>
            </w:r>
          </w:p>
        </w:tc>
        <w:tc>
          <w:tcPr>
            <w:tcW w:w="4351" w:type="dxa"/>
          </w:tcPr>
          <w:p w14:paraId="55652BE6" w14:textId="77777777" w:rsidR="00A12878" w:rsidRDefault="00A12878" w:rsidP="0037796C">
            <w:pPr>
              <w:rPr>
                <w:rFonts w:ascii="宋体" w:hAnsi="宋体"/>
                <w:bCs/>
                <w:szCs w:val="21"/>
              </w:rPr>
            </w:pPr>
            <w:r w:rsidRPr="00962C28">
              <w:rPr>
                <w:rFonts w:ascii="宋体" w:hAnsi="宋体" w:hint="eastAsia"/>
                <w:bCs/>
                <w:szCs w:val="21"/>
              </w:rPr>
              <w:t>二、基金费用计提方法、计提标准和支付方式</w:t>
            </w:r>
          </w:p>
          <w:p w14:paraId="2551F5A4" w14:textId="77777777" w:rsidR="00A12878" w:rsidRDefault="00A12878" w:rsidP="0037796C">
            <w:pPr>
              <w:rPr>
                <w:rFonts w:ascii="宋体" w:hAnsi="宋体"/>
                <w:bCs/>
                <w:szCs w:val="21"/>
              </w:rPr>
            </w:pPr>
          </w:p>
          <w:p w14:paraId="54495B4F" w14:textId="77777777" w:rsidR="00A12878" w:rsidRDefault="00A12878" w:rsidP="0037796C">
            <w:pPr>
              <w:rPr>
                <w:rFonts w:ascii="宋体" w:hAnsi="宋体"/>
                <w:bCs/>
                <w:szCs w:val="21"/>
              </w:rPr>
            </w:pPr>
          </w:p>
          <w:p w14:paraId="1D40D186" w14:textId="77777777" w:rsidR="00A12878" w:rsidRDefault="00A12878" w:rsidP="0037796C">
            <w:pPr>
              <w:rPr>
                <w:rFonts w:ascii="宋体" w:hAnsi="宋体"/>
                <w:bCs/>
                <w:szCs w:val="21"/>
              </w:rPr>
            </w:pPr>
          </w:p>
          <w:p w14:paraId="5AB2C3C4" w14:textId="77777777" w:rsidR="00A12878" w:rsidRDefault="00A12878" w:rsidP="0037796C">
            <w:pPr>
              <w:rPr>
                <w:rFonts w:ascii="宋体" w:hAnsi="宋体"/>
                <w:bCs/>
                <w:szCs w:val="21"/>
              </w:rPr>
            </w:pPr>
          </w:p>
          <w:p w14:paraId="170D17FD" w14:textId="77777777" w:rsidR="00A12878" w:rsidRDefault="00A12878" w:rsidP="0037796C">
            <w:pPr>
              <w:rPr>
                <w:rFonts w:ascii="宋体" w:hAnsi="宋体"/>
                <w:bCs/>
                <w:szCs w:val="21"/>
              </w:rPr>
            </w:pPr>
          </w:p>
          <w:p w14:paraId="6C5DF9F5" w14:textId="77777777" w:rsidR="00A12878" w:rsidRDefault="00A12878" w:rsidP="0037796C">
            <w:pPr>
              <w:rPr>
                <w:rFonts w:ascii="宋体" w:hAnsi="宋体"/>
                <w:bCs/>
                <w:szCs w:val="21"/>
              </w:rPr>
            </w:pPr>
          </w:p>
          <w:p w14:paraId="6C4B1CEB" w14:textId="77777777" w:rsidR="00A12878" w:rsidRDefault="00A12878" w:rsidP="0037796C">
            <w:pPr>
              <w:rPr>
                <w:rFonts w:ascii="宋体" w:hAnsi="宋体"/>
                <w:bCs/>
                <w:szCs w:val="21"/>
              </w:rPr>
            </w:pPr>
          </w:p>
          <w:p w14:paraId="18A15963" w14:textId="77777777" w:rsidR="00A12878" w:rsidRDefault="00A12878" w:rsidP="0037796C">
            <w:pPr>
              <w:rPr>
                <w:rFonts w:ascii="宋体" w:hAnsi="宋体"/>
                <w:bCs/>
                <w:szCs w:val="21"/>
              </w:rPr>
            </w:pPr>
          </w:p>
          <w:p w14:paraId="00EEE1BE" w14:textId="77777777" w:rsidR="00A12878" w:rsidRDefault="00A12878" w:rsidP="0037796C">
            <w:pPr>
              <w:rPr>
                <w:rFonts w:ascii="宋体" w:hAnsi="宋体"/>
                <w:bCs/>
                <w:szCs w:val="21"/>
              </w:rPr>
            </w:pPr>
          </w:p>
          <w:p w14:paraId="6756E108" w14:textId="77777777" w:rsidR="00A12878" w:rsidRDefault="00A12878" w:rsidP="0037796C">
            <w:pPr>
              <w:rPr>
                <w:rFonts w:ascii="宋体" w:hAnsi="宋体"/>
                <w:bCs/>
                <w:szCs w:val="21"/>
              </w:rPr>
            </w:pPr>
          </w:p>
          <w:p w14:paraId="0B03D3CA" w14:textId="77777777" w:rsidR="00A12878" w:rsidRDefault="00A12878" w:rsidP="0037796C">
            <w:pPr>
              <w:rPr>
                <w:rFonts w:ascii="宋体" w:hAnsi="宋体"/>
                <w:bCs/>
                <w:szCs w:val="21"/>
              </w:rPr>
            </w:pPr>
          </w:p>
          <w:p w14:paraId="2CE0B032" w14:textId="77777777" w:rsidR="00A12878" w:rsidRDefault="00A12878" w:rsidP="0037796C">
            <w:pPr>
              <w:rPr>
                <w:rFonts w:ascii="宋体" w:hAnsi="宋体"/>
                <w:bCs/>
                <w:szCs w:val="21"/>
              </w:rPr>
            </w:pPr>
          </w:p>
          <w:p w14:paraId="42D43067" w14:textId="77777777" w:rsidR="00A12878" w:rsidRPr="00962C28" w:rsidRDefault="00A12878" w:rsidP="0037796C">
            <w:pPr>
              <w:rPr>
                <w:rFonts w:ascii="宋体" w:hAnsi="宋体"/>
                <w:bCs/>
                <w:szCs w:val="21"/>
              </w:rPr>
            </w:pPr>
            <w:r w:rsidRPr="00962C28">
              <w:rPr>
                <w:rFonts w:ascii="宋体" w:hAnsi="宋体" w:hint="eastAsia"/>
                <w:bCs/>
                <w:szCs w:val="21"/>
              </w:rPr>
              <w:t>上述“一、基金费用的种类”中第</w:t>
            </w:r>
            <w:r w:rsidRPr="00962C28">
              <w:rPr>
                <w:rFonts w:ascii="宋体" w:hAnsi="宋体"/>
                <w:bCs/>
                <w:szCs w:val="21"/>
              </w:rPr>
              <w:t>3－9项费用，根据有关法规及相应协议规定，按费用实际支出金额列入当期费用，由基金托管人从基金财产中支付。</w:t>
            </w:r>
          </w:p>
        </w:tc>
        <w:tc>
          <w:tcPr>
            <w:tcW w:w="4110" w:type="dxa"/>
          </w:tcPr>
          <w:p w14:paraId="6151A8C5" w14:textId="77777777" w:rsidR="00A12878" w:rsidRDefault="00A12878" w:rsidP="0037796C">
            <w:pPr>
              <w:rPr>
                <w:rFonts w:ascii="宋体" w:hAnsi="宋体"/>
                <w:bCs/>
                <w:szCs w:val="21"/>
              </w:rPr>
            </w:pPr>
            <w:r w:rsidRPr="00962C28">
              <w:rPr>
                <w:rFonts w:ascii="宋体" w:hAnsi="宋体" w:hint="eastAsia"/>
                <w:bCs/>
                <w:szCs w:val="21"/>
              </w:rPr>
              <w:t>二、基金费用计提方法、计提标准和支付方式</w:t>
            </w:r>
          </w:p>
          <w:p w14:paraId="14C4871A" w14:textId="77777777" w:rsidR="00A12878" w:rsidRPr="00962C28" w:rsidRDefault="00A12878" w:rsidP="0037796C">
            <w:pPr>
              <w:rPr>
                <w:rFonts w:ascii="宋体" w:hAnsi="宋体"/>
                <w:bCs/>
                <w:szCs w:val="21"/>
              </w:rPr>
            </w:pPr>
            <w:r w:rsidRPr="00962C28">
              <w:rPr>
                <w:rFonts w:ascii="宋体" w:hAnsi="宋体"/>
                <w:bCs/>
                <w:szCs w:val="21"/>
              </w:rPr>
              <w:t>3、销售服务费</w:t>
            </w:r>
          </w:p>
          <w:p w14:paraId="527FBBBF" w14:textId="77777777" w:rsidR="00A12878" w:rsidRPr="00962C28" w:rsidRDefault="00A12878" w:rsidP="0037796C">
            <w:pPr>
              <w:rPr>
                <w:rFonts w:ascii="宋体" w:hAnsi="宋体"/>
                <w:bCs/>
                <w:szCs w:val="21"/>
              </w:rPr>
            </w:pPr>
            <w:r w:rsidRPr="00962C28">
              <w:rPr>
                <w:rFonts w:ascii="宋体" w:hAnsi="宋体" w:hint="eastAsia"/>
                <w:bCs/>
                <w:szCs w:val="21"/>
              </w:rPr>
              <w:t>本基金</w:t>
            </w:r>
            <w:r w:rsidRPr="00962C28">
              <w:rPr>
                <w:rFonts w:ascii="宋体" w:hAnsi="宋体"/>
                <w:bCs/>
                <w:szCs w:val="21"/>
              </w:rPr>
              <w:t>A类基金份额不收取销售服务费，C类基金份额的销售服务费年费率为0.5%。</w:t>
            </w:r>
          </w:p>
          <w:p w14:paraId="09527D49" w14:textId="77777777" w:rsidR="00A12878" w:rsidRPr="00962C28" w:rsidRDefault="00A12878" w:rsidP="0037796C">
            <w:pPr>
              <w:rPr>
                <w:rFonts w:ascii="宋体" w:hAnsi="宋体"/>
                <w:bCs/>
                <w:szCs w:val="21"/>
              </w:rPr>
            </w:pPr>
            <w:r w:rsidRPr="00962C28">
              <w:rPr>
                <w:rFonts w:ascii="宋体" w:hAnsi="宋体" w:hint="eastAsia"/>
                <w:bCs/>
                <w:szCs w:val="21"/>
              </w:rPr>
              <w:t>本基金</w:t>
            </w:r>
            <w:r w:rsidRPr="00962C28">
              <w:rPr>
                <w:rFonts w:ascii="宋体" w:hAnsi="宋体"/>
                <w:bCs/>
                <w:szCs w:val="21"/>
              </w:rPr>
              <w:t>C类基金份额的销售服务费按前一日C类基金份额基金资产净值的0.5%的年费率计提，销售服务费计算方法如下：</w:t>
            </w:r>
          </w:p>
          <w:p w14:paraId="3C9D0667" w14:textId="77777777" w:rsidR="00A12878" w:rsidRPr="00962C28" w:rsidRDefault="00A12878" w:rsidP="0037796C">
            <w:pPr>
              <w:rPr>
                <w:rFonts w:ascii="宋体" w:hAnsi="宋体"/>
                <w:bCs/>
                <w:szCs w:val="21"/>
              </w:rPr>
            </w:pPr>
            <w:r w:rsidRPr="00962C28">
              <w:rPr>
                <w:rFonts w:ascii="宋体" w:hAnsi="宋体"/>
                <w:bCs/>
                <w:szCs w:val="21"/>
              </w:rPr>
              <w:t>H＝E×0.5% ÷当年天数</w:t>
            </w:r>
          </w:p>
          <w:p w14:paraId="6F0B6FB0" w14:textId="77777777" w:rsidR="00A12878" w:rsidRPr="00962C28" w:rsidRDefault="00A12878" w:rsidP="0037796C">
            <w:pPr>
              <w:rPr>
                <w:rFonts w:ascii="宋体" w:hAnsi="宋体"/>
                <w:bCs/>
                <w:szCs w:val="21"/>
              </w:rPr>
            </w:pPr>
            <w:r w:rsidRPr="00962C28">
              <w:rPr>
                <w:rFonts w:ascii="宋体" w:hAnsi="宋体"/>
                <w:bCs/>
                <w:szCs w:val="21"/>
              </w:rPr>
              <w:t>H为C类基金份额每日应计提的销售服务费</w:t>
            </w:r>
          </w:p>
          <w:p w14:paraId="24C89DB6" w14:textId="77777777" w:rsidR="00A12878" w:rsidRPr="00962C28" w:rsidRDefault="00A12878" w:rsidP="0037796C">
            <w:pPr>
              <w:rPr>
                <w:rFonts w:ascii="宋体" w:hAnsi="宋体"/>
                <w:bCs/>
                <w:szCs w:val="21"/>
              </w:rPr>
            </w:pPr>
            <w:r w:rsidRPr="00962C28">
              <w:rPr>
                <w:rFonts w:ascii="宋体" w:hAnsi="宋体"/>
                <w:bCs/>
                <w:szCs w:val="21"/>
              </w:rPr>
              <w:t>E为C类基金份额前一日基金资产净值</w:t>
            </w:r>
          </w:p>
          <w:p w14:paraId="3F5722D0" w14:textId="77777777" w:rsidR="00A12878" w:rsidRDefault="00A12878" w:rsidP="0037796C">
            <w:pPr>
              <w:rPr>
                <w:rFonts w:ascii="宋体" w:hAnsi="宋体"/>
                <w:bCs/>
                <w:szCs w:val="21"/>
              </w:rPr>
            </w:pPr>
            <w:r w:rsidRPr="00962C28">
              <w:rPr>
                <w:rFonts w:ascii="宋体" w:hAnsi="宋体"/>
                <w:bCs/>
                <w:szCs w:val="21"/>
              </w:rPr>
              <w:t>C类基金份额基金销售服务费每日计提，按月支付，由基金管理人向基金托管人发送基金销售服务费划款指令，基金托管人复核后于次月前5个工作日内从基金财产中一次性支付给基金管理人。若遇法定节假日、公休假等，支付日期顺延。</w:t>
            </w:r>
          </w:p>
          <w:p w14:paraId="0CDF5B49" w14:textId="77777777" w:rsidR="00A12878" w:rsidRPr="009C79AA" w:rsidRDefault="00A12878" w:rsidP="0037796C">
            <w:pPr>
              <w:rPr>
                <w:rFonts w:ascii="宋体" w:hAnsi="宋体"/>
                <w:bCs/>
                <w:szCs w:val="21"/>
              </w:rPr>
            </w:pPr>
            <w:r w:rsidRPr="00962C28">
              <w:rPr>
                <w:rFonts w:ascii="宋体" w:hAnsi="宋体"/>
                <w:bCs/>
                <w:szCs w:val="21"/>
              </w:rPr>
              <w:t>4、上述“一、基金费用的种类”中第4－10项费用，根据有关法规及相应协议规定，按费用实际支出金额列入当期费用，由基金托管人从基金财产中支付。</w:t>
            </w:r>
          </w:p>
        </w:tc>
      </w:tr>
      <w:tr w:rsidR="00A12878" w:rsidRPr="000D5D89" w14:paraId="2086B2D2" w14:textId="77777777" w:rsidTr="0013463C">
        <w:tc>
          <w:tcPr>
            <w:tcW w:w="1173" w:type="dxa"/>
          </w:tcPr>
          <w:p w14:paraId="5A5DBFC2" w14:textId="77777777" w:rsidR="00A12878" w:rsidRPr="00556C37" w:rsidRDefault="00A12878" w:rsidP="0037796C">
            <w:pPr>
              <w:rPr>
                <w:rFonts w:ascii="宋体" w:hAnsi="宋体"/>
                <w:b/>
                <w:szCs w:val="21"/>
              </w:rPr>
            </w:pPr>
            <w:r w:rsidRPr="00962C28">
              <w:rPr>
                <w:rFonts w:ascii="宋体" w:hAnsi="宋体" w:hint="eastAsia"/>
                <w:b/>
                <w:szCs w:val="21"/>
              </w:rPr>
              <w:t>第十七部分</w:t>
            </w:r>
            <w:r w:rsidRPr="00962C28">
              <w:rPr>
                <w:rFonts w:ascii="宋体" w:hAnsi="宋体"/>
                <w:b/>
                <w:szCs w:val="21"/>
              </w:rPr>
              <w:t xml:space="preserve">  基金的收益与分配</w:t>
            </w:r>
          </w:p>
        </w:tc>
        <w:tc>
          <w:tcPr>
            <w:tcW w:w="4351" w:type="dxa"/>
          </w:tcPr>
          <w:p w14:paraId="5992559C" w14:textId="77777777" w:rsidR="00A12878" w:rsidRDefault="00A12878" w:rsidP="0037796C">
            <w:pPr>
              <w:rPr>
                <w:rFonts w:ascii="宋体" w:hAnsi="宋体"/>
                <w:szCs w:val="21"/>
              </w:rPr>
            </w:pPr>
            <w:r w:rsidRPr="00962C28">
              <w:rPr>
                <w:rFonts w:ascii="宋体" w:hAnsi="宋体" w:hint="eastAsia"/>
                <w:szCs w:val="21"/>
              </w:rPr>
              <w:t>三、基金收益分配原则</w:t>
            </w:r>
          </w:p>
          <w:p w14:paraId="5DEB1D3C" w14:textId="77777777" w:rsidR="00A12878" w:rsidRPr="00962C28" w:rsidRDefault="00A12878" w:rsidP="0037796C">
            <w:pPr>
              <w:rPr>
                <w:rFonts w:ascii="宋体" w:hAnsi="宋体"/>
                <w:szCs w:val="21"/>
              </w:rPr>
            </w:pPr>
            <w:r w:rsidRPr="00962C28">
              <w:rPr>
                <w:rFonts w:ascii="宋体" w:hAnsi="宋体"/>
                <w:szCs w:val="21"/>
              </w:rPr>
              <w:t>2、本基金收益分配方式分两种：现金分红与红利再投资，投资者可选择现金红利或将现金红利自动转为基金份额进行再投资；若投资者不选择，本基金默认的收益分配方式是现金分红；</w:t>
            </w:r>
          </w:p>
          <w:p w14:paraId="1FCD5F4A" w14:textId="77777777" w:rsidR="00A12878" w:rsidRDefault="00A12878" w:rsidP="0037796C">
            <w:pPr>
              <w:rPr>
                <w:rFonts w:ascii="宋体" w:hAnsi="宋体"/>
                <w:szCs w:val="21"/>
              </w:rPr>
            </w:pPr>
          </w:p>
          <w:p w14:paraId="24CD6137" w14:textId="77777777" w:rsidR="00A12878" w:rsidRDefault="00A12878" w:rsidP="0037796C">
            <w:pPr>
              <w:rPr>
                <w:rFonts w:ascii="宋体" w:hAnsi="宋体"/>
                <w:szCs w:val="21"/>
              </w:rPr>
            </w:pPr>
          </w:p>
          <w:p w14:paraId="761751D2" w14:textId="77777777" w:rsidR="00A12878" w:rsidRDefault="00A12878" w:rsidP="0037796C">
            <w:pPr>
              <w:rPr>
                <w:rFonts w:ascii="宋体" w:hAnsi="宋体"/>
                <w:szCs w:val="21"/>
              </w:rPr>
            </w:pPr>
          </w:p>
          <w:p w14:paraId="77AAD322" w14:textId="77777777" w:rsidR="00A12878" w:rsidRDefault="00A12878" w:rsidP="0037796C">
            <w:pPr>
              <w:rPr>
                <w:rFonts w:ascii="宋体" w:hAnsi="宋体"/>
                <w:szCs w:val="21"/>
              </w:rPr>
            </w:pPr>
          </w:p>
          <w:p w14:paraId="6F72A447" w14:textId="77777777" w:rsidR="00A12878" w:rsidRPr="00962C28" w:rsidRDefault="00A12878" w:rsidP="0037796C">
            <w:pPr>
              <w:rPr>
                <w:rFonts w:ascii="宋体" w:hAnsi="宋体"/>
                <w:szCs w:val="21"/>
              </w:rPr>
            </w:pPr>
            <w:r w:rsidRPr="00962C28">
              <w:rPr>
                <w:rFonts w:ascii="宋体" w:hAnsi="宋体"/>
                <w:szCs w:val="21"/>
              </w:rPr>
              <w:t>3、基金收益分配后基金份额净值不能低于面值；即基金收益分配基准日的基金份额净值减去每单位基金份额收益分配金额后不能低于面值；</w:t>
            </w:r>
          </w:p>
          <w:p w14:paraId="1C152B69" w14:textId="77777777" w:rsidR="00A12878" w:rsidRDefault="00A12878" w:rsidP="0037796C">
            <w:pPr>
              <w:rPr>
                <w:rFonts w:ascii="宋体" w:hAnsi="宋体"/>
                <w:szCs w:val="21"/>
              </w:rPr>
            </w:pPr>
            <w:r w:rsidRPr="00962C28">
              <w:rPr>
                <w:rFonts w:ascii="宋体" w:hAnsi="宋体"/>
                <w:szCs w:val="21"/>
              </w:rPr>
              <w:t>4、每一基金份额享有同等分配权；</w:t>
            </w:r>
          </w:p>
        </w:tc>
        <w:tc>
          <w:tcPr>
            <w:tcW w:w="4110" w:type="dxa"/>
          </w:tcPr>
          <w:p w14:paraId="732F191C" w14:textId="77777777" w:rsidR="00A12878" w:rsidRDefault="00A12878" w:rsidP="0037796C">
            <w:pPr>
              <w:rPr>
                <w:rFonts w:ascii="宋体" w:hAnsi="宋体"/>
                <w:szCs w:val="21"/>
              </w:rPr>
            </w:pPr>
            <w:r w:rsidRPr="00962C28">
              <w:rPr>
                <w:rFonts w:ascii="宋体" w:hAnsi="宋体" w:hint="eastAsia"/>
                <w:szCs w:val="21"/>
              </w:rPr>
              <w:lastRenderedPageBreak/>
              <w:t>三、基金收益分配原则</w:t>
            </w:r>
          </w:p>
          <w:p w14:paraId="70E32953" w14:textId="77777777" w:rsidR="00A12878" w:rsidRPr="00962C28" w:rsidRDefault="00A12878" w:rsidP="0037796C">
            <w:pPr>
              <w:rPr>
                <w:rFonts w:ascii="宋体" w:hAnsi="宋体"/>
                <w:szCs w:val="21"/>
              </w:rPr>
            </w:pPr>
            <w:r w:rsidRPr="00962C28">
              <w:rPr>
                <w:rFonts w:ascii="宋体" w:hAnsi="宋体"/>
                <w:szCs w:val="21"/>
              </w:rPr>
              <w:t>2、本基金收益分配方式分两种：现金分红与红利再投资，投资者可选择现金红利或将现金红利自动转为相应类别的基金份额进行再投资；若投资者不选择，本基金默认的收益分配方式是现金分红；基金份额持有人可对A类和C类基金份额分别选择不同的分红方式；同一投资人持有的同一类别的基金份额只能</w:t>
            </w:r>
            <w:r w:rsidRPr="00962C28">
              <w:rPr>
                <w:rFonts w:ascii="宋体" w:hAnsi="宋体"/>
                <w:szCs w:val="21"/>
              </w:rPr>
              <w:lastRenderedPageBreak/>
              <w:t>选择一种分红方式，如投资人在不同销售机构选择的分红方式不同，则基金份额登记机构将以投资人最后一次选择的分红方式为准；</w:t>
            </w:r>
          </w:p>
          <w:p w14:paraId="55B5538E" w14:textId="77777777" w:rsidR="00A12878" w:rsidRPr="00962C28" w:rsidRDefault="00A12878" w:rsidP="0037796C">
            <w:pPr>
              <w:rPr>
                <w:rFonts w:ascii="宋体" w:hAnsi="宋体"/>
                <w:szCs w:val="21"/>
              </w:rPr>
            </w:pPr>
            <w:r w:rsidRPr="00962C28">
              <w:rPr>
                <w:rFonts w:ascii="宋体" w:hAnsi="宋体"/>
                <w:szCs w:val="21"/>
              </w:rPr>
              <w:t>3、基金收益分配后任一类基金份额净值不能低于面值；即基金收益分配基准日的任一类基金份额净值减去每单位该类基金份额收益分配金额后不能低于面值；</w:t>
            </w:r>
          </w:p>
          <w:p w14:paraId="285358E9" w14:textId="77777777" w:rsidR="00A12878" w:rsidRDefault="00A12878" w:rsidP="0037796C">
            <w:pPr>
              <w:rPr>
                <w:rFonts w:ascii="宋体" w:hAnsi="宋体"/>
                <w:szCs w:val="21"/>
              </w:rPr>
            </w:pPr>
            <w:r w:rsidRPr="00962C28">
              <w:rPr>
                <w:rFonts w:ascii="宋体" w:hAnsi="宋体"/>
                <w:szCs w:val="21"/>
              </w:rPr>
              <w:t>4、本基金各基金份额类别在费用收取上不同，其对应的可分配收益可能有所不同。同一类别的每一基金份额享有同等分配权；</w:t>
            </w:r>
          </w:p>
        </w:tc>
      </w:tr>
      <w:tr w:rsidR="00A12878" w:rsidRPr="000D5D89" w14:paraId="09175C82" w14:textId="77777777" w:rsidTr="0013463C">
        <w:tc>
          <w:tcPr>
            <w:tcW w:w="1173" w:type="dxa"/>
          </w:tcPr>
          <w:p w14:paraId="6A86E366" w14:textId="77777777" w:rsidR="00A12878" w:rsidRPr="00556C37" w:rsidRDefault="00A12878" w:rsidP="0037796C">
            <w:pPr>
              <w:rPr>
                <w:rFonts w:ascii="宋体" w:hAnsi="宋体"/>
                <w:b/>
                <w:szCs w:val="21"/>
              </w:rPr>
            </w:pPr>
            <w:r w:rsidRPr="00962C28">
              <w:rPr>
                <w:rFonts w:ascii="宋体" w:hAnsi="宋体" w:hint="eastAsia"/>
                <w:b/>
                <w:szCs w:val="21"/>
              </w:rPr>
              <w:lastRenderedPageBreak/>
              <w:t>第十七部分</w:t>
            </w:r>
            <w:r w:rsidRPr="00962C28">
              <w:rPr>
                <w:rFonts w:ascii="宋体" w:hAnsi="宋体"/>
                <w:b/>
                <w:szCs w:val="21"/>
              </w:rPr>
              <w:t xml:space="preserve">  基金的收益与分配</w:t>
            </w:r>
          </w:p>
        </w:tc>
        <w:tc>
          <w:tcPr>
            <w:tcW w:w="4351" w:type="dxa"/>
          </w:tcPr>
          <w:p w14:paraId="53CEBA56" w14:textId="77777777" w:rsidR="00A12878" w:rsidRDefault="00A12878" w:rsidP="0037796C">
            <w:pPr>
              <w:rPr>
                <w:rFonts w:ascii="宋体" w:hAnsi="宋体"/>
                <w:szCs w:val="21"/>
              </w:rPr>
            </w:pPr>
            <w:r w:rsidRPr="00962C28">
              <w:rPr>
                <w:rFonts w:ascii="宋体" w:hAnsi="宋体" w:hint="eastAsia"/>
                <w:szCs w:val="21"/>
              </w:rPr>
              <w:t>六、基金收益分配中发生的费用</w:t>
            </w:r>
          </w:p>
          <w:p w14:paraId="3CCF5FDE" w14:textId="77777777" w:rsidR="00A12878" w:rsidRDefault="00A12878" w:rsidP="0037796C">
            <w:pPr>
              <w:rPr>
                <w:rFonts w:ascii="宋体" w:hAnsi="宋体"/>
                <w:szCs w:val="21"/>
              </w:rPr>
            </w:pPr>
            <w:r w:rsidRPr="00962C28">
              <w:rPr>
                <w:rFonts w:ascii="宋体" w:hAnsi="宋体" w:hint="eastAsia"/>
                <w:szCs w:val="21"/>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tc>
        <w:tc>
          <w:tcPr>
            <w:tcW w:w="4110" w:type="dxa"/>
          </w:tcPr>
          <w:p w14:paraId="7A9D8D54" w14:textId="77777777" w:rsidR="00A12878" w:rsidRDefault="00A12878" w:rsidP="0037796C">
            <w:pPr>
              <w:rPr>
                <w:rFonts w:ascii="宋体" w:hAnsi="宋体"/>
                <w:szCs w:val="21"/>
              </w:rPr>
            </w:pPr>
            <w:r w:rsidRPr="00962C28">
              <w:rPr>
                <w:rFonts w:ascii="宋体" w:hAnsi="宋体" w:hint="eastAsia"/>
                <w:szCs w:val="21"/>
              </w:rPr>
              <w:t>六、基金收益分配中发生的费用</w:t>
            </w:r>
          </w:p>
          <w:p w14:paraId="0943CCE0" w14:textId="77777777" w:rsidR="00A12878" w:rsidRDefault="00A12878" w:rsidP="0037796C">
            <w:pPr>
              <w:rPr>
                <w:rFonts w:ascii="宋体" w:hAnsi="宋体"/>
                <w:szCs w:val="21"/>
              </w:rPr>
            </w:pPr>
            <w:r w:rsidRPr="00962C28">
              <w:rPr>
                <w:rFonts w:ascii="宋体" w:hAnsi="宋体" w:hint="eastAsia"/>
                <w:szCs w:val="21"/>
              </w:rPr>
              <w:t>基金收益分配时所发生的银行转账或其他手续费用由投资者自行承担。当投资者的现金红利小于一定金额，不足于支付银行转账或其他手续费用时，基金登记机构可将基金份额持有人的现金红利自动转为相应类别的基金份额。红利再投资的计算方法，依照《业务规则》执行。</w:t>
            </w:r>
          </w:p>
        </w:tc>
      </w:tr>
      <w:tr w:rsidR="00A12878" w:rsidRPr="000D5D89" w14:paraId="345B1494" w14:textId="77777777" w:rsidTr="0013463C">
        <w:tc>
          <w:tcPr>
            <w:tcW w:w="1173" w:type="dxa"/>
          </w:tcPr>
          <w:p w14:paraId="6044A45E" w14:textId="77777777" w:rsidR="00A12878" w:rsidRPr="00962C28" w:rsidRDefault="00A12878" w:rsidP="0037796C">
            <w:pPr>
              <w:rPr>
                <w:rFonts w:ascii="宋体" w:hAnsi="宋体"/>
                <w:b/>
                <w:szCs w:val="21"/>
              </w:rPr>
            </w:pPr>
            <w:r w:rsidRPr="00962C28">
              <w:rPr>
                <w:rFonts w:ascii="宋体" w:hAnsi="宋体" w:hint="eastAsia"/>
                <w:b/>
                <w:szCs w:val="21"/>
              </w:rPr>
              <w:t>第十八部分</w:t>
            </w:r>
            <w:r w:rsidRPr="00962C28">
              <w:rPr>
                <w:rFonts w:ascii="宋体" w:hAnsi="宋体"/>
                <w:b/>
                <w:szCs w:val="21"/>
              </w:rPr>
              <w:t xml:space="preserve">  基金的会计与审计</w:t>
            </w:r>
          </w:p>
        </w:tc>
        <w:tc>
          <w:tcPr>
            <w:tcW w:w="4351" w:type="dxa"/>
          </w:tcPr>
          <w:p w14:paraId="44628C61" w14:textId="77777777" w:rsidR="00A12878" w:rsidRDefault="00A12878" w:rsidP="0037796C">
            <w:pPr>
              <w:rPr>
                <w:rFonts w:ascii="宋体" w:hAnsi="宋体"/>
                <w:szCs w:val="21"/>
              </w:rPr>
            </w:pPr>
            <w:r w:rsidRPr="00962C28">
              <w:rPr>
                <w:rFonts w:ascii="宋体" w:hAnsi="宋体" w:hint="eastAsia"/>
                <w:szCs w:val="21"/>
              </w:rPr>
              <w:t>二、基金的年度审计</w:t>
            </w:r>
          </w:p>
          <w:p w14:paraId="13B0441A" w14:textId="77777777" w:rsidR="00A12878" w:rsidRPr="00962C28" w:rsidRDefault="00A12878" w:rsidP="0037796C">
            <w:pPr>
              <w:rPr>
                <w:rFonts w:ascii="宋体" w:hAnsi="宋体"/>
                <w:szCs w:val="21"/>
              </w:rPr>
            </w:pPr>
            <w:r w:rsidRPr="00962C28">
              <w:rPr>
                <w:rFonts w:ascii="宋体" w:hAnsi="宋体"/>
                <w:szCs w:val="21"/>
              </w:rPr>
              <w:t>1、基金管理人聘请与基金管理人、基金托管人相互独立的具有证券、期货相关业务资格的会计师事务所及其注册会计师对本基金的年度财务报表进行审计。</w:t>
            </w:r>
          </w:p>
        </w:tc>
        <w:tc>
          <w:tcPr>
            <w:tcW w:w="4110" w:type="dxa"/>
          </w:tcPr>
          <w:p w14:paraId="6C314B45" w14:textId="77777777" w:rsidR="00A12878" w:rsidRDefault="00A12878" w:rsidP="0037796C">
            <w:pPr>
              <w:rPr>
                <w:rFonts w:ascii="宋体" w:hAnsi="宋体"/>
                <w:szCs w:val="21"/>
              </w:rPr>
            </w:pPr>
            <w:r w:rsidRPr="00962C28">
              <w:rPr>
                <w:rFonts w:ascii="宋体" w:hAnsi="宋体" w:hint="eastAsia"/>
                <w:szCs w:val="21"/>
              </w:rPr>
              <w:t>二、基金的年度审计</w:t>
            </w:r>
          </w:p>
          <w:p w14:paraId="3A218E41" w14:textId="77777777" w:rsidR="00A12878" w:rsidRPr="00962C28" w:rsidRDefault="00A12878" w:rsidP="0037796C">
            <w:pPr>
              <w:rPr>
                <w:rFonts w:ascii="宋体" w:hAnsi="宋体"/>
                <w:szCs w:val="21"/>
              </w:rPr>
            </w:pPr>
            <w:r w:rsidRPr="00962C28">
              <w:rPr>
                <w:rFonts w:ascii="宋体" w:hAnsi="宋体"/>
                <w:szCs w:val="21"/>
              </w:rPr>
              <w:t>1、基金管理人聘请与基金管理人、基金托管人相互独立的符合《中华人民共和国证券法》规定的会计师事务所及其注册会计师对本基金的年度财务报表进行审计。</w:t>
            </w:r>
          </w:p>
        </w:tc>
      </w:tr>
      <w:tr w:rsidR="00A12878" w:rsidRPr="000D5D89" w14:paraId="4C03854B" w14:textId="77777777" w:rsidTr="0013463C">
        <w:tc>
          <w:tcPr>
            <w:tcW w:w="1173" w:type="dxa"/>
          </w:tcPr>
          <w:p w14:paraId="253137C0" w14:textId="77777777" w:rsidR="00A12878" w:rsidRPr="00962C28" w:rsidRDefault="00A12878" w:rsidP="0037796C">
            <w:pPr>
              <w:rPr>
                <w:rFonts w:ascii="宋体" w:hAnsi="宋体"/>
                <w:b/>
                <w:szCs w:val="21"/>
              </w:rPr>
            </w:pPr>
            <w:r w:rsidRPr="00962C28">
              <w:rPr>
                <w:rFonts w:ascii="宋体" w:hAnsi="宋体" w:hint="eastAsia"/>
                <w:b/>
                <w:szCs w:val="21"/>
              </w:rPr>
              <w:t>第十九部分</w:t>
            </w:r>
            <w:r w:rsidRPr="00962C28">
              <w:rPr>
                <w:rFonts w:ascii="宋体" w:hAnsi="宋体"/>
                <w:b/>
                <w:szCs w:val="21"/>
              </w:rPr>
              <w:t xml:space="preserve">  基金的信息披露</w:t>
            </w:r>
          </w:p>
        </w:tc>
        <w:tc>
          <w:tcPr>
            <w:tcW w:w="4351" w:type="dxa"/>
          </w:tcPr>
          <w:p w14:paraId="6C348D40" w14:textId="77777777" w:rsidR="00A12878" w:rsidRDefault="00A12878" w:rsidP="0037796C">
            <w:pPr>
              <w:rPr>
                <w:rFonts w:ascii="宋体" w:hAnsi="宋体"/>
                <w:szCs w:val="21"/>
              </w:rPr>
            </w:pPr>
            <w:r w:rsidRPr="00962C28">
              <w:rPr>
                <w:rFonts w:ascii="宋体" w:hAnsi="宋体" w:hint="eastAsia"/>
                <w:szCs w:val="21"/>
              </w:rPr>
              <w:t>二、信息披露义务人</w:t>
            </w:r>
          </w:p>
          <w:p w14:paraId="371BBB8C" w14:textId="77777777" w:rsidR="00A12878" w:rsidRPr="00962C28" w:rsidRDefault="00A12878" w:rsidP="0037796C">
            <w:pPr>
              <w:rPr>
                <w:rFonts w:ascii="宋体" w:hAnsi="宋体"/>
                <w:szCs w:val="21"/>
              </w:rPr>
            </w:pPr>
            <w:r w:rsidRPr="00962C28">
              <w:rPr>
                <w:rFonts w:ascii="宋体" w:hAnsi="宋体" w:hint="eastAsia"/>
                <w:szCs w:val="21"/>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p>
        </w:tc>
        <w:tc>
          <w:tcPr>
            <w:tcW w:w="4110" w:type="dxa"/>
          </w:tcPr>
          <w:p w14:paraId="3DF6C7E5" w14:textId="77777777" w:rsidR="00A12878" w:rsidRDefault="00A12878" w:rsidP="0037796C">
            <w:pPr>
              <w:rPr>
                <w:rFonts w:ascii="宋体" w:hAnsi="宋体"/>
                <w:szCs w:val="21"/>
              </w:rPr>
            </w:pPr>
            <w:r w:rsidRPr="00962C28">
              <w:rPr>
                <w:rFonts w:ascii="宋体" w:hAnsi="宋体" w:hint="eastAsia"/>
                <w:szCs w:val="21"/>
              </w:rPr>
              <w:t>二、信息披露义务人</w:t>
            </w:r>
          </w:p>
          <w:p w14:paraId="3F5F7475" w14:textId="77777777" w:rsidR="00A12878" w:rsidRPr="00962C28" w:rsidRDefault="00A12878" w:rsidP="0037796C">
            <w:pPr>
              <w:rPr>
                <w:rFonts w:ascii="宋体" w:hAnsi="宋体"/>
                <w:szCs w:val="21"/>
              </w:rPr>
            </w:pPr>
            <w:r w:rsidRPr="00962C28">
              <w:rPr>
                <w:rFonts w:ascii="宋体" w:hAnsi="宋体" w:hint="eastAsia"/>
                <w:szCs w:val="21"/>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tc>
      </w:tr>
      <w:tr w:rsidR="00A12878" w:rsidRPr="000D5D89" w14:paraId="4C697BA9" w14:textId="77777777" w:rsidTr="0013463C">
        <w:tc>
          <w:tcPr>
            <w:tcW w:w="1173" w:type="dxa"/>
          </w:tcPr>
          <w:p w14:paraId="3E1D7174" w14:textId="77777777" w:rsidR="00A12878" w:rsidRPr="00962C28" w:rsidRDefault="00A12878" w:rsidP="0037796C">
            <w:pPr>
              <w:rPr>
                <w:rFonts w:ascii="宋体" w:hAnsi="宋体"/>
                <w:b/>
                <w:szCs w:val="21"/>
              </w:rPr>
            </w:pPr>
            <w:r w:rsidRPr="00962C28">
              <w:rPr>
                <w:rFonts w:ascii="宋体" w:hAnsi="宋体" w:hint="eastAsia"/>
                <w:b/>
                <w:szCs w:val="21"/>
              </w:rPr>
              <w:t>第十九部分</w:t>
            </w:r>
            <w:r w:rsidRPr="00962C28">
              <w:rPr>
                <w:rFonts w:ascii="宋体" w:hAnsi="宋体"/>
                <w:b/>
                <w:szCs w:val="21"/>
              </w:rPr>
              <w:t xml:space="preserve">  基金的信息披露</w:t>
            </w:r>
          </w:p>
        </w:tc>
        <w:tc>
          <w:tcPr>
            <w:tcW w:w="4351" w:type="dxa"/>
          </w:tcPr>
          <w:p w14:paraId="0A963580" w14:textId="77777777" w:rsidR="00A12878" w:rsidRDefault="00A12878" w:rsidP="0037796C">
            <w:pPr>
              <w:rPr>
                <w:rFonts w:ascii="宋体" w:hAnsi="宋体"/>
                <w:szCs w:val="21"/>
              </w:rPr>
            </w:pPr>
            <w:r w:rsidRPr="00C57205">
              <w:rPr>
                <w:rFonts w:ascii="宋体" w:hAnsi="宋体" w:hint="eastAsia"/>
                <w:szCs w:val="21"/>
              </w:rPr>
              <w:t>五、公开披露的基金信息</w:t>
            </w:r>
          </w:p>
          <w:p w14:paraId="3F8F387B" w14:textId="77777777" w:rsidR="00A12878" w:rsidRDefault="00A12878" w:rsidP="0037796C">
            <w:pPr>
              <w:rPr>
                <w:rFonts w:ascii="宋体" w:hAnsi="宋体"/>
                <w:szCs w:val="21"/>
              </w:rPr>
            </w:pPr>
            <w:r w:rsidRPr="00C57205">
              <w:rPr>
                <w:rFonts w:ascii="宋体" w:hAnsi="宋体" w:hint="eastAsia"/>
                <w:szCs w:val="21"/>
              </w:rPr>
              <w:t>（二）基金净值信息</w:t>
            </w:r>
          </w:p>
          <w:p w14:paraId="74769D5F" w14:textId="77777777" w:rsidR="00A12878" w:rsidRPr="00C57205" w:rsidRDefault="00A12878" w:rsidP="0037796C">
            <w:pPr>
              <w:rPr>
                <w:rFonts w:ascii="宋体" w:hAnsi="宋体"/>
                <w:szCs w:val="21"/>
              </w:rPr>
            </w:pPr>
            <w:r w:rsidRPr="00C57205">
              <w:rPr>
                <w:rFonts w:ascii="宋体" w:hAnsi="宋体" w:hint="eastAsia"/>
                <w:szCs w:val="21"/>
              </w:rPr>
              <w:t>本基金的基金合同生效后，在开始办理基金份额申购或者赎回前，基金管理人应当至少每周在指定网站公告一次基金份额净值和基金份额累计净值。在开始办理基金份额申购或者赎回后，基金管理人应当在不晚于每个交易日的次日，通过指定网站、基金销售机构网站或者营业网点披露交易日的基金份额净值和基金份额累计净值；</w:t>
            </w:r>
          </w:p>
          <w:p w14:paraId="05804BC9" w14:textId="77777777" w:rsidR="00A12878" w:rsidRDefault="00A12878" w:rsidP="0037796C">
            <w:pPr>
              <w:rPr>
                <w:rFonts w:ascii="宋体" w:hAnsi="宋体"/>
                <w:szCs w:val="21"/>
              </w:rPr>
            </w:pPr>
            <w:r w:rsidRPr="00C57205">
              <w:rPr>
                <w:rFonts w:ascii="宋体" w:hAnsi="宋体" w:hint="eastAsia"/>
                <w:szCs w:val="21"/>
              </w:rPr>
              <w:t>基金管理人应当在不晚于半年度和年度最后一日的次日，在指定网站公告半年度和年度最后一日的基金份额净值和基金份额累计净值。</w:t>
            </w:r>
          </w:p>
          <w:p w14:paraId="25E824AE" w14:textId="77777777" w:rsidR="00A12878" w:rsidRDefault="00A12878" w:rsidP="0037796C">
            <w:pPr>
              <w:rPr>
                <w:rFonts w:ascii="宋体" w:hAnsi="宋体"/>
                <w:szCs w:val="21"/>
              </w:rPr>
            </w:pPr>
            <w:r w:rsidRPr="00C57205">
              <w:rPr>
                <w:rFonts w:ascii="宋体" w:hAnsi="宋体" w:hint="eastAsia"/>
                <w:szCs w:val="21"/>
              </w:rPr>
              <w:t>（四）基金定期报告，包括基金年度报告、基金中期报告和基金季度报告</w:t>
            </w:r>
          </w:p>
          <w:p w14:paraId="55D3E5B3" w14:textId="77777777" w:rsidR="00A12878" w:rsidRDefault="00A12878" w:rsidP="0037796C">
            <w:pPr>
              <w:rPr>
                <w:rFonts w:ascii="宋体" w:hAnsi="宋体"/>
                <w:szCs w:val="21"/>
              </w:rPr>
            </w:pPr>
            <w:r w:rsidRPr="00C57205">
              <w:rPr>
                <w:rFonts w:ascii="宋体" w:hAnsi="宋体" w:hint="eastAsia"/>
                <w:szCs w:val="21"/>
              </w:rPr>
              <w:t>基金管理人应当在每年结束之日起三个月内，编制完成基金年度报告，将年度报告登载在指定网</w:t>
            </w:r>
            <w:r w:rsidRPr="00C57205">
              <w:rPr>
                <w:rFonts w:ascii="宋体" w:hAnsi="宋体" w:hint="eastAsia"/>
                <w:szCs w:val="21"/>
              </w:rPr>
              <w:lastRenderedPageBreak/>
              <w:t>站上，并将年度报告提示性公告登载在指定报刊上。基金年度报告中的财务会计报告应当经过具有证券、期货相关业务资格的会计师事务所审计。</w:t>
            </w:r>
          </w:p>
          <w:p w14:paraId="3D1FF099" w14:textId="77777777" w:rsidR="00A12878" w:rsidRDefault="00A12878" w:rsidP="0037796C">
            <w:pPr>
              <w:rPr>
                <w:rFonts w:ascii="宋体" w:hAnsi="宋体"/>
                <w:szCs w:val="21"/>
              </w:rPr>
            </w:pPr>
            <w:r w:rsidRPr="00C57205">
              <w:rPr>
                <w:rFonts w:ascii="宋体" w:hAnsi="宋体" w:hint="eastAsia"/>
                <w:szCs w:val="21"/>
              </w:rPr>
              <w:t>（五）临时报告</w:t>
            </w:r>
          </w:p>
          <w:p w14:paraId="0D5DFEFE" w14:textId="77777777" w:rsidR="00A12878" w:rsidRPr="00C57205" w:rsidRDefault="00A12878" w:rsidP="0037796C">
            <w:pPr>
              <w:rPr>
                <w:rFonts w:ascii="宋体" w:hAnsi="宋体"/>
                <w:szCs w:val="21"/>
              </w:rPr>
            </w:pPr>
            <w:r w:rsidRPr="00C57205">
              <w:rPr>
                <w:rFonts w:ascii="宋体" w:hAnsi="宋体"/>
                <w:szCs w:val="21"/>
              </w:rPr>
              <w:t>14、管理费、托管费、申购费、赎回费等费用计提标准、计提方式和费率发生变更；</w:t>
            </w:r>
          </w:p>
          <w:p w14:paraId="6A0C0ED8" w14:textId="77777777" w:rsidR="00A12878" w:rsidRDefault="00A12878" w:rsidP="0037796C">
            <w:pPr>
              <w:rPr>
                <w:rFonts w:ascii="宋体" w:hAnsi="宋体"/>
                <w:szCs w:val="21"/>
              </w:rPr>
            </w:pPr>
            <w:r w:rsidRPr="00C57205">
              <w:rPr>
                <w:rFonts w:ascii="宋体" w:hAnsi="宋体"/>
                <w:szCs w:val="21"/>
              </w:rPr>
              <w:t>15、基金份额净值计价错误达基金份额净值百分之零点五；</w:t>
            </w:r>
          </w:p>
          <w:p w14:paraId="6BA253A0" w14:textId="77777777" w:rsidR="00A12878" w:rsidRDefault="00A12878" w:rsidP="0037796C">
            <w:pPr>
              <w:rPr>
                <w:rFonts w:ascii="宋体" w:hAnsi="宋体"/>
                <w:szCs w:val="21"/>
              </w:rPr>
            </w:pPr>
          </w:p>
          <w:p w14:paraId="4D6F1530" w14:textId="77777777" w:rsidR="00A12878" w:rsidRDefault="00A12878" w:rsidP="0037796C">
            <w:pPr>
              <w:rPr>
                <w:rFonts w:ascii="宋体" w:hAnsi="宋体"/>
                <w:szCs w:val="21"/>
              </w:rPr>
            </w:pPr>
          </w:p>
          <w:p w14:paraId="398CBA37" w14:textId="77777777" w:rsidR="00A12878" w:rsidRDefault="00A12878" w:rsidP="0037796C">
            <w:pPr>
              <w:rPr>
                <w:rFonts w:ascii="宋体" w:hAnsi="宋体"/>
                <w:szCs w:val="21"/>
              </w:rPr>
            </w:pPr>
            <w:r w:rsidRPr="00C161B6">
              <w:rPr>
                <w:rFonts w:ascii="宋体" w:hAnsi="宋体" w:hint="eastAsia"/>
                <w:szCs w:val="21"/>
              </w:rPr>
              <w:t>（十三）投资中小企业私募债券的信息披露</w:t>
            </w:r>
          </w:p>
          <w:p w14:paraId="66D09968" w14:textId="77777777" w:rsidR="00A12878" w:rsidRPr="00962C28" w:rsidRDefault="00A12878" w:rsidP="0037796C">
            <w:pPr>
              <w:rPr>
                <w:rFonts w:ascii="宋体" w:hAnsi="宋体"/>
                <w:szCs w:val="21"/>
              </w:rPr>
            </w:pPr>
            <w:r w:rsidRPr="00C161B6">
              <w:rPr>
                <w:rFonts w:ascii="宋体" w:hAnsi="宋体" w:hint="eastAsia"/>
                <w:szCs w:val="21"/>
              </w:rPr>
              <w:t>基金管理人应当在本基金投资中小企业私募债券后</w:t>
            </w:r>
            <w:r w:rsidRPr="00C161B6">
              <w:rPr>
                <w:rFonts w:ascii="宋体" w:hAnsi="宋体"/>
                <w:szCs w:val="21"/>
              </w:rPr>
              <w:t>2个交易日内，在中国证监会指定媒体披露所投资中小企业私募债券的名称、数量、期限、收益率等信息。</w:t>
            </w:r>
          </w:p>
        </w:tc>
        <w:tc>
          <w:tcPr>
            <w:tcW w:w="4110" w:type="dxa"/>
          </w:tcPr>
          <w:p w14:paraId="6B9A2B48" w14:textId="77777777" w:rsidR="00A12878" w:rsidRDefault="00A12878" w:rsidP="0037796C">
            <w:pPr>
              <w:rPr>
                <w:rFonts w:ascii="宋体" w:hAnsi="宋体"/>
                <w:szCs w:val="21"/>
              </w:rPr>
            </w:pPr>
            <w:r w:rsidRPr="00C57205">
              <w:rPr>
                <w:rFonts w:ascii="宋体" w:hAnsi="宋体" w:hint="eastAsia"/>
                <w:szCs w:val="21"/>
              </w:rPr>
              <w:lastRenderedPageBreak/>
              <w:t>五、公开披露的基金信息</w:t>
            </w:r>
          </w:p>
          <w:p w14:paraId="147B56B4" w14:textId="77777777" w:rsidR="00A12878" w:rsidRDefault="00A12878" w:rsidP="0037796C">
            <w:pPr>
              <w:rPr>
                <w:rFonts w:ascii="宋体" w:hAnsi="宋体"/>
                <w:szCs w:val="21"/>
              </w:rPr>
            </w:pPr>
            <w:r w:rsidRPr="00C57205">
              <w:rPr>
                <w:rFonts w:ascii="宋体" w:hAnsi="宋体" w:hint="eastAsia"/>
                <w:szCs w:val="21"/>
              </w:rPr>
              <w:t>（二）基金净值信息</w:t>
            </w:r>
          </w:p>
          <w:p w14:paraId="5ABA0072" w14:textId="77777777" w:rsidR="00A12878" w:rsidRPr="00C57205" w:rsidRDefault="00A12878" w:rsidP="0037796C">
            <w:pPr>
              <w:rPr>
                <w:rFonts w:ascii="宋体" w:hAnsi="宋体"/>
                <w:szCs w:val="21"/>
              </w:rPr>
            </w:pPr>
            <w:r w:rsidRPr="00C57205">
              <w:rPr>
                <w:rFonts w:ascii="宋体" w:hAnsi="宋体" w:hint="eastAsia"/>
                <w:szCs w:val="21"/>
              </w:rPr>
              <w:t>本基金的基金合同生效后，在开始办理基金份额申购或者赎回前，基金管理人应当至少每周在规定网站公告一次各类基金份额净值和各类基金份额累计净值。在开始办理基金份额申购或者赎回后，基金管理人应当在不晚于每个交易日的次日，通过规定网站、基金销售机构网站或者营业网点披露交易日的各类基金份额净值和各类基金份额累计净值；</w:t>
            </w:r>
          </w:p>
          <w:p w14:paraId="2CAFF313" w14:textId="77777777" w:rsidR="00A12878" w:rsidRDefault="00A12878" w:rsidP="0037796C">
            <w:pPr>
              <w:rPr>
                <w:rFonts w:ascii="宋体" w:hAnsi="宋体"/>
                <w:szCs w:val="21"/>
              </w:rPr>
            </w:pPr>
            <w:r w:rsidRPr="00C57205">
              <w:rPr>
                <w:rFonts w:ascii="宋体" w:hAnsi="宋体" w:hint="eastAsia"/>
                <w:szCs w:val="21"/>
              </w:rPr>
              <w:t>基金管理人应当在不晚于半年度和年度最后一日的次日，在规定网站公告半年度和年度最后一日的各类基金份额净值和各类基金份额累计净值。</w:t>
            </w:r>
          </w:p>
          <w:p w14:paraId="750CFBB0" w14:textId="77777777" w:rsidR="00A12878" w:rsidRDefault="00A12878" w:rsidP="0037796C">
            <w:pPr>
              <w:rPr>
                <w:rFonts w:ascii="宋体" w:hAnsi="宋体"/>
                <w:szCs w:val="21"/>
              </w:rPr>
            </w:pPr>
            <w:r w:rsidRPr="00C57205">
              <w:rPr>
                <w:rFonts w:ascii="宋体" w:hAnsi="宋体" w:hint="eastAsia"/>
                <w:szCs w:val="21"/>
              </w:rPr>
              <w:t>（四）基金定期报告，包括基金年度报告、基金中期报告和基金季度报告</w:t>
            </w:r>
          </w:p>
          <w:p w14:paraId="0E207C56" w14:textId="77777777" w:rsidR="00A12878" w:rsidRDefault="00A12878" w:rsidP="0037796C">
            <w:pPr>
              <w:rPr>
                <w:rFonts w:ascii="宋体" w:hAnsi="宋体"/>
                <w:szCs w:val="21"/>
              </w:rPr>
            </w:pPr>
            <w:r w:rsidRPr="00C57205">
              <w:rPr>
                <w:rFonts w:ascii="宋体" w:hAnsi="宋体" w:hint="eastAsia"/>
                <w:szCs w:val="21"/>
              </w:rPr>
              <w:lastRenderedPageBreak/>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0F4EAA37" w14:textId="77777777" w:rsidR="00A12878" w:rsidRDefault="00A12878" w:rsidP="0037796C">
            <w:pPr>
              <w:rPr>
                <w:rFonts w:ascii="宋体" w:hAnsi="宋体"/>
                <w:szCs w:val="21"/>
              </w:rPr>
            </w:pPr>
            <w:r w:rsidRPr="00C57205">
              <w:rPr>
                <w:rFonts w:ascii="宋体" w:hAnsi="宋体" w:hint="eastAsia"/>
                <w:szCs w:val="21"/>
              </w:rPr>
              <w:t>（五）临时报告</w:t>
            </w:r>
          </w:p>
          <w:p w14:paraId="57E4B195" w14:textId="77777777" w:rsidR="00A12878" w:rsidRPr="00C57205" w:rsidRDefault="00A12878" w:rsidP="0037796C">
            <w:pPr>
              <w:rPr>
                <w:rFonts w:ascii="宋体" w:hAnsi="宋体"/>
                <w:szCs w:val="21"/>
              </w:rPr>
            </w:pPr>
            <w:r w:rsidRPr="00C57205">
              <w:rPr>
                <w:rFonts w:ascii="宋体" w:hAnsi="宋体"/>
                <w:szCs w:val="21"/>
              </w:rPr>
              <w:t>14、管理费、托管费、销售服务费、申购费、赎回费等费用计提标准、计提方式和费率发生变更；</w:t>
            </w:r>
          </w:p>
          <w:p w14:paraId="7B7D8468" w14:textId="77777777" w:rsidR="00A12878" w:rsidRDefault="00A12878" w:rsidP="0037796C">
            <w:pPr>
              <w:rPr>
                <w:rFonts w:ascii="宋体" w:hAnsi="宋体"/>
                <w:szCs w:val="21"/>
              </w:rPr>
            </w:pPr>
            <w:r w:rsidRPr="00C57205">
              <w:rPr>
                <w:rFonts w:ascii="宋体" w:hAnsi="宋体"/>
                <w:szCs w:val="21"/>
              </w:rPr>
              <w:t>15、任一类基金份额净值计价错误达该类基金份额净值百分之零点五；</w:t>
            </w:r>
          </w:p>
          <w:p w14:paraId="194D7D79" w14:textId="77777777" w:rsidR="00A12878" w:rsidRDefault="00A12878" w:rsidP="0037796C">
            <w:pPr>
              <w:rPr>
                <w:rFonts w:ascii="宋体" w:hAnsi="宋体"/>
                <w:szCs w:val="21"/>
              </w:rPr>
            </w:pPr>
            <w:r w:rsidRPr="00C57205">
              <w:rPr>
                <w:rFonts w:ascii="宋体" w:hAnsi="宋体"/>
                <w:szCs w:val="21"/>
              </w:rPr>
              <w:t>22、基金管理人采用摆动定价机制进行估值；</w:t>
            </w:r>
          </w:p>
          <w:p w14:paraId="4CD34FD1" w14:textId="77777777" w:rsidR="00A12878" w:rsidRDefault="00A12878" w:rsidP="0037796C">
            <w:pPr>
              <w:rPr>
                <w:rFonts w:ascii="宋体" w:hAnsi="宋体"/>
                <w:szCs w:val="21"/>
              </w:rPr>
            </w:pPr>
            <w:r w:rsidRPr="00C161B6">
              <w:rPr>
                <w:rFonts w:ascii="宋体" w:hAnsi="宋体" w:hint="eastAsia"/>
                <w:szCs w:val="21"/>
              </w:rPr>
              <w:t>（十三）投资中小企业私募债券的信息披露</w:t>
            </w:r>
          </w:p>
          <w:p w14:paraId="61A9DBFE" w14:textId="77777777" w:rsidR="00A12878" w:rsidRPr="00962C28" w:rsidRDefault="00A12878" w:rsidP="0037796C">
            <w:pPr>
              <w:rPr>
                <w:rFonts w:ascii="宋体" w:hAnsi="宋体"/>
                <w:szCs w:val="21"/>
              </w:rPr>
            </w:pPr>
            <w:r w:rsidRPr="00C161B6">
              <w:rPr>
                <w:rFonts w:ascii="宋体" w:hAnsi="宋体" w:hint="eastAsia"/>
                <w:szCs w:val="21"/>
              </w:rPr>
              <w:t>基金管理人应当在本基金投资中小企业私募债券后</w:t>
            </w:r>
            <w:r w:rsidRPr="00C161B6">
              <w:rPr>
                <w:rFonts w:ascii="宋体" w:hAnsi="宋体"/>
                <w:szCs w:val="21"/>
              </w:rPr>
              <w:t>2个交易日内，在中国证监会规定媒介披露所投资中小企业私募债券的名称、数量、期限、收益率等信息。</w:t>
            </w:r>
          </w:p>
        </w:tc>
      </w:tr>
      <w:tr w:rsidR="00A12878" w:rsidRPr="000D5D89" w14:paraId="3559F155" w14:textId="77777777" w:rsidTr="0013463C">
        <w:tc>
          <w:tcPr>
            <w:tcW w:w="1173" w:type="dxa"/>
          </w:tcPr>
          <w:p w14:paraId="05B9DAD0" w14:textId="77777777" w:rsidR="00A12878" w:rsidRPr="00962C28" w:rsidRDefault="00A12878" w:rsidP="0037796C">
            <w:pPr>
              <w:rPr>
                <w:rFonts w:ascii="宋体" w:hAnsi="宋体"/>
                <w:b/>
                <w:szCs w:val="21"/>
              </w:rPr>
            </w:pPr>
            <w:r w:rsidRPr="00962C28">
              <w:rPr>
                <w:rFonts w:ascii="宋体" w:hAnsi="宋体" w:hint="eastAsia"/>
                <w:b/>
                <w:szCs w:val="21"/>
              </w:rPr>
              <w:lastRenderedPageBreak/>
              <w:t>第十九部分</w:t>
            </w:r>
            <w:r w:rsidRPr="00962C28">
              <w:rPr>
                <w:rFonts w:ascii="宋体" w:hAnsi="宋体"/>
                <w:b/>
                <w:szCs w:val="21"/>
              </w:rPr>
              <w:t xml:space="preserve">  基金的信息披露</w:t>
            </w:r>
          </w:p>
        </w:tc>
        <w:tc>
          <w:tcPr>
            <w:tcW w:w="4351" w:type="dxa"/>
          </w:tcPr>
          <w:p w14:paraId="460C1DED" w14:textId="77777777" w:rsidR="00A12878" w:rsidRDefault="00A12878" w:rsidP="0037796C">
            <w:pPr>
              <w:tabs>
                <w:tab w:val="center" w:pos="2940"/>
              </w:tabs>
              <w:rPr>
                <w:rFonts w:ascii="宋体" w:hAnsi="宋体"/>
                <w:szCs w:val="21"/>
              </w:rPr>
            </w:pPr>
            <w:r w:rsidRPr="0048741E">
              <w:rPr>
                <w:rFonts w:ascii="宋体" w:hAnsi="宋体" w:hint="eastAsia"/>
                <w:szCs w:val="21"/>
              </w:rPr>
              <w:t>六、信息披露事务管理</w:t>
            </w:r>
          </w:p>
          <w:p w14:paraId="59E4E80F" w14:textId="77777777" w:rsidR="00A12878" w:rsidRPr="002D6D03" w:rsidRDefault="00A12878" w:rsidP="0037796C">
            <w:pPr>
              <w:tabs>
                <w:tab w:val="center" w:pos="2940"/>
              </w:tabs>
              <w:rPr>
                <w:rFonts w:ascii="宋体" w:hAnsi="宋体"/>
                <w:szCs w:val="21"/>
              </w:rPr>
            </w:pPr>
            <w:r w:rsidRPr="0048741E">
              <w:rPr>
                <w:rFonts w:ascii="宋体" w:hAnsi="宋体" w:hint="eastAsia"/>
                <w:szCs w:val="21"/>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tc>
        <w:tc>
          <w:tcPr>
            <w:tcW w:w="4110" w:type="dxa"/>
          </w:tcPr>
          <w:p w14:paraId="3DA774EB" w14:textId="77777777" w:rsidR="00A12878" w:rsidRDefault="00A12878" w:rsidP="0037796C">
            <w:pPr>
              <w:rPr>
                <w:rFonts w:ascii="宋体" w:hAnsi="宋体"/>
                <w:szCs w:val="21"/>
              </w:rPr>
            </w:pPr>
            <w:r w:rsidRPr="0048741E">
              <w:rPr>
                <w:rFonts w:ascii="宋体" w:hAnsi="宋体" w:hint="eastAsia"/>
                <w:szCs w:val="21"/>
              </w:rPr>
              <w:t>六、信息披露事务管理</w:t>
            </w:r>
          </w:p>
          <w:p w14:paraId="5C3D43AB" w14:textId="77777777" w:rsidR="00A12878" w:rsidRPr="00962C28" w:rsidRDefault="00A12878" w:rsidP="0037796C">
            <w:pPr>
              <w:rPr>
                <w:rFonts w:ascii="宋体" w:hAnsi="宋体"/>
                <w:szCs w:val="21"/>
              </w:rPr>
            </w:pPr>
            <w:r w:rsidRPr="0048741E">
              <w:rPr>
                <w:rFonts w:ascii="宋体" w:hAnsi="宋体" w:hint="eastAsia"/>
                <w:szCs w:val="21"/>
              </w:rPr>
              <w:t>基金托管人应当按照相关法律法规、中国证监会的规定和基金合同的约定，对基金管理人编制的各类基金份额的基金净值信息、各类基金份额申购赎回价格、基金定期报告、更新的招募说明书、基金产品资料概要、基金清算报告等公开披露的相关基金信息进行复核、审查，并向基金管理人进行书面或电子确认。</w:t>
            </w:r>
          </w:p>
        </w:tc>
      </w:tr>
      <w:tr w:rsidR="00A12878" w:rsidRPr="000D5D89" w14:paraId="263292FF" w14:textId="77777777" w:rsidTr="0013463C">
        <w:tc>
          <w:tcPr>
            <w:tcW w:w="1173" w:type="dxa"/>
          </w:tcPr>
          <w:p w14:paraId="568C072B" w14:textId="77777777" w:rsidR="00A12878" w:rsidRPr="00556C37" w:rsidRDefault="00A12878" w:rsidP="0037796C">
            <w:pPr>
              <w:rPr>
                <w:rFonts w:ascii="宋体" w:hAnsi="宋体"/>
                <w:b/>
                <w:szCs w:val="21"/>
              </w:rPr>
            </w:pPr>
            <w:r w:rsidRPr="0048741E">
              <w:rPr>
                <w:rFonts w:ascii="宋体" w:hAnsi="宋体" w:hint="eastAsia"/>
                <w:b/>
                <w:szCs w:val="21"/>
              </w:rPr>
              <w:t>第二十部分</w:t>
            </w:r>
            <w:r w:rsidRPr="0048741E">
              <w:rPr>
                <w:rFonts w:ascii="宋体" w:hAnsi="宋体"/>
                <w:b/>
                <w:szCs w:val="21"/>
              </w:rPr>
              <w:t xml:space="preserve">  基金合同的变更、终止与基金财产的清算</w:t>
            </w:r>
          </w:p>
        </w:tc>
        <w:tc>
          <w:tcPr>
            <w:tcW w:w="4351" w:type="dxa"/>
          </w:tcPr>
          <w:p w14:paraId="54FBECCA" w14:textId="77777777" w:rsidR="00A12878" w:rsidRDefault="00A12878" w:rsidP="0037796C">
            <w:pPr>
              <w:rPr>
                <w:rFonts w:ascii="宋体" w:hAnsi="宋体"/>
                <w:szCs w:val="21"/>
              </w:rPr>
            </w:pPr>
            <w:r w:rsidRPr="0048741E">
              <w:rPr>
                <w:rFonts w:ascii="宋体" w:hAnsi="宋体" w:hint="eastAsia"/>
                <w:szCs w:val="21"/>
              </w:rPr>
              <w:t>三、基金财产的清算</w:t>
            </w:r>
          </w:p>
          <w:p w14:paraId="5FB7D800" w14:textId="77777777" w:rsidR="00A12878" w:rsidRDefault="00A12878" w:rsidP="0037796C">
            <w:pPr>
              <w:rPr>
                <w:rFonts w:ascii="宋体" w:hAnsi="宋体"/>
                <w:szCs w:val="21"/>
              </w:rPr>
            </w:pPr>
            <w:r w:rsidRPr="0048741E">
              <w:rPr>
                <w:rFonts w:ascii="宋体" w:hAnsi="宋体"/>
                <w:szCs w:val="21"/>
              </w:rPr>
              <w:t>2、基金财产清算小组组成：基金财产清算小组成员由基金管理人、基金托管人、具有证券、期货相关业务资格的注册会计师、律师以及中国证监会指定的人员组成。基金财产清算小组可以聘用必要的工作人员。</w:t>
            </w:r>
          </w:p>
        </w:tc>
        <w:tc>
          <w:tcPr>
            <w:tcW w:w="4110" w:type="dxa"/>
          </w:tcPr>
          <w:p w14:paraId="2AE650F1" w14:textId="77777777" w:rsidR="00A12878" w:rsidRDefault="00A12878" w:rsidP="0037796C">
            <w:pPr>
              <w:rPr>
                <w:rFonts w:ascii="宋体" w:hAnsi="宋体"/>
                <w:szCs w:val="21"/>
              </w:rPr>
            </w:pPr>
            <w:r w:rsidRPr="0048741E">
              <w:rPr>
                <w:rFonts w:ascii="宋体" w:hAnsi="宋体" w:hint="eastAsia"/>
                <w:szCs w:val="21"/>
              </w:rPr>
              <w:t>三、基金财产的清算</w:t>
            </w:r>
          </w:p>
          <w:p w14:paraId="60BBF854" w14:textId="77777777" w:rsidR="00A12878" w:rsidRDefault="00A12878" w:rsidP="0037796C">
            <w:pPr>
              <w:rPr>
                <w:rFonts w:ascii="宋体" w:hAnsi="宋体"/>
                <w:szCs w:val="21"/>
              </w:rPr>
            </w:pPr>
            <w:r w:rsidRPr="0048741E">
              <w:rPr>
                <w:rFonts w:ascii="宋体" w:hAnsi="宋体"/>
                <w:szCs w:val="21"/>
              </w:rPr>
              <w:t>2、基金财产清算小组组成：基金财产清算小组成员由基金管理人、基金托管人、符合《中华人民共和国证券法》规定的注册会计师、律师以及中国证监会指定的人员组成。基金财产清算小组可以聘用必要的工作人员。</w:t>
            </w:r>
          </w:p>
        </w:tc>
      </w:tr>
      <w:tr w:rsidR="00A12878" w:rsidRPr="000D5D89" w14:paraId="19A22F45" w14:textId="77777777" w:rsidTr="0013463C">
        <w:tc>
          <w:tcPr>
            <w:tcW w:w="1173" w:type="dxa"/>
          </w:tcPr>
          <w:p w14:paraId="7D3E0A5D" w14:textId="77777777" w:rsidR="00A12878" w:rsidRPr="00556C37" w:rsidRDefault="00A12878" w:rsidP="0037796C">
            <w:pPr>
              <w:rPr>
                <w:rFonts w:ascii="宋体" w:hAnsi="宋体"/>
                <w:b/>
                <w:szCs w:val="21"/>
              </w:rPr>
            </w:pPr>
            <w:r w:rsidRPr="0048741E">
              <w:rPr>
                <w:rFonts w:ascii="宋体" w:hAnsi="宋体" w:hint="eastAsia"/>
                <w:b/>
                <w:szCs w:val="21"/>
              </w:rPr>
              <w:t>第二十部分</w:t>
            </w:r>
            <w:r w:rsidRPr="0048741E">
              <w:rPr>
                <w:rFonts w:ascii="宋体" w:hAnsi="宋体"/>
                <w:b/>
                <w:szCs w:val="21"/>
              </w:rPr>
              <w:t xml:space="preserve">  基金合同的变更、终止与基金财产的清算</w:t>
            </w:r>
          </w:p>
        </w:tc>
        <w:tc>
          <w:tcPr>
            <w:tcW w:w="4351" w:type="dxa"/>
          </w:tcPr>
          <w:p w14:paraId="502087CC" w14:textId="77777777" w:rsidR="00A12878" w:rsidRPr="0048741E" w:rsidRDefault="00A12878" w:rsidP="0037796C">
            <w:pPr>
              <w:rPr>
                <w:rFonts w:ascii="宋体" w:hAnsi="宋体"/>
                <w:szCs w:val="21"/>
              </w:rPr>
            </w:pPr>
            <w:r w:rsidRPr="0048741E">
              <w:rPr>
                <w:rFonts w:ascii="宋体" w:hAnsi="宋体" w:hint="eastAsia"/>
                <w:szCs w:val="21"/>
              </w:rPr>
              <w:t>五、基金财产清算剩余资产的分配</w:t>
            </w:r>
          </w:p>
          <w:p w14:paraId="0B067A40" w14:textId="77777777" w:rsidR="00A12878" w:rsidRDefault="00A12878" w:rsidP="0037796C">
            <w:pPr>
              <w:rPr>
                <w:rFonts w:ascii="宋体" w:hAnsi="宋体"/>
                <w:szCs w:val="21"/>
              </w:rPr>
            </w:pPr>
            <w:r w:rsidRPr="0048741E">
              <w:rPr>
                <w:rFonts w:ascii="宋体" w:hAnsi="宋体" w:hint="eastAsia"/>
                <w:szCs w:val="21"/>
              </w:rPr>
              <w:t>依据基金财产清算的分配方案，将基金财产清算后的全部剩余资产扣除基金财产清算费用、交纳所欠税款并清偿基金债务后，按基金份额持有人持有的基金份额比例进行分配。</w:t>
            </w:r>
          </w:p>
        </w:tc>
        <w:tc>
          <w:tcPr>
            <w:tcW w:w="4110" w:type="dxa"/>
          </w:tcPr>
          <w:p w14:paraId="128C9443" w14:textId="77777777" w:rsidR="00A12878" w:rsidRPr="0048741E" w:rsidRDefault="00A12878" w:rsidP="0037796C">
            <w:pPr>
              <w:rPr>
                <w:rFonts w:ascii="宋体" w:hAnsi="宋体"/>
                <w:szCs w:val="21"/>
              </w:rPr>
            </w:pPr>
            <w:r w:rsidRPr="0048741E">
              <w:rPr>
                <w:rFonts w:ascii="宋体" w:hAnsi="宋体" w:hint="eastAsia"/>
                <w:szCs w:val="21"/>
              </w:rPr>
              <w:t>五、基金财产清算剩余资产的分配</w:t>
            </w:r>
          </w:p>
          <w:p w14:paraId="36208BDB" w14:textId="77777777" w:rsidR="00A12878" w:rsidRDefault="00A12878" w:rsidP="0037796C">
            <w:pPr>
              <w:rPr>
                <w:rFonts w:ascii="宋体" w:hAnsi="宋体"/>
                <w:szCs w:val="21"/>
              </w:rPr>
            </w:pPr>
            <w:r w:rsidRPr="0048741E">
              <w:rPr>
                <w:rFonts w:ascii="宋体" w:hAnsi="宋体" w:hint="eastAsia"/>
                <w:szCs w:val="21"/>
              </w:rPr>
              <w:t>依据基金财产清算的分配方案，将基金财产清算后的全部剩余资产扣除基金财产清算费用、交纳所欠税款并清偿基金债务后，按在基金合同终止事由发生时各类基金份额资产净值的比例确定剩余财产在各类基金份额中的分配比例，并在各类基金份额可分配的剩余财产范围内按各类别基金份额的基金份额持有人持有的该类基金份额比例进行分配。同一类别的基金份额持有人对基金财产清算后剩余资产具有同等的分配权。</w:t>
            </w:r>
          </w:p>
        </w:tc>
      </w:tr>
      <w:tr w:rsidR="00A12878" w:rsidRPr="000D5D89" w14:paraId="04F776A8" w14:textId="77777777" w:rsidTr="0013463C">
        <w:tc>
          <w:tcPr>
            <w:tcW w:w="1173" w:type="dxa"/>
          </w:tcPr>
          <w:p w14:paraId="7DFC3451" w14:textId="77777777" w:rsidR="00A12878" w:rsidRPr="00556C37" w:rsidRDefault="00A12878" w:rsidP="0037796C">
            <w:pPr>
              <w:rPr>
                <w:rFonts w:ascii="宋体" w:hAnsi="宋体"/>
                <w:b/>
                <w:szCs w:val="21"/>
              </w:rPr>
            </w:pPr>
            <w:r w:rsidRPr="0048741E">
              <w:rPr>
                <w:rFonts w:ascii="宋体" w:hAnsi="宋体" w:hint="eastAsia"/>
                <w:b/>
                <w:szCs w:val="21"/>
              </w:rPr>
              <w:t>第二十部分</w:t>
            </w:r>
            <w:r w:rsidRPr="0048741E">
              <w:rPr>
                <w:rFonts w:ascii="宋体" w:hAnsi="宋体"/>
                <w:b/>
                <w:szCs w:val="21"/>
              </w:rPr>
              <w:t xml:space="preserve">  基金合同的变更、终止与基金财产</w:t>
            </w:r>
            <w:r w:rsidRPr="0048741E">
              <w:rPr>
                <w:rFonts w:ascii="宋体" w:hAnsi="宋体"/>
                <w:b/>
                <w:szCs w:val="21"/>
              </w:rPr>
              <w:lastRenderedPageBreak/>
              <w:t>的清算</w:t>
            </w:r>
          </w:p>
        </w:tc>
        <w:tc>
          <w:tcPr>
            <w:tcW w:w="4351" w:type="dxa"/>
          </w:tcPr>
          <w:p w14:paraId="4F7007DA" w14:textId="77777777" w:rsidR="00A12878" w:rsidRPr="0048741E" w:rsidRDefault="00A12878" w:rsidP="0037796C">
            <w:pPr>
              <w:rPr>
                <w:rFonts w:ascii="宋体" w:hAnsi="宋体"/>
                <w:szCs w:val="21"/>
              </w:rPr>
            </w:pPr>
            <w:r w:rsidRPr="0048741E">
              <w:rPr>
                <w:rFonts w:ascii="宋体" w:hAnsi="宋体" w:hint="eastAsia"/>
                <w:szCs w:val="21"/>
              </w:rPr>
              <w:lastRenderedPageBreak/>
              <w:t>六、基金财产清算的公告</w:t>
            </w:r>
          </w:p>
          <w:p w14:paraId="17EA1CED" w14:textId="77777777" w:rsidR="00A12878" w:rsidRDefault="00A12878" w:rsidP="0037796C">
            <w:pPr>
              <w:rPr>
                <w:rFonts w:ascii="宋体" w:hAnsi="宋体"/>
                <w:szCs w:val="21"/>
              </w:rPr>
            </w:pPr>
            <w:r w:rsidRPr="0048741E">
              <w:rPr>
                <w:rFonts w:ascii="宋体" w:hAnsi="宋体" w:hint="eastAsia"/>
                <w:szCs w:val="21"/>
              </w:rPr>
              <w:t>清算过程中的有关重大事项须及时公告；基金财产清算报告经会计师事务所审计并由律师事务所出具法律意见书后报中国证监会备案并公告。基金财产清算公告于基金财产清算报告报中国</w:t>
            </w:r>
            <w:r w:rsidRPr="0048741E">
              <w:rPr>
                <w:rFonts w:ascii="宋体" w:hAnsi="宋体" w:hint="eastAsia"/>
                <w:szCs w:val="21"/>
              </w:rPr>
              <w:lastRenderedPageBreak/>
              <w:t>证监会备案后</w:t>
            </w:r>
            <w:r w:rsidRPr="0048741E">
              <w:rPr>
                <w:rFonts w:ascii="宋体" w:hAnsi="宋体"/>
                <w:szCs w:val="21"/>
              </w:rPr>
              <w:t>5个工作日内由基金财产清算小组进行公告。</w:t>
            </w:r>
          </w:p>
        </w:tc>
        <w:tc>
          <w:tcPr>
            <w:tcW w:w="4110" w:type="dxa"/>
          </w:tcPr>
          <w:p w14:paraId="0B6464B3" w14:textId="77777777" w:rsidR="00A12878" w:rsidRPr="0048741E" w:rsidRDefault="00A12878" w:rsidP="0037796C">
            <w:pPr>
              <w:rPr>
                <w:rFonts w:ascii="宋体" w:hAnsi="宋体"/>
                <w:szCs w:val="21"/>
              </w:rPr>
            </w:pPr>
            <w:r w:rsidRPr="0048741E">
              <w:rPr>
                <w:rFonts w:ascii="宋体" w:hAnsi="宋体" w:hint="eastAsia"/>
                <w:szCs w:val="21"/>
              </w:rPr>
              <w:lastRenderedPageBreak/>
              <w:t>六、基金财产清算的公告</w:t>
            </w:r>
          </w:p>
          <w:p w14:paraId="2577EE23" w14:textId="77777777" w:rsidR="00A12878" w:rsidRDefault="00A12878" w:rsidP="0037796C">
            <w:pPr>
              <w:rPr>
                <w:rFonts w:ascii="宋体" w:hAnsi="宋体"/>
                <w:szCs w:val="21"/>
              </w:rPr>
            </w:pPr>
            <w:r w:rsidRPr="0048741E">
              <w:rPr>
                <w:rFonts w:ascii="宋体" w:hAnsi="宋体" w:hint="eastAsia"/>
                <w:szCs w:val="21"/>
              </w:rPr>
              <w:t>清算过程中的有关重大事项须及时公告；基金财产清算报告经符合《中华人民共和国证券法》规定的会计师事务所审计并由律师事务所出具法律意见书后报中国证监会备案并</w:t>
            </w:r>
            <w:r w:rsidRPr="0048741E">
              <w:rPr>
                <w:rFonts w:ascii="宋体" w:hAnsi="宋体" w:hint="eastAsia"/>
                <w:szCs w:val="21"/>
              </w:rPr>
              <w:lastRenderedPageBreak/>
              <w:t>公告。基金财产清算公告于基金财产清算报告报中国证监会备案后</w:t>
            </w:r>
            <w:r w:rsidRPr="0048741E">
              <w:rPr>
                <w:rFonts w:ascii="宋体" w:hAnsi="宋体"/>
                <w:szCs w:val="21"/>
              </w:rPr>
              <w:t>5个工作日内由基金财产清算小组进行公告。</w:t>
            </w:r>
          </w:p>
        </w:tc>
      </w:tr>
      <w:tr w:rsidR="00A12878" w:rsidRPr="000D5D89" w14:paraId="24BDE2EB" w14:textId="77777777" w:rsidTr="0013463C">
        <w:tc>
          <w:tcPr>
            <w:tcW w:w="1173" w:type="dxa"/>
          </w:tcPr>
          <w:p w14:paraId="248FB884" w14:textId="77777777" w:rsidR="00A12878" w:rsidRPr="0048741E" w:rsidRDefault="00A12878" w:rsidP="0037796C">
            <w:pPr>
              <w:rPr>
                <w:rFonts w:ascii="宋体" w:hAnsi="宋体"/>
                <w:b/>
                <w:szCs w:val="21"/>
              </w:rPr>
            </w:pPr>
            <w:r w:rsidRPr="0048741E">
              <w:rPr>
                <w:rFonts w:ascii="宋体" w:hAnsi="宋体" w:hint="eastAsia"/>
                <w:b/>
                <w:szCs w:val="21"/>
              </w:rPr>
              <w:lastRenderedPageBreak/>
              <w:t>第二十部分</w:t>
            </w:r>
            <w:r w:rsidRPr="0048741E">
              <w:rPr>
                <w:rFonts w:ascii="宋体" w:hAnsi="宋体"/>
                <w:b/>
                <w:szCs w:val="21"/>
              </w:rPr>
              <w:t xml:space="preserve">  基金合同的变更、终止与基金财产的清算</w:t>
            </w:r>
          </w:p>
        </w:tc>
        <w:tc>
          <w:tcPr>
            <w:tcW w:w="4351" w:type="dxa"/>
          </w:tcPr>
          <w:p w14:paraId="38A65D3F" w14:textId="77777777" w:rsidR="00A12878" w:rsidRPr="0048741E" w:rsidRDefault="00A12878" w:rsidP="0037796C">
            <w:pPr>
              <w:rPr>
                <w:rFonts w:ascii="宋体" w:hAnsi="宋体"/>
                <w:szCs w:val="21"/>
              </w:rPr>
            </w:pPr>
            <w:r w:rsidRPr="0048741E">
              <w:rPr>
                <w:rFonts w:ascii="宋体" w:hAnsi="宋体" w:hint="eastAsia"/>
                <w:szCs w:val="21"/>
              </w:rPr>
              <w:t>七、基金财产清算账册及文件的保存</w:t>
            </w:r>
          </w:p>
          <w:p w14:paraId="615403B0" w14:textId="77777777" w:rsidR="00A12878" w:rsidRPr="0048741E" w:rsidRDefault="00A12878" w:rsidP="0037796C">
            <w:pPr>
              <w:rPr>
                <w:rFonts w:ascii="宋体" w:hAnsi="宋体"/>
                <w:szCs w:val="21"/>
              </w:rPr>
            </w:pPr>
            <w:r w:rsidRPr="0048741E">
              <w:rPr>
                <w:rFonts w:ascii="宋体" w:hAnsi="宋体" w:hint="eastAsia"/>
                <w:szCs w:val="21"/>
              </w:rPr>
              <w:t>基金财产清算账册及有关文件由基金托管人保存</w:t>
            </w:r>
            <w:r w:rsidRPr="0048741E">
              <w:rPr>
                <w:rFonts w:ascii="宋体" w:hAnsi="宋体"/>
                <w:szCs w:val="21"/>
              </w:rPr>
              <w:t>15年以上。</w:t>
            </w:r>
          </w:p>
        </w:tc>
        <w:tc>
          <w:tcPr>
            <w:tcW w:w="4110" w:type="dxa"/>
          </w:tcPr>
          <w:p w14:paraId="6F1E73EA" w14:textId="77777777" w:rsidR="00A12878" w:rsidRPr="0048741E" w:rsidRDefault="00A12878" w:rsidP="0037796C">
            <w:pPr>
              <w:rPr>
                <w:rFonts w:ascii="宋体" w:hAnsi="宋体"/>
                <w:szCs w:val="21"/>
              </w:rPr>
            </w:pPr>
            <w:r w:rsidRPr="0048741E">
              <w:rPr>
                <w:rFonts w:ascii="宋体" w:hAnsi="宋体" w:hint="eastAsia"/>
                <w:szCs w:val="21"/>
              </w:rPr>
              <w:t>七、基金财产清算账册及文件的保存</w:t>
            </w:r>
          </w:p>
          <w:p w14:paraId="7E51D74F" w14:textId="77777777" w:rsidR="00A12878" w:rsidRPr="0048741E" w:rsidRDefault="00A12878" w:rsidP="0037796C">
            <w:pPr>
              <w:rPr>
                <w:rFonts w:ascii="宋体" w:hAnsi="宋体"/>
                <w:szCs w:val="21"/>
              </w:rPr>
            </w:pPr>
            <w:r w:rsidRPr="0048741E">
              <w:rPr>
                <w:rFonts w:ascii="宋体" w:hAnsi="宋体" w:hint="eastAsia"/>
                <w:szCs w:val="21"/>
              </w:rPr>
              <w:t>基金财产清算账册及有关文件由基金托管人保存不低于法律法规规定的最低期限。</w:t>
            </w:r>
          </w:p>
        </w:tc>
      </w:tr>
      <w:bookmarkEnd w:id="1"/>
    </w:tbl>
    <w:p w14:paraId="23B71688" w14:textId="77777777" w:rsidR="00A12878" w:rsidRPr="000D5D89" w:rsidRDefault="00A12878" w:rsidP="00A12878">
      <w:pPr>
        <w:rPr>
          <w:rFonts w:ascii="宋体" w:eastAsia="宋体" w:hAnsi="宋体"/>
        </w:rPr>
      </w:pPr>
    </w:p>
    <w:p w14:paraId="3E40ADAD" w14:textId="77777777" w:rsidR="00A12878" w:rsidRPr="00A12878" w:rsidRDefault="00A12878" w:rsidP="0013463C">
      <w:pPr>
        <w:widowControl/>
        <w:spacing w:beforeLines="50" w:before="120" w:afterLines="50" w:after="120" w:line="360" w:lineRule="auto"/>
        <w:jc w:val="left"/>
        <w:outlineLvl w:val="5"/>
        <w:rPr>
          <w:rFonts w:ascii="Times New Roman" w:hAnsi="Times New Roman" w:cs="Times New Roman"/>
          <w:bCs/>
          <w:color w:val="000000" w:themeColor="text1"/>
          <w:kern w:val="0"/>
          <w:sz w:val="24"/>
          <w:szCs w:val="24"/>
        </w:rPr>
      </w:pPr>
    </w:p>
    <w:p w14:paraId="43C3633C" w14:textId="1ADF4EEE" w:rsidR="00A12878" w:rsidRDefault="00A12878">
      <w:pPr>
        <w:widowControl/>
        <w:spacing w:beforeLines="50" w:before="120" w:afterLines="50" w:after="120" w:line="360" w:lineRule="auto"/>
        <w:ind w:firstLineChars="200" w:firstLine="480"/>
        <w:jc w:val="right"/>
        <w:outlineLvl w:val="5"/>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br w:type="page"/>
      </w:r>
    </w:p>
    <w:p w14:paraId="03E3B870" w14:textId="6E523FC6" w:rsidR="00A12878" w:rsidRPr="00A12878" w:rsidRDefault="00A12878" w:rsidP="0013463C">
      <w:pPr>
        <w:widowControl/>
        <w:wordWrap w:val="0"/>
        <w:spacing w:beforeLines="50" w:before="120" w:afterLines="50" w:after="120" w:line="360" w:lineRule="auto"/>
        <w:ind w:right="120" w:firstLineChars="200" w:firstLine="480"/>
        <w:jc w:val="right"/>
        <w:outlineLvl w:val="5"/>
        <w:rPr>
          <w:rFonts w:ascii="Times New Roman" w:hAnsi="Times New Roman" w:cs="Times New Roman"/>
          <w:bCs/>
          <w:color w:val="000000" w:themeColor="text1"/>
          <w:kern w:val="0"/>
          <w:sz w:val="24"/>
          <w:szCs w:val="24"/>
        </w:rPr>
      </w:pPr>
    </w:p>
    <w:p w14:paraId="2684C111" w14:textId="23CFA41A" w:rsidR="00596E8B" w:rsidRDefault="00A12878" w:rsidP="0013463C">
      <w:pPr>
        <w:widowControl/>
        <w:spacing w:beforeLines="50" w:before="120" w:afterLines="50" w:after="120" w:line="360" w:lineRule="auto"/>
        <w:ind w:firstLineChars="200" w:firstLine="480"/>
        <w:jc w:val="left"/>
        <w:outlineLvl w:val="5"/>
        <w:rPr>
          <w:rFonts w:ascii="Times New Roman" w:eastAsia="宋体" w:hAnsi="Times New Roman" w:cs="Times New Roman"/>
          <w:bCs/>
          <w:color w:val="000000" w:themeColor="text1"/>
          <w:kern w:val="0"/>
          <w:sz w:val="24"/>
          <w:szCs w:val="24"/>
        </w:rPr>
      </w:pPr>
      <w:r w:rsidRPr="002E0B8B">
        <w:rPr>
          <w:rFonts w:ascii="Times New Roman" w:eastAsia="宋体" w:hAnsi="Times New Roman" w:cs="Times New Roman" w:hint="eastAsia"/>
          <w:bCs/>
          <w:color w:val="000000" w:themeColor="text1"/>
          <w:kern w:val="0"/>
          <w:sz w:val="24"/>
          <w:szCs w:val="24"/>
        </w:rPr>
        <w:t>附件二</w:t>
      </w:r>
    </w:p>
    <w:p w14:paraId="0BEAE941" w14:textId="77777777" w:rsidR="00A12878" w:rsidRDefault="00A12878" w:rsidP="00A12878">
      <w:pPr>
        <w:jc w:val="center"/>
        <w:rPr>
          <w:rFonts w:ascii="宋体" w:eastAsia="宋体" w:hAnsi="宋体"/>
          <w:b/>
          <w:bCs/>
        </w:rPr>
      </w:pPr>
      <w:r w:rsidRPr="000B0641">
        <w:rPr>
          <w:rFonts w:ascii="宋体" w:eastAsia="宋体" w:hAnsi="宋体" w:hint="eastAsia"/>
          <w:b/>
          <w:bCs/>
        </w:rPr>
        <w:t>《</w:t>
      </w:r>
      <w:r w:rsidRPr="000958FA">
        <w:rPr>
          <w:rFonts w:ascii="宋体" w:eastAsia="宋体" w:hAnsi="宋体" w:hint="eastAsia"/>
          <w:b/>
          <w:bCs/>
        </w:rPr>
        <w:t>财通福盛多策略混合型发起式证券投资基金（</w:t>
      </w:r>
      <w:r w:rsidRPr="000958FA">
        <w:rPr>
          <w:rFonts w:ascii="宋体" w:eastAsia="宋体" w:hAnsi="宋体"/>
          <w:b/>
          <w:bCs/>
        </w:rPr>
        <w:t>LOF）基金合同</w:t>
      </w:r>
      <w:r w:rsidRPr="000B0641">
        <w:rPr>
          <w:rFonts w:ascii="宋体" w:eastAsia="宋体" w:hAnsi="宋体" w:hint="eastAsia"/>
          <w:b/>
          <w:bCs/>
        </w:rPr>
        <w:t>》修改前后文对照表</w:t>
      </w:r>
    </w:p>
    <w:p w14:paraId="2EC4498B" w14:textId="77777777" w:rsidR="00597B38" w:rsidRDefault="00597B38" w:rsidP="00A12878">
      <w:pPr>
        <w:jc w:val="center"/>
        <w:rPr>
          <w:rFonts w:ascii="宋体" w:eastAsia="宋体" w:hAnsi="宋体"/>
          <w:b/>
          <w:bCs/>
        </w:rPr>
      </w:pPr>
    </w:p>
    <w:tbl>
      <w:tblPr>
        <w:tblStyle w:val="af0"/>
        <w:tblW w:w="9634" w:type="dxa"/>
        <w:tblLook w:val="04A0" w:firstRow="1" w:lastRow="0" w:firstColumn="1" w:lastColumn="0" w:noHBand="0" w:noVBand="1"/>
      </w:tblPr>
      <w:tblGrid>
        <w:gridCol w:w="1173"/>
        <w:gridCol w:w="4351"/>
        <w:gridCol w:w="4110"/>
      </w:tblGrid>
      <w:tr w:rsidR="00A12878" w:rsidRPr="000D5D89" w14:paraId="5D371118" w14:textId="77777777" w:rsidTr="0013463C">
        <w:tc>
          <w:tcPr>
            <w:tcW w:w="1173" w:type="dxa"/>
          </w:tcPr>
          <w:p w14:paraId="26C403AA" w14:textId="77777777" w:rsidR="00A12878" w:rsidRPr="000D5D89" w:rsidRDefault="00A12878" w:rsidP="0037796C">
            <w:pPr>
              <w:jc w:val="center"/>
              <w:rPr>
                <w:rFonts w:ascii="宋体" w:hAnsi="宋体"/>
                <w:b/>
                <w:szCs w:val="21"/>
              </w:rPr>
            </w:pPr>
            <w:r w:rsidRPr="000D5D89">
              <w:rPr>
                <w:rFonts w:ascii="宋体" w:hAnsi="宋体" w:hint="eastAsia"/>
                <w:b/>
                <w:szCs w:val="21"/>
              </w:rPr>
              <w:t>章节</w:t>
            </w:r>
          </w:p>
        </w:tc>
        <w:tc>
          <w:tcPr>
            <w:tcW w:w="4351" w:type="dxa"/>
          </w:tcPr>
          <w:p w14:paraId="48CD69D9" w14:textId="77777777" w:rsidR="00A12878" w:rsidRPr="000D5D89" w:rsidRDefault="00A12878" w:rsidP="0037796C">
            <w:pPr>
              <w:jc w:val="center"/>
              <w:rPr>
                <w:rFonts w:ascii="宋体" w:hAnsi="宋体"/>
                <w:b/>
                <w:szCs w:val="21"/>
              </w:rPr>
            </w:pPr>
            <w:r w:rsidRPr="000D5D89">
              <w:rPr>
                <w:rFonts w:ascii="宋体" w:hAnsi="宋体" w:hint="eastAsia"/>
                <w:b/>
                <w:szCs w:val="21"/>
              </w:rPr>
              <w:t>修订前</w:t>
            </w:r>
          </w:p>
        </w:tc>
        <w:tc>
          <w:tcPr>
            <w:tcW w:w="4110" w:type="dxa"/>
          </w:tcPr>
          <w:p w14:paraId="0B62828D" w14:textId="77777777" w:rsidR="00A12878" w:rsidRPr="000D5D89" w:rsidRDefault="00A12878" w:rsidP="0037796C">
            <w:pPr>
              <w:jc w:val="center"/>
              <w:rPr>
                <w:rFonts w:ascii="宋体" w:hAnsi="宋体"/>
                <w:b/>
                <w:szCs w:val="21"/>
              </w:rPr>
            </w:pPr>
            <w:r w:rsidRPr="000D5D89">
              <w:rPr>
                <w:rFonts w:ascii="宋体" w:hAnsi="宋体" w:hint="eastAsia"/>
                <w:b/>
                <w:szCs w:val="21"/>
              </w:rPr>
              <w:t>修订后</w:t>
            </w:r>
          </w:p>
        </w:tc>
      </w:tr>
      <w:tr w:rsidR="00A12878" w:rsidRPr="000D5D89" w14:paraId="2D2C3FA5" w14:textId="77777777" w:rsidTr="0013463C">
        <w:tc>
          <w:tcPr>
            <w:tcW w:w="1173" w:type="dxa"/>
          </w:tcPr>
          <w:p w14:paraId="2497B690" w14:textId="77777777" w:rsidR="00A12878" w:rsidRPr="000D5D89" w:rsidRDefault="00A12878" w:rsidP="0037796C">
            <w:pPr>
              <w:jc w:val="center"/>
              <w:rPr>
                <w:rFonts w:ascii="宋体" w:hAnsi="宋体"/>
                <w:b/>
                <w:szCs w:val="21"/>
              </w:rPr>
            </w:pPr>
            <w:r>
              <w:rPr>
                <w:rFonts w:ascii="宋体" w:hAnsi="宋体" w:hint="eastAsia"/>
                <w:b/>
                <w:szCs w:val="21"/>
              </w:rPr>
              <w:t>全文</w:t>
            </w:r>
          </w:p>
        </w:tc>
        <w:tc>
          <w:tcPr>
            <w:tcW w:w="4351" w:type="dxa"/>
          </w:tcPr>
          <w:p w14:paraId="6B437AEA" w14:textId="77777777" w:rsidR="00A12878" w:rsidRPr="009B03F8" w:rsidRDefault="00A12878" w:rsidP="0037796C">
            <w:pPr>
              <w:jc w:val="left"/>
              <w:rPr>
                <w:rFonts w:ascii="宋体" w:hAnsi="宋体"/>
                <w:szCs w:val="21"/>
              </w:rPr>
            </w:pPr>
            <w:r>
              <w:rPr>
                <w:rFonts w:ascii="宋体" w:hAnsi="宋体"/>
                <w:szCs w:val="21"/>
              </w:rPr>
              <w:t>指定媒介、</w:t>
            </w:r>
            <w:r w:rsidRPr="00C57205">
              <w:rPr>
                <w:rFonts w:ascii="宋体" w:hAnsi="宋体" w:hint="eastAsia"/>
                <w:szCs w:val="21"/>
              </w:rPr>
              <w:t>指定报刊、指定网站</w:t>
            </w:r>
          </w:p>
        </w:tc>
        <w:tc>
          <w:tcPr>
            <w:tcW w:w="4110" w:type="dxa"/>
          </w:tcPr>
          <w:p w14:paraId="16CF6396" w14:textId="77777777" w:rsidR="00A12878" w:rsidRPr="009B03F8" w:rsidRDefault="00A12878" w:rsidP="0037796C">
            <w:pPr>
              <w:jc w:val="left"/>
              <w:rPr>
                <w:rFonts w:ascii="宋体" w:hAnsi="宋体"/>
                <w:szCs w:val="21"/>
              </w:rPr>
            </w:pPr>
            <w:r>
              <w:rPr>
                <w:rFonts w:ascii="宋体" w:hAnsi="宋体"/>
                <w:szCs w:val="21"/>
              </w:rPr>
              <w:t>规定媒介、</w:t>
            </w:r>
            <w:r w:rsidRPr="00C57205">
              <w:rPr>
                <w:rFonts w:ascii="宋体" w:hAnsi="宋体" w:hint="eastAsia"/>
                <w:szCs w:val="21"/>
              </w:rPr>
              <w:t>规定报刊、规定网站</w:t>
            </w:r>
          </w:p>
        </w:tc>
      </w:tr>
      <w:tr w:rsidR="00A12878" w:rsidRPr="00A12878" w14:paraId="70DF5B73" w14:textId="77777777" w:rsidTr="0013463C">
        <w:tc>
          <w:tcPr>
            <w:tcW w:w="1173" w:type="dxa"/>
          </w:tcPr>
          <w:p w14:paraId="159261BA" w14:textId="77777777" w:rsidR="00A12878" w:rsidRPr="000D5D89" w:rsidRDefault="00A12878" w:rsidP="0037796C">
            <w:pPr>
              <w:rPr>
                <w:rFonts w:ascii="宋体" w:hAnsi="宋体"/>
                <w:b/>
                <w:szCs w:val="21"/>
              </w:rPr>
            </w:pPr>
            <w:r w:rsidRPr="00556C37">
              <w:rPr>
                <w:rFonts w:ascii="宋体" w:hAnsi="宋体" w:hint="eastAsia"/>
                <w:b/>
                <w:szCs w:val="21"/>
              </w:rPr>
              <w:t>第一部分</w:t>
            </w:r>
            <w:r w:rsidRPr="00556C37">
              <w:rPr>
                <w:rFonts w:ascii="宋体" w:hAnsi="宋体"/>
                <w:b/>
                <w:szCs w:val="21"/>
              </w:rPr>
              <w:t xml:space="preserve">  前言</w:t>
            </w:r>
          </w:p>
        </w:tc>
        <w:tc>
          <w:tcPr>
            <w:tcW w:w="4351" w:type="dxa"/>
          </w:tcPr>
          <w:p w14:paraId="2BBBECAC" w14:textId="77777777" w:rsidR="00A12878" w:rsidRPr="003D069C" w:rsidRDefault="00A12878" w:rsidP="0037796C">
            <w:pPr>
              <w:rPr>
                <w:rFonts w:ascii="宋体" w:hAnsi="宋体"/>
                <w:szCs w:val="21"/>
              </w:rPr>
            </w:pPr>
            <w:r w:rsidRPr="003D069C">
              <w:rPr>
                <w:rFonts w:ascii="宋体" w:hAnsi="宋体" w:hint="eastAsia"/>
                <w:szCs w:val="21"/>
              </w:rPr>
              <w:t>一、订立本基金合同的目的、依据和原则</w:t>
            </w:r>
          </w:p>
          <w:p w14:paraId="63733CA0" w14:textId="77777777" w:rsidR="00A12878" w:rsidRPr="003D069C" w:rsidRDefault="00A12878" w:rsidP="0037796C">
            <w:pPr>
              <w:rPr>
                <w:rFonts w:ascii="宋体" w:hAnsi="宋体"/>
                <w:szCs w:val="21"/>
              </w:rPr>
            </w:pPr>
            <w:r w:rsidRPr="003D069C">
              <w:rPr>
                <w:rFonts w:ascii="宋体" w:hAnsi="宋体"/>
                <w:szCs w:val="21"/>
              </w:rPr>
              <w:t>2、订立本基金合同的依据是《中华人民共和国合同法》(以下简称“《合同法》”)、《中华人民共和国证券投资基金法》(以下简称“《基金法》”)、《公开募集证券投资基金运作管理办法》(以下简称“《运作办法》”)、《证券投资基金销售管理办法》(以下简称“《销售办法》”)、《公开募集证券投资基金信息披露管理办法》(以下简称“《信息披露办法》”) 、《公开募集开放式证券投资基金流动性风险管理规定》(以下简称“《流动性风险管理规定》”)和其他有关法律法规。</w:t>
            </w:r>
          </w:p>
        </w:tc>
        <w:tc>
          <w:tcPr>
            <w:tcW w:w="4110" w:type="dxa"/>
          </w:tcPr>
          <w:p w14:paraId="56E9C487" w14:textId="77777777" w:rsidR="00A12878" w:rsidRPr="003D069C" w:rsidRDefault="00A12878" w:rsidP="0037796C">
            <w:pPr>
              <w:rPr>
                <w:rFonts w:ascii="宋体" w:hAnsi="宋体"/>
                <w:szCs w:val="21"/>
              </w:rPr>
            </w:pPr>
            <w:r w:rsidRPr="003D069C">
              <w:rPr>
                <w:rFonts w:ascii="宋体" w:hAnsi="宋体" w:hint="eastAsia"/>
                <w:szCs w:val="21"/>
              </w:rPr>
              <w:t>一、订立本基金合同的目的、依据和原则</w:t>
            </w:r>
          </w:p>
          <w:p w14:paraId="6125594A" w14:textId="77777777" w:rsidR="00A12878" w:rsidRPr="007D4A35" w:rsidRDefault="00A12878" w:rsidP="0037796C">
            <w:pPr>
              <w:rPr>
                <w:rFonts w:ascii="宋体" w:hAnsi="宋体"/>
                <w:szCs w:val="21"/>
              </w:rPr>
            </w:pPr>
            <w:r w:rsidRPr="003D069C">
              <w:rPr>
                <w:rFonts w:ascii="宋体" w:hAnsi="宋体"/>
                <w:szCs w:val="21"/>
              </w:rPr>
              <w:t>2、订立本基金合同的依据是《中华人民共和国民法典》、《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 、《公开募集开放式证券投资基金流动性风险管理规定》(以下简称“《流动性风险管理规定》”)和其他有关法律法规。</w:t>
            </w:r>
          </w:p>
        </w:tc>
      </w:tr>
      <w:tr w:rsidR="00A12878" w:rsidRPr="000D5D89" w14:paraId="097DA2BF" w14:textId="77777777" w:rsidTr="0013463C">
        <w:tc>
          <w:tcPr>
            <w:tcW w:w="1173" w:type="dxa"/>
          </w:tcPr>
          <w:p w14:paraId="43C43660" w14:textId="77777777" w:rsidR="00A12878" w:rsidRPr="00C85A4F" w:rsidRDefault="00A12878" w:rsidP="0037796C">
            <w:pPr>
              <w:rPr>
                <w:rFonts w:ascii="宋体" w:hAnsi="宋体"/>
                <w:b/>
                <w:szCs w:val="21"/>
              </w:rPr>
            </w:pPr>
            <w:r w:rsidRPr="00556C37">
              <w:rPr>
                <w:rFonts w:ascii="宋体" w:hAnsi="宋体" w:hint="eastAsia"/>
                <w:b/>
                <w:szCs w:val="21"/>
              </w:rPr>
              <w:t>第一部分</w:t>
            </w:r>
            <w:r w:rsidRPr="00556C37">
              <w:rPr>
                <w:rFonts w:ascii="宋体" w:hAnsi="宋体"/>
                <w:b/>
                <w:szCs w:val="21"/>
              </w:rPr>
              <w:t xml:space="preserve">  前言</w:t>
            </w:r>
          </w:p>
        </w:tc>
        <w:tc>
          <w:tcPr>
            <w:tcW w:w="4351" w:type="dxa"/>
          </w:tcPr>
          <w:p w14:paraId="5966D46B" w14:textId="77777777" w:rsidR="00A12878" w:rsidRDefault="00A12878" w:rsidP="0037796C">
            <w:pPr>
              <w:rPr>
                <w:rFonts w:ascii="宋体" w:hAnsi="宋体"/>
                <w:szCs w:val="21"/>
              </w:rPr>
            </w:pPr>
            <w:r w:rsidRPr="003D069C">
              <w:rPr>
                <w:rFonts w:ascii="宋体" w:hAnsi="宋体" w:hint="eastAsia"/>
                <w:szCs w:val="21"/>
              </w:rPr>
              <w:t>七、本基金合同约定的基金产品资料概要编制、披露与更新要求，自《信息披露办法》实施之日起一年后开始执行。</w:t>
            </w:r>
          </w:p>
        </w:tc>
        <w:tc>
          <w:tcPr>
            <w:tcW w:w="4110" w:type="dxa"/>
          </w:tcPr>
          <w:p w14:paraId="58EFFB04" w14:textId="77777777" w:rsidR="00A12878" w:rsidRPr="00A33967" w:rsidRDefault="00A12878" w:rsidP="0037796C">
            <w:pPr>
              <w:rPr>
                <w:rFonts w:ascii="宋体" w:hAnsi="宋体"/>
                <w:bCs/>
                <w:szCs w:val="21"/>
              </w:rPr>
            </w:pPr>
          </w:p>
        </w:tc>
      </w:tr>
      <w:tr w:rsidR="00A12878" w:rsidRPr="000D5D89" w14:paraId="79194CD1" w14:textId="77777777" w:rsidTr="0013463C">
        <w:tc>
          <w:tcPr>
            <w:tcW w:w="1173" w:type="dxa"/>
          </w:tcPr>
          <w:p w14:paraId="33D92825" w14:textId="77777777" w:rsidR="00A12878" w:rsidRPr="000D5D89" w:rsidRDefault="00A12878" w:rsidP="0037796C">
            <w:pPr>
              <w:rPr>
                <w:rFonts w:ascii="宋体" w:hAnsi="宋体"/>
                <w:b/>
                <w:szCs w:val="21"/>
              </w:rPr>
            </w:pPr>
            <w:r w:rsidRPr="00556C37">
              <w:rPr>
                <w:rFonts w:ascii="宋体" w:hAnsi="宋体" w:hint="eastAsia"/>
                <w:b/>
                <w:szCs w:val="21"/>
              </w:rPr>
              <w:t>第二部分</w:t>
            </w:r>
            <w:r w:rsidRPr="00556C37">
              <w:rPr>
                <w:rFonts w:ascii="宋体" w:hAnsi="宋体"/>
                <w:b/>
                <w:szCs w:val="21"/>
              </w:rPr>
              <w:t xml:space="preserve">  释义</w:t>
            </w:r>
          </w:p>
        </w:tc>
        <w:tc>
          <w:tcPr>
            <w:tcW w:w="4351" w:type="dxa"/>
          </w:tcPr>
          <w:p w14:paraId="2CE5D41B" w14:textId="77777777" w:rsidR="00A12878" w:rsidRPr="006F7780" w:rsidRDefault="00A12878" w:rsidP="0037796C">
            <w:pPr>
              <w:rPr>
                <w:rFonts w:ascii="宋体" w:hAnsi="宋体"/>
                <w:szCs w:val="21"/>
              </w:rPr>
            </w:pPr>
            <w:r w:rsidRPr="006F7780">
              <w:rPr>
                <w:rFonts w:ascii="宋体" w:hAnsi="宋体"/>
                <w:szCs w:val="21"/>
              </w:rPr>
              <w:t>10、《销售办法》：指中国证监会2013年3月15日颁布、同年6月1日实施的《证券投资基金销售管理办法》及颁布机关对其不时做出的修订</w:t>
            </w:r>
          </w:p>
          <w:p w14:paraId="0806E049" w14:textId="77777777" w:rsidR="00A12878" w:rsidRDefault="00A12878" w:rsidP="0037796C">
            <w:pPr>
              <w:rPr>
                <w:rFonts w:ascii="宋体" w:hAnsi="宋体"/>
                <w:szCs w:val="21"/>
              </w:rPr>
            </w:pPr>
            <w:r w:rsidRPr="006F7780">
              <w:rPr>
                <w:rFonts w:ascii="宋体" w:hAnsi="宋体"/>
                <w:szCs w:val="21"/>
              </w:rPr>
              <w:t>11、《信息披露办法》：指中国证监会2019年7月26日颁布、同年9月1日实施的《公开募集证券投资基金信息披露管理办法》及颁布机关对其不时做出的修订</w:t>
            </w:r>
          </w:p>
          <w:p w14:paraId="0AD70725" w14:textId="77777777" w:rsidR="00A12878" w:rsidRDefault="00A12878" w:rsidP="0037796C">
            <w:pPr>
              <w:rPr>
                <w:rFonts w:ascii="宋体" w:hAnsi="宋体"/>
                <w:szCs w:val="21"/>
              </w:rPr>
            </w:pPr>
          </w:p>
          <w:p w14:paraId="7639D9E0" w14:textId="77777777" w:rsidR="00A12878" w:rsidRPr="006F7780" w:rsidRDefault="00A12878" w:rsidP="0037796C">
            <w:pPr>
              <w:rPr>
                <w:rFonts w:ascii="宋体" w:hAnsi="宋体"/>
                <w:szCs w:val="21"/>
              </w:rPr>
            </w:pPr>
            <w:r w:rsidRPr="006F7780">
              <w:rPr>
                <w:rFonts w:ascii="宋体" w:hAnsi="宋体"/>
                <w:szCs w:val="21"/>
              </w:rPr>
              <w:t>19、合格境外机构投资者：指符合相关法律法规规定可以投资于在中国境内依法募集的证券投资基金的中国境外的机构投资者</w:t>
            </w:r>
          </w:p>
          <w:p w14:paraId="24685280" w14:textId="77777777" w:rsidR="00A12878" w:rsidRDefault="00A12878" w:rsidP="0037796C">
            <w:pPr>
              <w:rPr>
                <w:rFonts w:ascii="宋体" w:hAnsi="宋体"/>
                <w:szCs w:val="21"/>
              </w:rPr>
            </w:pPr>
          </w:p>
          <w:p w14:paraId="5131B02C" w14:textId="77777777" w:rsidR="00A12878" w:rsidRDefault="00A12878" w:rsidP="0037796C">
            <w:pPr>
              <w:rPr>
                <w:rFonts w:ascii="宋体" w:hAnsi="宋体"/>
                <w:szCs w:val="21"/>
              </w:rPr>
            </w:pPr>
          </w:p>
          <w:p w14:paraId="7A40603F" w14:textId="77777777" w:rsidR="00A12878" w:rsidRDefault="00A12878" w:rsidP="0037796C">
            <w:pPr>
              <w:rPr>
                <w:rFonts w:ascii="宋体" w:hAnsi="宋体"/>
                <w:szCs w:val="21"/>
              </w:rPr>
            </w:pPr>
            <w:r w:rsidRPr="006F7780">
              <w:rPr>
                <w:rFonts w:ascii="宋体" w:hAnsi="宋体"/>
                <w:szCs w:val="21"/>
              </w:rPr>
              <w:t>20、投资人：指个人投资者、机构投资者和合格境外机构投资者以及法律法规或中国证监会允许购买证券投资基金的其他投资人的合称</w:t>
            </w:r>
          </w:p>
          <w:p w14:paraId="12B9500B" w14:textId="77777777" w:rsidR="00A12878" w:rsidRDefault="00A12878" w:rsidP="0037796C">
            <w:pPr>
              <w:rPr>
                <w:rFonts w:ascii="宋体" w:hAnsi="宋体"/>
                <w:szCs w:val="21"/>
              </w:rPr>
            </w:pPr>
            <w:r w:rsidRPr="006F7780">
              <w:rPr>
                <w:rFonts w:ascii="宋体" w:hAnsi="宋体"/>
                <w:szCs w:val="21"/>
              </w:rPr>
              <w:t>55、基金份额净值：指计算日基金资产净值除以计算日基金份额总数</w:t>
            </w:r>
          </w:p>
          <w:p w14:paraId="6A4072E9" w14:textId="77777777" w:rsidR="00A12878" w:rsidRDefault="00A12878" w:rsidP="0037796C">
            <w:pPr>
              <w:rPr>
                <w:rFonts w:ascii="宋体" w:hAnsi="宋体"/>
                <w:szCs w:val="21"/>
              </w:rPr>
            </w:pPr>
            <w:r w:rsidRPr="006F7780">
              <w:rPr>
                <w:rFonts w:ascii="宋体" w:hAnsi="宋体"/>
                <w:szCs w:val="21"/>
              </w:rPr>
              <w:t>57、基金资产估值：指计算评估基金资产和负债的价值，以确定基金资产净值和基金份额净值的过程</w:t>
            </w:r>
          </w:p>
          <w:p w14:paraId="45854855" w14:textId="77777777" w:rsidR="00A12878" w:rsidRPr="006F7780" w:rsidRDefault="00A12878" w:rsidP="0037796C">
            <w:pPr>
              <w:rPr>
                <w:rFonts w:ascii="宋体" w:hAnsi="宋体"/>
                <w:szCs w:val="21"/>
              </w:rPr>
            </w:pPr>
            <w:r w:rsidRPr="006F7780">
              <w:rPr>
                <w:rFonts w:ascii="宋体" w:hAnsi="宋体"/>
                <w:szCs w:val="21"/>
              </w:rPr>
              <w:t>58、指定媒介：指中国证监会指定的用以进行信息披露的全国性报刊及指定互联网网站（包括基金管理人网站、基金托管人网站、中国证监会基金电子披露网站）等媒介</w:t>
            </w:r>
          </w:p>
        </w:tc>
        <w:tc>
          <w:tcPr>
            <w:tcW w:w="4110" w:type="dxa"/>
          </w:tcPr>
          <w:p w14:paraId="2534D01A" w14:textId="77777777" w:rsidR="00A12878" w:rsidRPr="006F7780" w:rsidRDefault="00A12878" w:rsidP="0037796C">
            <w:pPr>
              <w:rPr>
                <w:rFonts w:ascii="宋体" w:hAnsi="宋体"/>
                <w:szCs w:val="21"/>
              </w:rPr>
            </w:pPr>
            <w:r w:rsidRPr="006F7780">
              <w:rPr>
                <w:rFonts w:ascii="宋体" w:hAnsi="宋体"/>
                <w:szCs w:val="21"/>
              </w:rPr>
              <w:t>10、《销售办法》：指中国证监会2020年8月28日颁布、同年10月1日实施的《公开募集证券投资基金销售机构监督管理办法》及颁布机关对其不时做出的修订</w:t>
            </w:r>
          </w:p>
          <w:p w14:paraId="76204C82" w14:textId="77777777" w:rsidR="00A12878" w:rsidRDefault="00A12878" w:rsidP="0037796C">
            <w:pPr>
              <w:rPr>
                <w:rFonts w:ascii="宋体" w:hAnsi="宋体"/>
                <w:szCs w:val="21"/>
              </w:rPr>
            </w:pPr>
            <w:r w:rsidRPr="006F7780">
              <w:rPr>
                <w:rFonts w:ascii="宋体" w:hAnsi="宋体"/>
                <w:szCs w:val="21"/>
              </w:rPr>
              <w:t>11、《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14:paraId="502419FA" w14:textId="77777777" w:rsidR="00A12878" w:rsidRPr="006F7780" w:rsidRDefault="00A12878" w:rsidP="0037796C">
            <w:pPr>
              <w:rPr>
                <w:rFonts w:ascii="宋体" w:hAnsi="宋体"/>
                <w:szCs w:val="21"/>
              </w:rPr>
            </w:pPr>
            <w:r w:rsidRPr="006F7780">
              <w:rPr>
                <w:rFonts w:ascii="宋体" w:hAnsi="宋体"/>
                <w:szCs w:val="21"/>
              </w:rPr>
              <w:t>19、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14056450" w14:textId="77777777" w:rsidR="00A12878" w:rsidRDefault="00A12878" w:rsidP="0037796C">
            <w:pPr>
              <w:rPr>
                <w:rFonts w:ascii="宋体" w:hAnsi="宋体"/>
                <w:szCs w:val="21"/>
              </w:rPr>
            </w:pPr>
            <w:r w:rsidRPr="006F7780">
              <w:rPr>
                <w:rFonts w:ascii="宋体" w:hAnsi="宋体"/>
                <w:szCs w:val="21"/>
              </w:rPr>
              <w:t>20、投资人：指个人投资者、机构投资者和合格境外投资者以及法律法规或中国证监会允许购买证券投资基金的其他投资人的合称</w:t>
            </w:r>
          </w:p>
          <w:p w14:paraId="2DE61865" w14:textId="77777777" w:rsidR="00A12878" w:rsidRDefault="00A12878" w:rsidP="0037796C">
            <w:pPr>
              <w:rPr>
                <w:rFonts w:ascii="宋体" w:hAnsi="宋体"/>
                <w:szCs w:val="21"/>
              </w:rPr>
            </w:pPr>
            <w:r w:rsidRPr="006F7780">
              <w:rPr>
                <w:rFonts w:ascii="宋体" w:hAnsi="宋体"/>
                <w:szCs w:val="21"/>
              </w:rPr>
              <w:t>55、基金份额净值：指计算日各类别基金资产净值除以计算日该类基金份额总数</w:t>
            </w:r>
          </w:p>
          <w:p w14:paraId="6F42B188" w14:textId="77777777" w:rsidR="00A12878" w:rsidRPr="006F7780" w:rsidRDefault="00A12878" w:rsidP="0037796C">
            <w:pPr>
              <w:rPr>
                <w:rFonts w:ascii="宋体" w:hAnsi="宋体"/>
                <w:szCs w:val="21"/>
              </w:rPr>
            </w:pPr>
            <w:r w:rsidRPr="006F7780">
              <w:rPr>
                <w:rFonts w:ascii="宋体" w:hAnsi="宋体"/>
                <w:szCs w:val="21"/>
              </w:rPr>
              <w:t>57、基金资产估值：指计算评估基金资产和负债的价值，以确定基金资产净值和各类基金份额净值的过程</w:t>
            </w:r>
          </w:p>
          <w:p w14:paraId="6CA19C40" w14:textId="77777777" w:rsidR="00A12878" w:rsidRDefault="00A12878" w:rsidP="0037796C">
            <w:pPr>
              <w:rPr>
                <w:rFonts w:ascii="宋体" w:hAnsi="宋体"/>
                <w:szCs w:val="21"/>
              </w:rPr>
            </w:pPr>
            <w:r w:rsidRPr="006F7780">
              <w:rPr>
                <w:rFonts w:ascii="宋体" w:hAnsi="宋体"/>
                <w:szCs w:val="21"/>
              </w:rPr>
              <w:t>58、规定媒介：指符合中国证监会规定条件的用以进行信息披露的全国性报刊及《信息披</w:t>
            </w:r>
            <w:r w:rsidRPr="006F7780">
              <w:rPr>
                <w:rFonts w:ascii="宋体" w:hAnsi="宋体"/>
                <w:szCs w:val="21"/>
              </w:rPr>
              <w:lastRenderedPageBreak/>
              <w:t>露办法》规定的互联网网站（包括基金管理人网站、基金托管人网站、中国证监会基金电子披露网站）等媒介</w:t>
            </w:r>
          </w:p>
          <w:p w14:paraId="0EF4282F" w14:textId="77777777" w:rsidR="00A12878" w:rsidRPr="004251EC" w:rsidRDefault="00A12878" w:rsidP="0037796C">
            <w:pPr>
              <w:rPr>
                <w:rFonts w:ascii="宋体" w:hAnsi="宋体"/>
                <w:szCs w:val="21"/>
              </w:rPr>
            </w:pPr>
            <w:r w:rsidRPr="004251EC">
              <w:rPr>
                <w:rFonts w:ascii="宋体" w:hAnsi="宋体"/>
                <w:szCs w:val="21"/>
              </w:rPr>
              <w:t>66、销售服务费：指从C类基金份额的基金财产中计提的，用于本基金市场推广、销售以及基金份额持有人服务的费用</w:t>
            </w:r>
          </w:p>
          <w:p w14:paraId="47B639F6" w14:textId="77777777" w:rsidR="00A12878" w:rsidRPr="004251EC" w:rsidRDefault="00A12878" w:rsidP="0037796C">
            <w:pPr>
              <w:rPr>
                <w:rFonts w:ascii="宋体" w:hAnsi="宋体"/>
                <w:szCs w:val="21"/>
              </w:rPr>
            </w:pPr>
            <w:r w:rsidRPr="004251EC">
              <w:rPr>
                <w:rFonts w:ascii="宋体" w:hAnsi="宋体"/>
                <w:szCs w:val="21"/>
              </w:rPr>
              <w:t>67、基金份额类别：指本基金根据销售费用收取方式的不同，将基金份额分为不同的类别，各基金份额类别分别设置代码，并分别计算和公告各类基金份额净值和各类基金份额累计净值</w:t>
            </w:r>
          </w:p>
          <w:p w14:paraId="34DA769F" w14:textId="77777777" w:rsidR="00A12878" w:rsidRPr="004251EC" w:rsidRDefault="00A12878" w:rsidP="0037796C">
            <w:pPr>
              <w:rPr>
                <w:rFonts w:ascii="宋体" w:hAnsi="宋体"/>
                <w:szCs w:val="21"/>
              </w:rPr>
            </w:pPr>
            <w:r w:rsidRPr="004251EC">
              <w:rPr>
                <w:rFonts w:ascii="宋体" w:hAnsi="宋体"/>
                <w:szCs w:val="21"/>
              </w:rPr>
              <w:t>68、A类基金份额：指在投资者申购基金时收取申购费用而不从本类别基金资产中计提销售服务费的基金份额</w:t>
            </w:r>
          </w:p>
          <w:p w14:paraId="3C058CF3" w14:textId="77777777" w:rsidR="00A12878" w:rsidRPr="004251EC" w:rsidRDefault="00A12878" w:rsidP="0037796C">
            <w:pPr>
              <w:rPr>
                <w:rFonts w:ascii="宋体" w:hAnsi="宋体"/>
                <w:szCs w:val="21"/>
              </w:rPr>
            </w:pPr>
            <w:r w:rsidRPr="004251EC">
              <w:rPr>
                <w:rFonts w:ascii="宋体" w:hAnsi="宋体"/>
                <w:szCs w:val="21"/>
              </w:rPr>
              <w:t>69、C类基金份额：指在投资者申购基金份额时不收取申购费用而是从本类别基金资产中计提销售服务费的基金份额</w:t>
            </w:r>
          </w:p>
          <w:p w14:paraId="3BFD224A" w14:textId="77777777" w:rsidR="00A12878" w:rsidRPr="007D4A35" w:rsidRDefault="00A12878" w:rsidP="0037796C">
            <w:pPr>
              <w:rPr>
                <w:rFonts w:ascii="宋体" w:hAnsi="宋体"/>
                <w:szCs w:val="21"/>
              </w:rPr>
            </w:pPr>
            <w:r w:rsidRPr="004251EC">
              <w:rPr>
                <w:rFonts w:ascii="宋体" w:hAnsi="宋体"/>
                <w:szCs w:val="21"/>
              </w:rPr>
              <w:t>70、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tc>
      </w:tr>
      <w:tr w:rsidR="00A12878" w:rsidRPr="000D5D89" w14:paraId="6FA27D6B" w14:textId="77777777" w:rsidTr="0013463C">
        <w:tc>
          <w:tcPr>
            <w:tcW w:w="1173" w:type="dxa"/>
          </w:tcPr>
          <w:p w14:paraId="5AA4E942" w14:textId="77777777" w:rsidR="00A12878" w:rsidRDefault="00A12878" w:rsidP="0037796C">
            <w:pPr>
              <w:rPr>
                <w:rFonts w:ascii="宋体" w:hAnsi="宋体"/>
                <w:b/>
                <w:szCs w:val="21"/>
              </w:rPr>
            </w:pPr>
            <w:r w:rsidRPr="00556C37">
              <w:rPr>
                <w:rFonts w:ascii="宋体" w:hAnsi="宋体" w:hint="eastAsia"/>
                <w:b/>
                <w:szCs w:val="21"/>
              </w:rPr>
              <w:lastRenderedPageBreak/>
              <w:t>第三部分</w:t>
            </w:r>
            <w:r w:rsidRPr="00556C37">
              <w:rPr>
                <w:rFonts w:ascii="宋体" w:hAnsi="宋体"/>
                <w:b/>
                <w:szCs w:val="21"/>
              </w:rPr>
              <w:t xml:space="preserve">  基金的基本情况</w:t>
            </w:r>
          </w:p>
        </w:tc>
        <w:tc>
          <w:tcPr>
            <w:tcW w:w="4351" w:type="dxa"/>
          </w:tcPr>
          <w:p w14:paraId="03956238" w14:textId="77777777" w:rsidR="00A12878" w:rsidRPr="00515D7F" w:rsidRDefault="00A12878" w:rsidP="0037796C">
            <w:pPr>
              <w:rPr>
                <w:rFonts w:ascii="宋体" w:hAnsi="宋体"/>
                <w:szCs w:val="21"/>
              </w:rPr>
            </w:pPr>
          </w:p>
        </w:tc>
        <w:tc>
          <w:tcPr>
            <w:tcW w:w="4110" w:type="dxa"/>
          </w:tcPr>
          <w:p w14:paraId="14E5BEA3" w14:textId="77777777" w:rsidR="00A12878" w:rsidRPr="00742CF1" w:rsidRDefault="00A12878" w:rsidP="0037796C">
            <w:pPr>
              <w:rPr>
                <w:rFonts w:ascii="宋体" w:hAnsi="宋体"/>
                <w:bCs/>
                <w:szCs w:val="21"/>
              </w:rPr>
            </w:pPr>
            <w:r w:rsidRPr="00742CF1">
              <w:rPr>
                <w:rFonts w:ascii="宋体" w:hAnsi="宋体" w:hint="eastAsia"/>
                <w:bCs/>
                <w:szCs w:val="21"/>
              </w:rPr>
              <w:t>八、基金份额类别</w:t>
            </w:r>
          </w:p>
          <w:p w14:paraId="4CCF20D9" w14:textId="77777777" w:rsidR="00A12878" w:rsidRPr="00742CF1" w:rsidRDefault="00A12878" w:rsidP="0037796C">
            <w:pPr>
              <w:rPr>
                <w:rFonts w:ascii="宋体" w:hAnsi="宋体"/>
                <w:bCs/>
                <w:szCs w:val="21"/>
              </w:rPr>
            </w:pPr>
            <w:r w:rsidRPr="00742CF1">
              <w:rPr>
                <w:rFonts w:ascii="宋体" w:hAnsi="宋体" w:hint="eastAsia"/>
                <w:bCs/>
                <w:szCs w:val="21"/>
              </w:rPr>
              <w:t>本基金根据销售费用收取方式的不同，将基金份额分为不同的类别。在投资人申购时收取申购费用，但不从本类别基金资产中计提销售服务费的，称为</w:t>
            </w:r>
            <w:r w:rsidRPr="00742CF1">
              <w:rPr>
                <w:rFonts w:ascii="宋体" w:hAnsi="宋体"/>
                <w:bCs/>
                <w:szCs w:val="21"/>
              </w:rPr>
              <w:t>A类基金份额；在投资人申购时不收取申购费用，而从本类别基金资产中计提销售服务费的，称为C类基金份额。</w:t>
            </w:r>
          </w:p>
          <w:p w14:paraId="412BF00F" w14:textId="77777777" w:rsidR="00A12878" w:rsidRPr="00742CF1" w:rsidRDefault="00A12878" w:rsidP="0037796C">
            <w:pPr>
              <w:rPr>
                <w:rFonts w:ascii="宋体" w:hAnsi="宋体"/>
                <w:bCs/>
                <w:szCs w:val="21"/>
              </w:rPr>
            </w:pPr>
            <w:r w:rsidRPr="00742CF1">
              <w:rPr>
                <w:rFonts w:ascii="宋体" w:hAnsi="宋体" w:hint="eastAsia"/>
                <w:bCs/>
                <w:szCs w:val="21"/>
              </w:rPr>
              <w:t>本基金</w:t>
            </w:r>
            <w:r w:rsidRPr="00742CF1">
              <w:rPr>
                <w:rFonts w:ascii="宋体" w:hAnsi="宋体"/>
                <w:bCs/>
                <w:szCs w:val="21"/>
              </w:rPr>
              <w:t>A类基金份额和C类基金份额分别设置代码。由于基金费用的不同，本基金A类基金份额和C类基金份额将分别计算并公布基金份额净值，计算公式为：计算日某类别基金份额净值＝计算日该类别基金份额的基金资产净值/计算日发售在外的该类别基金份额总数。</w:t>
            </w:r>
          </w:p>
          <w:p w14:paraId="4DA55760" w14:textId="77777777" w:rsidR="00A12878" w:rsidRPr="00742CF1" w:rsidRDefault="00A12878" w:rsidP="0037796C">
            <w:pPr>
              <w:rPr>
                <w:rFonts w:ascii="宋体" w:hAnsi="宋体"/>
                <w:bCs/>
                <w:szCs w:val="21"/>
              </w:rPr>
            </w:pPr>
            <w:r w:rsidRPr="00742CF1">
              <w:rPr>
                <w:rFonts w:ascii="宋体" w:hAnsi="宋体" w:hint="eastAsia"/>
                <w:bCs/>
                <w:szCs w:val="21"/>
              </w:rPr>
              <w:t>投资人可自行选择申购的基金份额类别。本基金不同基金份额类别之间不得互相转换。投资者可通过场内、场外两种渠道申购与赎回</w:t>
            </w:r>
            <w:r w:rsidRPr="00742CF1">
              <w:rPr>
                <w:rFonts w:ascii="宋体" w:hAnsi="宋体"/>
                <w:bCs/>
                <w:szCs w:val="21"/>
              </w:rPr>
              <w:t>A类基金份额；可通过场外渠道申购与赎回C类基金份额。本基金A类基金份额参与上市交易，C类基金份额不参与上市交易。</w:t>
            </w:r>
          </w:p>
          <w:p w14:paraId="5B15D53D" w14:textId="77777777" w:rsidR="00A12878" w:rsidRPr="001531D7" w:rsidRDefault="00A12878" w:rsidP="0037796C">
            <w:pPr>
              <w:rPr>
                <w:rFonts w:ascii="宋体" w:hAnsi="宋体"/>
                <w:bCs/>
                <w:szCs w:val="21"/>
              </w:rPr>
            </w:pPr>
            <w:r w:rsidRPr="00742CF1">
              <w:rPr>
                <w:rFonts w:ascii="宋体" w:hAnsi="宋体" w:hint="eastAsia"/>
                <w:bCs/>
                <w:szCs w:val="21"/>
              </w:rPr>
              <w:t>有关基金份额类别的具体设置、费率水平等由基金管理人确定，并在招募说明书及基金产品资料概要中列示。根据基金运作情况，在符合法律法规、基金合同约定以及对基金份额持有人利益无实质性不利影响的情况下，经与基金托管人协商，基金管理人在履行适</w:t>
            </w:r>
            <w:r w:rsidRPr="00742CF1">
              <w:rPr>
                <w:rFonts w:ascii="宋体" w:hAnsi="宋体" w:hint="eastAsia"/>
                <w:bCs/>
                <w:szCs w:val="21"/>
              </w:rPr>
              <w:lastRenderedPageBreak/>
              <w:t>当程序后可以增加新的基金份额类别、或者停止现有基金份额类别的销售、或者调整基金份额分类办法及规则等，无需召开基金份额持有人大会审议，但调整前基金管理人需及时公告。</w:t>
            </w:r>
          </w:p>
        </w:tc>
      </w:tr>
      <w:tr w:rsidR="00A12878" w:rsidRPr="000D5D89" w14:paraId="58A00405" w14:textId="77777777" w:rsidTr="0013463C">
        <w:tc>
          <w:tcPr>
            <w:tcW w:w="1173" w:type="dxa"/>
          </w:tcPr>
          <w:p w14:paraId="47B2602A" w14:textId="77777777" w:rsidR="00A12878" w:rsidRDefault="00A12878" w:rsidP="0037796C">
            <w:pPr>
              <w:rPr>
                <w:rFonts w:ascii="宋体" w:hAnsi="宋体"/>
                <w:b/>
                <w:szCs w:val="21"/>
              </w:rPr>
            </w:pPr>
            <w:r>
              <w:rPr>
                <w:rFonts w:ascii="宋体" w:hAnsi="宋体" w:hint="eastAsia"/>
                <w:b/>
                <w:szCs w:val="21"/>
              </w:rPr>
              <w:lastRenderedPageBreak/>
              <w:t xml:space="preserve">第六部分  </w:t>
            </w:r>
            <w:r w:rsidRPr="001531D7">
              <w:rPr>
                <w:rFonts w:ascii="宋体" w:hAnsi="宋体" w:hint="eastAsia"/>
                <w:b/>
                <w:szCs w:val="21"/>
              </w:rPr>
              <w:t>基金份额的上市交易</w:t>
            </w:r>
          </w:p>
        </w:tc>
        <w:tc>
          <w:tcPr>
            <w:tcW w:w="4351" w:type="dxa"/>
          </w:tcPr>
          <w:p w14:paraId="2120137C" w14:textId="77777777" w:rsidR="00A12878" w:rsidRPr="004A14E5" w:rsidRDefault="00A12878" w:rsidP="0037796C">
            <w:pPr>
              <w:rPr>
                <w:rFonts w:ascii="宋体" w:hAnsi="宋体"/>
                <w:szCs w:val="21"/>
              </w:rPr>
            </w:pPr>
          </w:p>
        </w:tc>
        <w:tc>
          <w:tcPr>
            <w:tcW w:w="4110" w:type="dxa"/>
          </w:tcPr>
          <w:p w14:paraId="669848EC" w14:textId="77777777" w:rsidR="00A12878" w:rsidRPr="00F3622D" w:rsidRDefault="00A12878" w:rsidP="0037796C">
            <w:pPr>
              <w:rPr>
                <w:rFonts w:ascii="宋体" w:hAnsi="宋体"/>
                <w:bCs/>
                <w:szCs w:val="21"/>
              </w:rPr>
            </w:pPr>
            <w:r w:rsidRPr="00F3622D">
              <w:rPr>
                <w:rFonts w:ascii="宋体" w:hAnsi="宋体" w:hint="eastAsia"/>
                <w:bCs/>
                <w:szCs w:val="21"/>
              </w:rPr>
              <w:t>一、基金份额的上市交易</w:t>
            </w:r>
          </w:p>
          <w:p w14:paraId="7B326D82" w14:textId="77777777" w:rsidR="00A12878" w:rsidRPr="004A14E5" w:rsidRDefault="00A12878" w:rsidP="0037796C">
            <w:pPr>
              <w:rPr>
                <w:rFonts w:ascii="宋体" w:hAnsi="宋体"/>
                <w:bCs/>
                <w:szCs w:val="21"/>
              </w:rPr>
            </w:pPr>
            <w:r w:rsidRPr="00F3622D">
              <w:rPr>
                <w:rFonts w:ascii="宋体" w:hAnsi="宋体" w:hint="eastAsia"/>
                <w:bCs/>
                <w:szCs w:val="21"/>
              </w:rPr>
              <w:t>基金合同生效后，在本基金符合法律法规和上海证券交易所规定的上市条件的情况下，基金管理人将根据有关规定申请基金份额上市交易。</w:t>
            </w:r>
            <w:r w:rsidRPr="00F3622D">
              <w:rPr>
                <w:rFonts w:ascii="宋体" w:hAnsi="宋体"/>
                <w:bCs/>
                <w:szCs w:val="21"/>
              </w:rPr>
              <w:t>A类基金份额可上市交易；C类基金份额不上市交易。如无特别说明，本部分约定仅适用于本基金A类基金份额。</w:t>
            </w:r>
          </w:p>
        </w:tc>
      </w:tr>
      <w:tr w:rsidR="00A12878" w:rsidRPr="000D5D89" w14:paraId="59D86A54" w14:textId="77777777" w:rsidTr="0013463C">
        <w:tc>
          <w:tcPr>
            <w:tcW w:w="1173" w:type="dxa"/>
          </w:tcPr>
          <w:p w14:paraId="0DC70DF5" w14:textId="77777777" w:rsidR="00A12878" w:rsidRPr="000D5D89" w:rsidRDefault="00A12878" w:rsidP="0037796C">
            <w:pPr>
              <w:rPr>
                <w:rFonts w:ascii="宋体" w:hAnsi="宋体"/>
                <w:b/>
                <w:szCs w:val="21"/>
              </w:rPr>
            </w:pPr>
            <w:r w:rsidRPr="00556C37">
              <w:rPr>
                <w:rFonts w:ascii="宋体" w:hAnsi="宋体" w:hint="eastAsia"/>
                <w:b/>
                <w:szCs w:val="21"/>
              </w:rPr>
              <w:t>第七部分</w:t>
            </w:r>
            <w:r w:rsidRPr="00556C37">
              <w:rPr>
                <w:rFonts w:ascii="宋体" w:hAnsi="宋体"/>
                <w:b/>
                <w:szCs w:val="21"/>
              </w:rPr>
              <w:t xml:space="preserve">  </w:t>
            </w:r>
            <w:r w:rsidRPr="00047A1B">
              <w:rPr>
                <w:rFonts w:ascii="宋体" w:hAnsi="宋体" w:hint="eastAsia"/>
                <w:b/>
                <w:szCs w:val="21"/>
              </w:rPr>
              <w:t>基金份额的申购与赎回</w:t>
            </w:r>
          </w:p>
        </w:tc>
        <w:tc>
          <w:tcPr>
            <w:tcW w:w="4351" w:type="dxa"/>
          </w:tcPr>
          <w:p w14:paraId="286F3730" w14:textId="77777777" w:rsidR="00A12878" w:rsidRPr="00625381" w:rsidRDefault="00A12878" w:rsidP="0037796C">
            <w:pPr>
              <w:rPr>
                <w:rFonts w:ascii="宋体" w:hAnsi="宋体"/>
                <w:szCs w:val="21"/>
              </w:rPr>
            </w:pPr>
            <w:r w:rsidRPr="00047A1B">
              <w:rPr>
                <w:rFonts w:ascii="宋体" w:hAnsi="宋体" w:hint="eastAsia"/>
                <w:szCs w:val="21"/>
              </w:rPr>
              <w:t>一、申购和赎回场所</w:t>
            </w:r>
          </w:p>
        </w:tc>
        <w:tc>
          <w:tcPr>
            <w:tcW w:w="4110" w:type="dxa"/>
          </w:tcPr>
          <w:p w14:paraId="4DA4F558" w14:textId="77777777" w:rsidR="00A12878" w:rsidRPr="00047A1B" w:rsidRDefault="00A12878" w:rsidP="0037796C">
            <w:pPr>
              <w:rPr>
                <w:rFonts w:ascii="宋体" w:hAnsi="宋体"/>
                <w:szCs w:val="21"/>
              </w:rPr>
            </w:pPr>
            <w:r w:rsidRPr="00047A1B">
              <w:rPr>
                <w:rFonts w:ascii="宋体" w:hAnsi="宋体" w:hint="eastAsia"/>
                <w:szCs w:val="21"/>
              </w:rPr>
              <w:t>一、申购和赎回场所</w:t>
            </w:r>
          </w:p>
          <w:p w14:paraId="4C6500B1" w14:textId="77777777" w:rsidR="00A12878" w:rsidRPr="00625381" w:rsidRDefault="00A12878" w:rsidP="0037796C">
            <w:pPr>
              <w:rPr>
                <w:rFonts w:ascii="宋体" w:hAnsi="宋体"/>
                <w:szCs w:val="21"/>
              </w:rPr>
            </w:pPr>
            <w:r w:rsidRPr="00F231BA">
              <w:rPr>
                <w:rFonts w:ascii="宋体" w:hAnsi="宋体" w:hint="eastAsia"/>
                <w:szCs w:val="21"/>
              </w:rPr>
              <w:t>本基金基金合同生效后，投资者可通过场内、场外两种方式对</w:t>
            </w:r>
            <w:r w:rsidRPr="00F231BA">
              <w:rPr>
                <w:rFonts w:ascii="宋体" w:hAnsi="宋体"/>
                <w:szCs w:val="21"/>
              </w:rPr>
              <w:t>A类基金份额进行申购与赎回，可通过场外方式申购与赎回C类基金份额。</w:t>
            </w:r>
          </w:p>
        </w:tc>
      </w:tr>
      <w:tr w:rsidR="00A12878" w:rsidRPr="000D5D89" w14:paraId="45CBC0C4" w14:textId="77777777" w:rsidTr="0013463C">
        <w:tc>
          <w:tcPr>
            <w:tcW w:w="1173" w:type="dxa"/>
          </w:tcPr>
          <w:p w14:paraId="5E740529" w14:textId="77777777" w:rsidR="00A12878" w:rsidRPr="00556C37" w:rsidRDefault="00A12878" w:rsidP="0037796C">
            <w:pPr>
              <w:rPr>
                <w:rFonts w:ascii="宋体" w:hAnsi="宋体"/>
                <w:b/>
                <w:szCs w:val="21"/>
              </w:rPr>
            </w:pPr>
            <w:r w:rsidRPr="00556C37">
              <w:rPr>
                <w:rFonts w:ascii="宋体" w:hAnsi="宋体" w:hint="eastAsia"/>
                <w:b/>
                <w:szCs w:val="21"/>
              </w:rPr>
              <w:t>第七部分</w:t>
            </w:r>
            <w:r w:rsidRPr="00556C37">
              <w:rPr>
                <w:rFonts w:ascii="宋体" w:hAnsi="宋体"/>
                <w:b/>
                <w:szCs w:val="21"/>
              </w:rPr>
              <w:t xml:space="preserve">  </w:t>
            </w:r>
            <w:r w:rsidRPr="00047A1B">
              <w:rPr>
                <w:rFonts w:ascii="宋体" w:hAnsi="宋体" w:hint="eastAsia"/>
                <w:b/>
                <w:szCs w:val="21"/>
              </w:rPr>
              <w:t>基金份额的申购与赎回</w:t>
            </w:r>
          </w:p>
        </w:tc>
        <w:tc>
          <w:tcPr>
            <w:tcW w:w="4351" w:type="dxa"/>
          </w:tcPr>
          <w:p w14:paraId="23F6DE46" w14:textId="77777777" w:rsidR="00A12878" w:rsidRPr="00047A1B" w:rsidRDefault="00A12878" w:rsidP="0037796C">
            <w:pPr>
              <w:rPr>
                <w:rFonts w:ascii="宋体" w:hAnsi="宋体"/>
                <w:szCs w:val="21"/>
              </w:rPr>
            </w:pPr>
            <w:r w:rsidRPr="00047A1B">
              <w:rPr>
                <w:rFonts w:ascii="宋体" w:hAnsi="宋体" w:hint="eastAsia"/>
                <w:szCs w:val="21"/>
              </w:rPr>
              <w:t>三、申购与赎回的原则</w:t>
            </w:r>
          </w:p>
          <w:p w14:paraId="50B9D7E1" w14:textId="77777777" w:rsidR="00A12878" w:rsidRPr="00047A1B" w:rsidRDefault="00A12878" w:rsidP="0037796C">
            <w:pPr>
              <w:rPr>
                <w:rFonts w:ascii="宋体" w:hAnsi="宋体"/>
                <w:szCs w:val="21"/>
              </w:rPr>
            </w:pPr>
            <w:r w:rsidRPr="00F231BA">
              <w:rPr>
                <w:rFonts w:ascii="宋体" w:hAnsi="宋体"/>
                <w:szCs w:val="21"/>
              </w:rPr>
              <w:t>1、“未知价”原则，即申购、赎回价格以申请当日收市后计算的基金份额净值为基准进行计算；</w:t>
            </w:r>
          </w:p>
        </w:tc>
        <w:tc>
          <w:tcPr>
            <w:tcW w:w="4110" w:type="dxa"/>
          </w:tcPr>
          <w:p w14:paraId="049BB247" w14:textId="77777777" w:rsidR="00A12878" w:rsidRPr="00047A1B" w:rsidRDefault="00A12878" w:rsidP="0037796C">
            <w:pPr>
              <w:rPr>
                <w:rFonts w:ascii="宋体" w:hAnsi="宋体"/>
                <w:szCs w:val="21"/>
              </w:rPr>
            </w:pPr>
            <w:r w:rsidRPr="00047A1B">
              <w:rPr>
                <w:rFonts w:ascii="宋体" w:hAnsi="宋体" w:hint="eastAsia"/>
                <w:szCs w:val="21"/>
              </w:rPr>
              <w:t>三、申购与赎回的原则</w:t>
            </w:r>
          </w:p>
          <w:p w14:paraId="6412F19B" w14:textId="77777777" w:rsidR="00A12878" w:rsidRPr="00047A1B" w:rsidRDefault="00A12878" w:rsidP="0037796C">
            <w:pPr>
              <w:rPr>
                <w:rFonts w:ascii="宋体" w:hAnsi="宋体"/>
                <w:szCs w:val="21"/>
              </w:rPr>
            </w:pPr>
            <w:r w:rsidRPr="00F231BA">
              <w:rPr>
                <w:rFonts w:ascii="宋体" w:hAnsi="宋体"/>
                <w:szCs w:val="21"/>
              </w:rPr>
              <w:t>1、“未知价”原则，即申购、赎回价格以申请当日收市后计算的各类基金份额净值为基准进行计算；</w:t>
            </w:r>
          </w:p>
        </w:tc>
      </w:tr>
      <w:tr w:rsidR="00A12878" w:rsidRPr="000D5D89" w14:paraId="62C2D53E" w14:textId="77777777" w:rsidTr="0013463C">
        <w:tc>
          <w:tcPr>
            <w:tcW w:w="1173" w:type="dxa"/>
          </w:tcPr>
          <w:p w14:paraId="34AF09E7" w14:textId="77777777" w:rsidR="00A12878" w:rsidRPr="000D5D89" w:rsidRDefault="00A12878" w:rsidP="0037796C">
            <w:pPr>
              <w:rPr>
                <w:rFonts w:ascii="宋体" w:hAnsi="宋体"/>
                <w:b/>
                <w:szCs w:val="21"/>
              </w:rPr>
            </w:pPr>
            <w:r w:rsidRPr="00556C37">
              <w:rPr>
                <w:rFonts w:ascii="宋体" w:hAnsi="宋体" w:hint="eastAsia"/>
                <w:b/>
                <w:szCs w:val="21"/>
              </w:rPr>
              <w:t>第七部分</w:t>
            </w:r>
            <w:r w:rsidRPr="00556C37">
              <w:rPr>
                <w:rFonts w:ascii="宋体" w:hAnsi="宋体"/>
                <w:b/>
                <w:szCs w:val="21"/>
              </w:rPr>
              <w:t xml:space="preserve">  </w:t>
            </w:r>
            <w:r w:rsidRPr="00047A1B">
              <w:rPr>
                <w:rFonts w:ascii="宋体" w:hAnsi="宋体" w:hint="eastAsia"/>
                <w:b/>
                <w:szCs w:val="21"/>
              </w:rPr>
              <w:t>基金份额的申购与赎回</w:t>
            </w:r>
          </w:p>
        </w:tc>
        <w:tc>
          <w:tcPr>
            <w:tcW w:w="4351" w:type="dxa"/>
          </w:tcPr>
          <w:p w14:paraId="3A1BAF92" w14:textId="77777777" w:rsidR="00A12878" w:rsidRPr="00047A1B" w:rsidRDefault="00A12878" w:rsidP="0037796C">
            <w:pPr>
              <w:rPr>
                <w:rFonts w:ascii="宋体" w:hAnsi="宋体"/>
                <w:szCs w:val="21"/>
              </w:rPr>
            </w:pPr>
            <w:r w:rsidRPr="00F231BA">
              <w:rPr>
                <w:rFonts w:ascii="宋体" w:hAnsi="宋体" w:hint="eastAsia"/>
                <w:szCs w:val="21"/>
              </w:rPr>
              <w:t>六、申购和赎回的价格、费用及其用途</w:t>
            </w:r>
          </w:p>
          <w:p w14:paraId="532B46E9" w14:textId="77777777" w:rsidR="00A12878" w:rsidRPr="00F231BA" w:rsidRDefault="00A12878" w:rsidP="0037796C">
            <w:pPr>
              <w:rPr>
                <w:rFonts w:ascii="宋体" w:hAnsi="宋体"/>
                <w:szCs w:val="21"/>
              </w:rPr>
            </w:pPr>
            <w:r w:rsidRPr="00F231BA">
              <w:rPr>
                <w:rFonts w:ascii="宋体" w:hAnsi="宋体"/>
                <w:szCs w:val="21"/>
              </w:rPr>
              <w:t>1、本基金份额净值的计算，保留到小数点后4位，小数点后第5位四舍五入，由此产生的收益或损失由基金财产承担。T日的基金份额净值在当天收市后计算，并在T+1日内公告。遇特殊情况，经履行适当程序，可以适当延迟计算或公告。</w:t>
            </w:r>
          </w:p>
          <w:p w14:paraId="3E4C2E70" w14:textId="77777777" w:rsidR="00A12878" w:rsidRPr="00F231BA" w:rsidRDefault="00A12878" w:rsidP="0037796C">
            <w:pPr>
              <w:rPr>
                <w:rFonts w:ascii="宋体" w:hAnsi="宋体"/>
                <w:szCs w:val="21"/>
              </w:rPr>
            </w:pPr>
            <w:r w:rsidRPr="00F231BA">
              <w:rPr>
                <w:rFonts w:ascii="宋体" w:hAnsi="宋体"/>
                <w:szCs w:val="21"/>
              </w:rPr>
              <w:t>2、申购份额的计算及余额的处理方式：本基金申购份额的计算详见招募说明书。本基金的申购费率由基金管理人决定，并在招募说明书中列示。申购的有效份额为净申购金额除以当日的基金份额净值，有效份额单位为份。场外申购份额计算结果按四舍五入方法，保留到小数点后2位，由此产生的收益或损失由基金财产承担。场内申购份额计算结果保留到整数位，整数位后小数部分的份额对应的资金返还至投资者资金账户。</w:t>
            </w:r>
          </w:p>
          <w:p w14:paraId="0B9E57B5" w14:textId="77777777" w:rsidR="00A12878" w:rsidRDefault="00A12878" w:rsidP="0037796C">
            <w:pPr>
              <w:rPr>
                <w:rFonts w:ascii="宋体" w:hAnsi="宋体"/>
                <w:szCs w:val="21"/>
              </w:rPr>
            </w:pPr>
          </w:p>
          <w:p w14:paraId="54976623" w14:textId="77777777" w:rsidR="00A12878" w:rsidRDefault="00A12878" w:rsidP="0037796C">
            <w:pPr>
              <w:rPr>
                <w:rFonts w:ascii="宋体" w:hAnsi="宋体"/>
                <w:szCs w:val="21"/>
              </w:rPr>
            </w:pPr>
          </w:p>
          <w:p w14:paraId="4F362D12" w14:textId="77777777" w:rsidR="00A12878" w:rsidRPr="00F231BA" w:rsidRDefault="00A12878" w:rsidP="0037796C">
            <w:pPr>
              <w:rPr>
                <w:rFonts w:ascii="宋体" w:hAnsi="宋体"/>
                <w:szCs w:val="21"/>
              </w:rPr>
            </w:pPr>
            <w:r w:rsidRPr="00F231BA">
              <w:rPr>
                <w:rFonts w:ascii="宋体" w:hAnsi="宋体"/>
                <w:szCs w:val="21"/>
              </w:rPr>
              <w:t>3、赎回金额的计算及处理方式：本基金赎回金额的计算详见招募说明书，赎回金额单位为元。本基金的赎回费率由基金管理人决定，并在招募说明书中列示。</w:t>
            </w:r>
          </w:p>
          <w:p w14:paraId="6C6BFC01" w14:textId="77777777" w:rsidR="00A12878" w:rsidRDefault="00A12878" w:rsidP="0037796C">
            <w:pPr>
              <w:rPr>
                <w:rFonts w:ascii="宋体" w:hAnsi="宋体"/>
                <w:szCs w:val="21"/>
              </w:rPr>
            </w:pPr>
            <w:r w:rsidRPr="00F231BA">
              <w:rPr>
                <w:rFonts w:ascii="宋体" w:hAnsi="宋体"/>
                <w:szCs w:val="21"/>
              </w:rPr>
              <w:t>4、申购费用由投资人承担，不列入基金财产。</w:t>
            </w:r>
          </w:p>
          <w:p w14:paraId="05AFA4DC" w14:textId="77777777" w:rsidR="00A12878" w:rsidRPr="00047A1B" w:rsidRDefault="00A12878" w:rsidP="0037796C">
            <w:pPr>
              <w:rPr>
                <w:rFonts w:ascii="宋体" w:hAnsi="宋体"/>
                <w:szCs w:val="21"/>
              </w:rPr>
            </w:pPr>
          </w:p>
        </w:tc>
        <w:tc>
          <w:tcPr>
            <w:tcW w:w="4110" w:type="dxa"/>
          </w:tcPr>
          <w:p w14:paraId="3E542E04" w14:textId="77777777" w:rsidR="00A12878" w:rsidRDefault="00A12878" w:rsidP="0037796C">
            <w:pPr>
              <w:rPr>
                <w:rFonts w:ascii="宋体" w:hAnsi="宋体"/>
                <w:szCs w:val="21"/>
              </w:rPr>
            </w:pPr>
            <w:r w:rsidRPr="00F231BA">
              <w:rPr>
                <w:rFonts w:ascii="宋体" w:hAnsi="宋体" w:hint="eastAsia"/>
                <w:szCs w:val="21"/>
              </w:rPr>
              <w:t>六、申购和赎回的价格、费用及其用途</w:t>
            </w:r>
          </w:p>
          <w:p w14:paraId="3E761BBB" w14:textId="77777777" w:rsidR="00A12878" w:rsidRPr="00F231BA" w:rsidRDefault="00A12878" w:rsidP="0037796C">
            <w:pPr>
              <w:rPr>
                <w:rFonts w:ascii="宋体" w:hAnsi="宋体"/>
                <w:szCs w:val="21"/>
              </w:rPr>
            </w:pPr>
            <w:r w:rsidRPr="00F231BA">
              <w:rPr>
                <w:rFonts w:ascii="宋体" w:hAnsi="宋体"/>
                <w:szCs w:val="21"/>
              </w:rPr>
              <w:t>1、本基金各类基金份额净值的计算，均保留到小数点后4位，小数点后第5位四舍五入，由此产生的收益或损失由基金财产承担。T日的各类基金份额净值在当天收市后计算，并在T+1日内公告。遇特殊情况，经履行适当程序，可以适当延迟计算或公告。</w:t>
            </w:r>
          </w:p>
          <w:p w14:paraId="5412AB53" w14:textId="77777777" w:rsidR="00A12878" w:rsidRPr="00F231BA" w:rsidRDefault="00A12878" w:rsidP="0037796C">
            <w:pPr>
              <w:rPr>
                <w:rFonts w:ascii="宋体" w:hAnsi="宋体"/>
                <w:szCs w:val="21"/>
              </w:rPr>
            </w:pPr>
            <w:r w:rsidRPr="00F231BA">
              <w:rPr>
                <w:rFonts w:ascii="宋体" w:hAnsi="宋体"/>
                <w:szCs w:val="21"/>
              </w:rPr>
              <w:t>2、申购份额的计算及余额的处理方式：本基金申购份额的计算详见招募说明书。本基金A类基金份额在申购时收取基金申购费用；C 类基金份额不收取申购费用。本基金的A类基金份额申购费率由基金管理人决定，并在招募说明书中列示。申购的有效份额为净申购金额除以当日的该类基金份额净值，有效份额单位为份。场外申购份额计算结果按四舍五入方法，保留到小数点后2位，由此产生的收益或损失由基金财产承担。场内申购份额计算结果保留到整数位，整数位后小数部分的份额对应的资金返还至投资者资金账户。</w:t>
            </w:r>
          </w:p>
          <w:p w14:paraId="6B43798C" w14:textId="77777777" w:rsidR="00A12878" w:rsidRPr="00F231BA" w:rsidRDefault="00A12878" w:rsidP="0037796C">
            <w:pPr>
              <w:rPr>
                <w:rFonts w:ascii="宋体" w:hAnsi="宋体"/>
                <w:szCs w:val="21"/>
              </w:rPr>
            </w:pPr>
            <w:r w:rsidRPr="00F231BA">
              <w:rPr>
                <w:rFonts w:ascii="宋体" w:hAnsi="宋体"/>
                <w:szCs w:val="21"/>
              </w:rPr>
              <w:t>3、赎回金额的计算及处理方式：本基金赎回金额的计算详见招募说明书，赎回金额单位为元。本基金各类基金份额的赎回费率由基金管理人决定，并在招募说明书中列示。</w:t>
            </w:r>
          </w:p>
          <w:p w14:paraId="169AED5E" w14:textId="77777777" w:rsidR="00A12878" w:rsidRPr="00F231BA" w:rsidRDefault="00A12878" w:rsidP="0037796C">
            <w:pPr>
              <w:rPr>
                <w:rFonts w:ascii="宋体" w:hAnsi="宋体"/>
                <w:szCs w:val="21"/>
              </w:rPr>
            </w:pPr>
            <w:r w:rsidRPr="00F231BA">
              <w:rPr>
                <w:rFonts w:ascii="宋体" w:hAnsi="宋体"/>
                <w:szCs w:val="21"/>
              </w:rPr>
              <w:t>4、本基金A类基金份额的申购费用由A类基金份额的投资人承担，不列入基金财产。</w:t>
            </w:r>
          </w:p>
          <w:p w14:paraId="5090EC37" w14:textId="77777777" w:rsidR="00A12878" w:rsidRPr="000D5D89" w:rsidRDefault="00A12878" w:rsidP="0037796C">
            <w:pPr>
              <w:rPr>
                <w:rFonts w:ascii="宋体" w:hAnsi="宋体"/>
                <w:szCs w:val="21"/>
              </w:rPr>
            </w:pPr>
            <w:r w:rsidRPr="00F231BA">
              <w:rPr>
                <w:rFonts w:ascii="宋体" w:hAnsi="宋体"/>
                <w:szCs w:val="21"/>
              </w:rPr>
              <w:t>7、当本基金各类基金份额发生大额申购或赎回情形时，基金管理人可以采用摆动定价机</w:t>
            </w:r>
            <w:r w:rsidRPr="00F231BA">
              <w:rPr>
                <w:rFonts w:ascii="宋体" w:hAnsi="宋体"/>
                <w:szCs w:val="21"/>
              </w:rPr>
              <w:lastRenderedPageBreak/>
              <w:t>制，以确保基金估值的公平性。具体处理原则与操作规范遵循相关法律法规以及监管部门、自律规则的规定。</w:t>
            </w:r>
          </w:p>
        </w:tc>
      </w:tr>
      <w:tr w:rsidR="00A12878" w:rsidRPr="000D5D89" w14:paraId="191C1D17" w14:textId="77777777" w:rsidTr="0013463C">
        <w:tc>
          <w:tcPr>
            <w:tcW w:w="1173" w:type="dxa"/>
          </w:tcPr>
          <w:p w14:paraId="677B8E80" w14:textId="77777777" w:rsidR="00A12878" w:rsidRPr="00556C37" w:rsidRDefault="00A12878" w:rsidP="0037796C">
            <w:pPr>
              <w:rPr>
                <w:rFonts w:ascii="宋体" w:hAnsi="宋体"/>
                <w:b/>
                <w:szCs w:val="21"/>
              </w:rPr>
            </w:pPr>
            <w:r w:rsidRPr="00C31053">
              <w:rPr>
                <w:rFonts w:ascii="宋体" w:hAnsi="宋体" w:hint="eastAsia"/>
                <w:b/>
                <w:szCs w:val="21"/>
              </w:rPr>
              <w:lastRenderedPageBreak/>
              <w:t>第七部分</w:t>
            </w:r>
            <w:r w:rsidRPr="00C31053">
              <w:rPr>
                <w:rFonts w:ascii="宋体" w:hAnsi="宋体"/>
                <w:b/>
                <w:szCs w:val="21"/>
              </w:rPr>
              <w:t xml:space="preserve">  基金份额的申购与赎回</w:t>
            </w:r>
          </w:p>
        </w:tc>
        <w:tc>
          <w:tcPr>
            <w:tcW w:w="4351" w:type="dxa"/>
          </w:tcPr>
          <w:p w14:paraId="0A16C2AF" w14:textId="77777777" w:rsidR="00A12878" w:rsidRDefault="00A12878" w:rsidP="0037796C">
            <w:pPr>
              <w:rPr>
                <w:rFonts w:ascii="宋体" w:hAnsi="宋体"/>
                <w:szCs w:val="21"/>
              </w:rPr>
            </w:pPr>
            <w:r w:rsidRPr="009F0995">
              <w:rPr>
                <w:rFonts w:ascii="宋体" w:hAnsi="宋体" w:hint="eastAsia"/>
                <w:szCs w:val="21"/>
              </w:rPr>
              <w:t>九、巨额赎回的情形及处理方式</w:t>
            </w:r>
          </w:p>
          <w:p w14:paraId="2637628E" w14:textId="77777777" w:rsidR="00A12878" w:rsidRDefault="00A12878" w:rsidP="0037796C">
            <w:pPr>
              <w:rPr>
                <w:rFonts w:ascii="宋体" w:hAnsi="宋体"/>
                <w:szCs w:val="21"/>
              </w:rPr>
            </w:pPr>
            <w:r w:rsidRPr="00C31053">
              <w:rPr>
                <w:rFonts w:ascii="宋体" w:hAnsi="宋体"/>
                <w:szCs w:val="21"/>
              </w:rPr>
              <w:t>2、巨额赎回的处理方式</w:t>
            </w:r>
          </w:p>
          <w:p w14:paraId="35CCB728" w14:textId="77777777" w:rsidR="00A12878" w:rsidRDefault="00A12878" w:rsidP="0037796C">
            <w:pPr>
              <w:rPr>
                <w:rFonts w:ascii="宋体" w:hAnsi="宋体"/>
                <w:szCs w:val="21"/>
              </w:rPr>
            </w:pPr>
            <w:r w:rsidRPr="009F0995">
              <w:rPr>
                <w:rFonts w:ascii="宋体" w:hAnsi="宋体" w:hint="eastAsia"/>
                <w:szCs w:val="21"/>
              </w:rPr>
              <w:t>（</w:t>
            </w:r>
            <w:r w:rsidRPr="009F0995">
              <w:rPr>
                <w:rFonts w:ascii="宋体" w:hAnsi="宋体"/>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w:t>
            </w:r>
            <w:r w:rsidRPr="009F0995">
              <w:rPr>
                <w:rFonts w:ascii="宋体" w:hAnsi="宋体" w:hint="eastAsia"/>
                <w:szCs w:val="21"/>
              </w:rPr>
              <w:t>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99B3DA5" w14:textId="77777777" w:rsidR="00A12878" w:rsidRPr="00C31053" w:rsidRDefault="00A12878" w:rsidP="0037796C">
            <w:pPr>
              <w:rPr>
                <w:rFonts w:ascii="宋体" w:hAnsi="宋体"/>
                <w:szCs w:val="21"/>
              </w:rPr>
            </w:pPr>
            <w:r w:rsidRPr="009F0995">
              <w:rPr>
                <w:rFonts w:ascii="宋体" w:hAnsi="宋体" w:hint="eastAsia"/>
                <w:szCs w:val="21"/>
              </w:rPr>
              <w:t>（</w:t>
            </w:r>
            <w:r w:rsidRPr="009F0995">
              <w:rPr>
                <w:rFonts w:ascii="宋体" w:hAnsi="宋体"/>
                <w:szCs w:val="21"/>
              </w:rPr>
              <w:t>3）当基金出现巨额赎回时，在单个基金份额持有人赎回申请超过前一开放日基金总份额10%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10%的赎回申请实施延期办理。对于该单个基金份额持有人超出前一开放日基金总份额10%的部分，投资人在提交赎回申请时可以选择延期赎回或取消赎回，选择延期赎回的，将自动转入下一个开放日继续赎回，直到全部赎回为止；选择取消赎回</w:t>
            </w:r>
            <w:r w:rsidRPr="009F0995">
              <w:rPr>
                <w:rFonts w:ascii="宋体" w:hAnsi="宋体" w:hint="eastAsia"/>
                <w:szCs w:val="21"/>
              </w:rPr>
              <w:t>的，当日未获受理的部分赎回申请将被撤销。延期的赎回申请与下一开放日赎回申请一并处理，无优先权并以下一开放日的基金份额净值为基础计算赎回金额，以此类推，直到全部赎回为止。而对该单个基金份额持有人前一开放日基金总份额</w:t>
            </w:r>
            <w:r w:rsidRPr="009F0995">
              <w:rPr>
                <w:rFonts w:ascii="宋体" w:hAnsi="宋体"/>
                <w:szCs w:val="21"/>
              </w:rPr>
              <w:t>10%以内（含10%）的赎回申请与其他投资者的赎回申请一并按上述（1）、（2）方式处理，具体见相关公告。</w:t>
            </w:r>
          </w:p>
        </w:tc>
        <w:tc>
          <w:tcPr>
            <w:tcW w:w="4110" w:type="dxa"/>
          </w:tcPr>
          <w:p w14:paraId="23989AB1" w14:textId="77777777" w:rsidR="00A12878" w:rsidRDefault="00A12878" w:rsidP="0037796C">
            <w:pPr>
              <w:rPr>
                <w:rFonts w:ascii="宋体" w:hAnsi="宋体"/>
                <w:szCs w:val="21"/>
              </w:rPr>
            </w:pPr>
            <w:r w:rsidRPr="00C31053">
              <w:rPr>
                <w:rFonts w:ascii="宋体" w:hAnsi="宋体" w:hint="eastAsia"/>
                <w:szCs w:val="21"/>
              </w:rPr>
              <w:t>九、巨额赎回的情形及处理方式</w:t>
            </w:r>
          </w:p>
          <w:p w14:paraId="3073312C" w14:textId="77777777" w:rsidR="00A12878" w:rsidRDefault="00A12878" w:rsidP="0037796C">
            <w:pPr>
              <w:rPr>
                <w:rFonts w:ascii="宋体" w:hAnsi="宋体"/>
                <w:szCs w:val="21"/>
              </w:rPr>
            </w:pPr>
            <w:r w:rsidRPr="00C31053">
              <w:rPr>
                <w:rFonts w:ascii="宋体" w:hAnsi="宋体"/>
                <w:szCs w:val="21"/>
              </w:rPr>
              <w:t>2、巨额赎回的处理方式</w:t>
            </w:r>
          </w:p>
          <w:p w14:paraId="4E3239A7" w14:textId="77777777" w:rsidR="00A12878" w:rsidRPr="009F0995" w:rsidRDefault="00A12878" w:rsidP="0037796C">
            <w:pPr>
              <w:rPr>
                <w:rFonts w:ascii="宋体" w:hAnsi="宋体"/>
                <w:szCs w:val="21"/>
              </w:rPr>
            </w:pPr>
            <w:r w:rsidRPr="009F0995">
              <w:rPr>
                <w:rFonts w:ascii="宋体" w:hAnsi="宋体" w:hint="eastAsia"/>
                <w:szCs w:val="21"/>
              </w:rPr>
              <w:t>（</w:t>
            </w:r>
            <w:r w:rsidRPr="009F0995">
              <w:rPr>
                <w:rFonts w:ascii="宋体" w:hAnsi="宋体"/>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w:t>
            </w:r>
            <w:r w:rsidRPr="009F0995">
              <w:rPr>
                <w:rFonts w:ascii="宋体" w:hAnsi="宋体" w:hint="eastAsia"/>
                <w:szCs w:val="21"/>
              </w:rPr>
              <w:t>销。延期的赎回申请与下一开放日赎回申请一并处理，无优先权并以下一开放日的各类基金份额净值为基础计算赎回金额，以此类推，直到全部赎回为止。如投资人在提交赎回申请时未作明确选择，投资人未能赎回部分作自动延期赎回处理。</w:t>
            </w:r>
          </w:p>
          <w:p w14:paraId="77DA9F3F" w14:textId="77777777" w:rsidR="00A12878" w:rsidRPr="00047A1B" w:rsidRDefault="00A12878" w:rsidP="0037796C">
            <w:pPr>
              <w:rPr>
                <w:rFonts w:ascii="宋体" w:hAnsi="宋体"/>
                <w:szCs w:val="21"/>
              </w:rPr>
            </w:pPr>
            <w:r w:rsidRPr="009F0995">
              <w:rPr>
                <w:rFonts w:ascii="宋体" w:hAnsi="宋体" w:hint="eastAsia"/>
                <w:szCs w:val="21"/>
              </w:rPr>
              <w:t>（</w:t>
            </w:r>
            <w:r w:rsidRPr="009F0995">
              <w:rPr>
                <w:rFonts w:ascii="宋体" w:hAnsi="宋体"/>
                <w:szCs w:val="21"/>
              </w:rPr>
              <w:t>3）当基金出现巨额赎回时，在单个基金份额持有人赎回申请超过前一开放日基金总份额10%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10%的赎回申请实施延期办理。对于该单个基金份额持有人超出前一开放日基金总份额10%的部分，投资人在提交赎回申请时可以选择延期赎回或取消赎回，选择延期赎回的，将自动转入下一个开放日继续赎回，直到全部赎回为止；选择取消赎回</w:t>
            </w:r>
            <w:r w:rsidRPr="009F0995">
              <w:rPr>
                <w:rFonts w:ascii="宋体" w:hAnsi="宋体" w:hint="eastAsia"/>
                <w:szCs w:val="21"/>
              </w:rPr>
              <w:t>的，当日未获受理的部分赎回申请将被撤销。延期的赎回申请与下一开放日赎回申请一并处理，无优先权并以下一开放日的各类基金份额净值为基础计算赎回金额，以此类推，直到全部赎回为止。而对该单个基金份额持有人前一开放日基金总份额</w:t>
            </w:r>
            <w:r w:rsidRPr="009F0995">
              <w:rPr>
                <w:rFonts w:ascii="宋体" w:hAnsi="宋体"/>
                <w:szCs w:val="21"/>
              </w:rPr>
              <w:t>10%以内（含10%）的赎回申请与其他投资者的赎回申请一并按上述（1）、（2）方式处理，具体见相关公告。</w:t>
            </w:r>
          </w:p>
        </w:tc>
      </w:tr>
      <w:tr w:rsidR="00A12878" w:rsidRPr="000D5D89" w14:paraId="4240A8D6" w14:textId="77777777" w:rsidTr="0013463C">
        <w:tc>
          <w:tcPr>
            <w:tcW w:w="1173" w:type="dxa"/>
          </w:tcPr>
          <w:p w14:paraId="6694AFBA" w14:textId="77777777" w:rsidR="00A12878" w:rsidRPr="00C31053" w:rsidRDefault="00A12878" w:rsidP="0037796C">
            <w:pPr>
              <w:rPr>
                <w:rFonts w:ascii="宋体" w:hAnsi="宋体"/>
                <w:b/>
                <w:szCs w:val="21"/>
              </w:rPr>
            </w:pPr>
            <w:r w:rsidRPr="00E02A60">
              <w:rPr>
                <w:rFonts w:ascii="宋体" w:hAnsi="宋体" w:hint="eastAsia"/>
                <w:b/>
                <w:szCs w:val="21"/>
              </w:rPr>
              <w:t>第七部分</w:t>
            </w:r>
            <w:r w:rsidRPr="00E02A60">
              <w:rPr>
                <w:rFonts w:ascii="宋体" w:hAnsi="宋体"/>
                <w:b/>
                <w:szCs w:val="21"/>
              </w:rPr>
              <w:t xml:space="preserve">  基金份额的申购与</w:t>
            </w:r>
            <w:r w:rsidRPr="00E02A60">
              <w:rPr>
                <w:rFonts w:ascii="宋体" w:hAnsi="宋体"/>
                <w:b/>
                <w:szCs w:val="21"/>
              </w:rPr>
              <w:lastRenderedPageBreak/>
              <w:t>赎回</w:t>
            </w:r>
          </w:p>
        </w:tc>
        <w:tc>
          <w:tcPr>
            <w:tcW w:w="4351" w:type="dxa"/>
          </w:tcPr>
          <w:p w14:paraId="7126717F" w14:textId="77777777" w:rsidR="00A12878" w:rsidRDefault="00A12878" w:rsidP="0037796C">
            <w:pPr>
              <w:rPr>
                <w:rFonts w:ascii="宋体" w:hAnsi="宋体"/>
                <w:szCs w:val="21"/>
              </w:rPr>
            </w:pPr>
            <w:r w:rsidRPr="009F0995">
              <w:rPr>
                <w:rFonts w:ascii="宋体" w:hAnsi="宋体" w:hint="eastAsia"/>
                <w:szCs w:val="21"/>
              </w:rPr>
              <w:lastRenderedPageBreak/>
              <w:t>十、暂停申购或赎回的公告和重新开放申购或赎回的公告</w:t>
            </w:r>
          </w:p>
          <w:p w14:paraId="6ADD09CC" w14:textId="77777777" w:rsidR="00A12878" w:rsidRPr="00C31053" w:rsidRDefault="00A12878" w:rsidP="0037796C">
            <w:pPr>
              <w:rPr>
                <w:rFonts w:ascii="宋体" w:hAnsi="宋体"/>
                <w:szCs w:val="21"/>
              </w:rPr>
            </w:pPr>
            <w:r w:rsidRPr="009F0995">
              <w:rPr>
                <w:rFonts w:ascii="宋体" w:hAnsi="宋体"/>
                <w:szCs w:val="21"/>
              </w:rPr>
              <w:t>2、如发生暂停的时间为1日，基金管理人应于</w:t>
            </w:r>
            <w:r w:rsidRPr="009F0995">
              <w:rPr>
                <w:rFonts w:ascii="宋体" w:hAnsi="宋体"/>
                <w:szCs w:val="21"/>
              </w:rPr>
              <w:lastRenderedPageBreak/>
              <w:t>重新开放日，在指定媒介上刊登基金重新开放申购或赎回公告，并公布最近1个开放日的基金份额净值。</w:t>
            </w:r>
          </w:p>
        </w:tc>
        <w:tc>
          <w:tcPr>
            <w:tcW w:w="4110" w:type="dxa"/>
          </w:tcPr>
          <w:p w14:paraId="3CCDD045" w14:textId="77777777" w:rsidR="00A12878" w:rsidRDefault="00A12878" w:rsidP="0037796C">
            <w:pPr>
              <w:rPr>
                <w:rFonts w:ascii="宋体" w:hAnsi="宋体"/>
                <w:szCs w:val="21"/>
              </w:rPr>
            </w:pPr>
            <w:r w:rsidRPr="009F0995">
              <w:rPr>
                <w:rFonts w:ascii="宋体" w:hAnsi="宋体" w:hint="eastAsia"/>
                <w:szCs w:val="21"/>
              </w:rPr>
              <w:lastRenderedPageBreak/>
              <w:t>十、暂停申购或赎回的公告和重新开放申购或赎回的公告</w:t>
            </w:r>
          </w:p>
          <w:p w14:paraId="3EBBB5F7" w14:textId="77777777" w:rsidR="00A12878" w:rsidRPr="00C31053" w:rsidRDefault="00A12878" w:rsidP="0037796C">
            <w:pPr>
              <w:rPr>
                <w:rFonts w:ascii="宋体" w:hAnsi="宋体"/>
                <w:szCs w:val="21"/>
              </w:rPr>
            </w:pPr>
            <w:r w:rsidRPr="009F0995">
              <w:rPr>
                <w:rFonts w:ascii="宋体" w:hAnsi="宋体"/>
                <w:szCs w:val="21"/>
              </w:rPr>
              <w:t>2、如发生暂停的时间为1日，基金管理人应</w:t>
            </w:r>
            <w:r w:rsidRPr="009F0995">
              <w:rPr>
                <w:rFonts w:ascii="宋体" w:hAnsi="宋体"/>
                <w:szCs w:val="21"/>
              </w:rPr>
              <w:lastRenderedPageBreak/>
              <w:t>于重新开放日，在规定媒介上刊登基金重新开放申购或赎回公告，并公布最近1个开放日的各类基金份额净值。</w:t>
            </w:r>
          </w:p>
        </w:tc>
      </w:tr>
      <w:tr w:rsidR="00A12878" w:rsidRPr="000D5D89" w14:paraId="5638DF18" w14:textId="77777777" w:rsidTr="0013463C">
        <w:trPr>
          <w:trHeight w:val="416"/>
        </w:trPr>
        <w:tc>
          <w:tcPr>
            <w:tcW w:w="1173" w:type="dxa"/>
          </w:tcPr>
          <w:p w14:paraId="4599E6FE" w14:textId="77777777" w:rsidR="00A12878" w:rsidRPr="000D5D89" w:rsidRDefault="00A12878" w:rsidP="0037796C">
            <w:pPr>
              <w:rPr>
                <w:rFonts w:ascii="宋体" w:hAnsi="宋体"/>
                <w:b/>
                <w:szCs w:val="21"/>
              </w:rPr>
            </w:pPr>
            <w:r w:rsidRPr="00556C37">
              <w:rPr>
                <w:rFonts w:ascii="宋体" w:hAnsi="宋体" w:hint="eastAsia"/>
                <w:b/>
                <w:szCs w:val="21"/>
              </w:rPr>
              <w:lastRenderedPageBreak/>
              <w:t>第七部分</w:t>
            </w:r>
            <w:r w:rsidRPr="00556C37">
              <w:rPr>
                <w:rFonts w:ascii="宋体" w:hAnsi="宋体"/>
                <w:b/>
                <w:szCs w:val="21"/>
              </w:rPr>
              <w:t xml:space="preserve">  </w:t>
            </w:r>
            <w:r w:rsidRPr="00E02A60">
              <w:rPr>
                <w:rFonts w:ascii="宋体" w:hAnsi="宋体" w:hint="eastAsia"/>
                <w:b/>
                <w:szCs w:val="21"/>
              </w:rPr>
              <w:t>基金份额的申购与赎回</w:t>
            </w:r>
          </w:p>
        </w:tc>
        <w:tc>
          <w:tcPr>
            <w:tcW w:w="4351" w:type="dxa"/>
          </w:tcPr>
          <w:p w14:paraId="3C3F8287" w14:textId="77777777" w:rsidR="00A12878" w:rsidRPr="00F84588" w:rsidRDefault="00A12878" w:rsidP="0037796C">
            <w:pPr>
              <w:rPr>
                <w:rFonts w:ascii="宋体" w:hAnsi="宋体"/>
                <w:bCs/>
                <w:szCs w:val="21"/>
              </w:rPr>
            </w:pPr>
            <w:r w:rsidRPr="00F84588">
              <w:rPr>
                <w:rFonts w:ascii="宋体" w:hAnsi="宋体" w:hint="eastAsia"/>
                <w:bCs/>
                <w:szCs w:val="21"/>
              </w:rPr>
              <w:t>十三、基金的转托管</w:t>
            </w:r>
          </w:p>
          <w:p w14:paraId="6B7F503A" w14:textId="77777777" w:rsidR="00A12878" w:rsidRDefault="00A12878" w:rsidP="0037796C">
            <w:pPr>
              <w:rPr>
                <w:rFonts w:ascii="宋体" w:hAnsi="宋体"/>
                <w:bCs/>
                <w:szCs w:val="21"/>
              </w:rPr>
            </w:pPr>
            <w:r w:rsidRPr="00F84588">
              <w:rPr>
                <w:rFonts w:ascii="宋体" w:hAnsi="宋体"/>
                <w:bCs/>
                <w:szCs w:val="21"/>
              </w:rPr>
              <w:t>1、基金份额的注册登记</w:t>
            </w:r>
          </w:p>
          <w:p w14:paraId="0E35C373" w14:textId="77777777" w:rsidR="00A12878" w:rsidRPr="00D213CA" w:rsidRDefault="00A12878" w:rsidP="0037796C">
            <w:pPr>
              <w:rPr>
                <w:rFonts w:ascii="宋体" w:hAnsi="宋体"/>
                <w:bCs/>
                <w:szCs w:val="21"/>
              </w:rPr>
            </w:pPr>
            <w:r w:rsidRPr="00F84588">
              <w:rPr>
                <w:rFonts w:ascii="宋体" w:hAnsi="宋体" w:hint="eastAsia"/>
                <w:bCs/>
                <w:szCs w:val="21"/>
              </w:rPr>
              <w:t>本基金的份额采用分系统登记的原则。场外认购、申购或通过跨系统转托管从场内转入的基金份额登记在注册登记系统基金份额持有人开放式基金账户下，场内认购、申购、上市交易买入或通过跨系统转托管从场外转入的基金份额登记在证券登记结算系统基金份额持有人的上海证券账户下。</w:t>
            </w:r>
          </w:p>
        </w:tc>
        <w:tc>
          <w:tcPr>
            <w:tcW w:w="4110" w:type="dxa"/>
          </w:tcPr>
          <w:p w14:paraId="3F97C85A" w14:textId="77777777" w:rsidR="00A12878" w:rsidRPr="00F84588" w:rsidRDefault="00A12878" w:rsidP="0037796C">
            <w:pPr>
              <w:rPr>
                <w:rFonts w:ascii="宋体" w:hAnsi="宋体"/>
                <w:bCs/>
                <w:szCs w:val="21"/>
              </w:rPr>
            </w:pPr>
            <w:r w:rsidRPr="00F84588">
              <w:rPr>
                <w:rFonts w:ascii="宋体" w:hAnsi="宋体" w:hint="eastAsia"/>
                <w:bCs/>
                <w:szCs w:val="21"/>
              </w:rPr>
              <w:t>十三、基金的转托管</w:t>
            </w:r>
          </w:p>
          <w:p w14:paraId="3CEDF9AA" w14:textId="77777777" w:rsidR="00A12878" w:rsidRPr="00D213CA" w:rsidRDefault="00A12878" w:rsidP="0037796C">
            <w:pPr>
              <w:rPr>
                <w:rFonts w:ascii="宋体" w:hAnsi="宋体"/>
                <w:bCs/>
                <w:szCs w:val="21"/>
              </w:rPr>
            </w:pPr>
            <w:r w:rsidRPr="00F84588">
              <w:rPr>
                <w:rFonts w:ascii="宋体" w:hAnsi="宋体"/>
                <w:bCs/>
                <w:szCs w:val="21"/>
              </w:rPr>
              <w:t>1、基金份额的注册登记</w:t>
            </w:r>
          </w:p>
          <w:p w14:paraId="108FC7DA" w14:textId="77777777" w:rsidR="00A12878" w:rsidRPr="00F84588" w:rsidRDefault="00A12878" w:rsidP="0037796C">
            <w:pPr>
              <w:rPr>
                <w:rFonts w:ascii="宋体" w:hAnsi="宋体"/>
                <w:bCs/>
                <w:szCs w:val="21"/>
              </w:rPr>
            </w:pPr>
            <w:r w:rsidRPr="00F84588">
              <w:rPr>
                <w:rFonts w:ascii="宋体" w:hAnsi="宋体" w:hint="eastAsia"/>
                <w:bCs/>
                <w:szCs w:val="21"/>
              </w:rPr>
              <w:t>本基金的</w:t>
            </w:r>
            <w:r w:rsidRPr="00F84588">
              <w:rPr>
                <w:rFonts w:ascii="宋体" w:hAnsi="宋体"/>
                <w:bCs/>
                <w:szCs w:val="21"/>
              </w:rPr>
              <w:t>A类基金份额采用分系统登记的原则。场外认购、申购或通过跨系统转托管从场内转入的A类基金份额登记在注册登记系统基金份额持有人开放式基金账户下，场内认购、申购、上市交易买入或通过跨系统转托管从场外转入的A类基金份额登记在证券登记结算系统基金份额持有人的上海证券账户下。场外申购的C类基金份额登记在登记结算系统基金份额持有人开放式基金账户下。</w:t>
            </w:r>
          </w:p>
          <w:p w14:paraId="76F2A88B" w14:textId="77777777" w:rsidR="00A12878" w:rsidRPr="00D213CA" w:rsidRDefault="00A12878" w:rsidP="0037796C">
            <w:pPr>
              <w:rPr>
                <w:rFonts w:ascii="宋体" w:hAnsi="宋体"/>
                <w:bCs/>
                <w:szCs w:val="21"/>
              </w:rPr>
            </w:pPr>
            <w:r w:rsidRPr="00F84588">
              <w:rPr>
                <w:rFonts w:ascii="宋体" w:hAnsi="宋体"/>
                <w:bCs/>
                <w:szCs w:val="21"/>
              </w:rPr>
              <w:t>2、基金份额持有人可办理已持有同类基金份额在不同销售机构之间的转托管。基金销售机构可以按照规定的标准收取转托管费。本基金A类基金份额的转托管包括系统内转托管和跨系统转托管。除经基金管理人另行公告，C类基金份额持有人不能办理跨系统转登记。</w:t>
            </w:r>
          </w:p>
        </w:tc>
      </w:tr>
      <w:tr w:rsidR="00A12878" w:rsidRPr="000D5D89" w14:paraId="61C9FD65" w14:textId="77777777" w:rsidTr="0013463C">
        <w:trPr>
          <w:trHeight w:val="2261"/>
        </w:trPr>
        <w:tc>
          <w:tcPr>
            <w:tcW w:w="1173" w:type="dxa"/>
          </w:tcPr>
          <w:p w14:paraId="5ED38CA2" w14:textId="77777777" w:rsidR="00A12878" w:rsidRPr="000D5D89" w:rsidRDefault="00A12878" w:rsidP="0037796C">
            <w:pPr>
              <w:rPr>
                <w:rFonts w:ascii="宋体" w:hAnsi="宋体"/>
                <w:b/>
                <w:szCs w:val="21"/>
              </w:rPr>
            </w:pPr>
            <w:r w:rsidRPr="00C711FE">
              <w:rPr>
                <w:rFonts w:ascii="宋体" w:hAnsi="宋体" w:hint="eastAsia"/>
                <w:b/>
                <w:szCs w:val="21"/>
              </w:rPr>
              <w:t>第八部分</w:t>
            </w:r>
            <w:r w:rsidRPr="00C711FE">
              <w:rPr>
                <w:rFonts w:ascii="宋体" w:hAnsi="宋体"/>
                <w:b/>
                <w:szCs w:val="21"/>
              </w:rPr>
              <w:t xml:space="preserve">  基金合同当事人及权利义务</w:t>
            </w:r>
          </w:p>
        </w:tc>
        <w:tc>
          <w:tcPr>
            <w:tcW w:w="4351" w:type="dxa"/>
          </w:tcPr>
          <w:p w14:paraId="74C718C9" w14:textId="77777777" w:rsidR="00A12878" w:rsidRPr="00C711FE" w:rsidRDefault="00A12878" w:rsidP="0037796C">
            <w:pPr>
              <w:rPr>
                <w:rFonts w:ascii="宋体" w:hAnsi="宋体"/>
                <w:bCs/>
                <w:szCs w:val="21"/>
              </w:rPr>
            </w:pPr>
            <w:r w:rsidRPr="00C711FE">
              <w:rPr>
                <w:rFonts w:ascii="宋体" w:hAnsi="宋体" w:hint="eastAsia"/>
                <w:bCs/>
                <w:szCs w:val="21"/>
              </w:rPr>
              <w:t>一、基金管理人</w:t>
            </w:r>
          </w:p>
          <w:p w14:paraId="150ED37A" w14:textId="77777777" w:rsidR="00A12878" w:rsidRDefault="00A12878" w:rsidP="0037796C">
            <w:pPr>
              <w:rPr>
                <w:rFonts w:ascii="宋体" w:hAnsi="宋体"/>
                <w:bCs/>
                <w:szCs w:val="21"/>
              </w:rPr>
            </w:pPr>
            <w:r w:rsidRPr="00C711FE">
              <w:rPr>
                <w:rFonts w:ascii="宋体" w:hAnsi="宋体" w:hint="eastAsia"/>
                <w:bCs/>
                <w:szCs w:val="21"/>
              </w:rPr>
              <w:t>（一）</w:t>
            </w:r>
            <w:r w:rsidRPr="00C711FE">
              <w:rPr>
                <w:rFonts w:ascii="宋体" w:hAnsi="宋体"/>
                <w:bCs/>
                <w:szCs w:val="21"/>
              </w:rPr>
              <w:tab/>
              <w:t>基金管理人简况</w:t>
            </w:r>
          </w:p>
          <w:p w14:paraId="74D3BDEB" w14:textId="77777777" w:rsidR="00A12878" w:rsidRDefault="00A12878" w:rsidP="0037796C">
            <w:pPr>
              <w:rPr>
                <w:rFonts w:ascii="宋体" w:hAnsi="宋体"/>
                <w:bCs/>
                <w:szCs w:val="21"/>
              </w:rPr>
            </w:pPr>
            <w:r w:rsidRPr="00C711FE">
              <w:rPr>
                <w:rFonts w:ascii="宋体" w:hAnsi="宋体" w:hint="eastAsia"/>
                <w:bCs/>
                <w:szCs w:val="21"/>
              </w:rPr>
              <w:t>法定代表人：夏理芬</w:t>
            </w:r>
          </w:p>
          <w:p w14:paraId="7A29CEF6" w14:textId="77777777" w:rsidR="00A12878" w:rsidRDefault="00A12878" w:rsidP="0037796C">
            <w:pPr>
              <w:rPr>
                <w:rFonts w:ascii="宋体" w:hAnsi="宋体"/>
                <w:bCs/>
                <w:szCs w:val="21"/>
              </w:rPr>
            </w:pPr>
            <w:r w:rsidRPr="00C711FE">
              <w:rPr>
                <w:rFonts w:ascii="宋体" w:hAnsi="宋体" w:hint="eastAsia"/>
                <w:bCs/>
                <w:szCs w:val="21"/>
              </w:rPr>
              <w:t>（二）</w:t>
            </w:r>
            <w:r w:rsidRPr="00C711FE">
              <w:rPr>
                <w:rFonts w:ascii="宋体" w:hAnsi="宋体"/>
                <w:bCs/>
                <w:szCs w:val="21"/>
              </w:rPr>
              <w:tab/>
              <w:t>基金管理人的权利与义务</w:t>
            </w:r>
          </w:p>
          <w:p w14:paraId="30F5B778" w14:textId="77777777" w:rsidR="00A12878" w:rsidRDefault="00A12878" w:rsidP="0037796C">
            <w:pPr>
              <w:rPr>
                <w:rFonts w:ascii="宋体" w:hAnsi="宋体"/>
                <w:bCs/>
                <w:szCs w:val="21"/>
              </w:rPr>
            </w:pPr>
            <w:r w:rsidRPr="00C711FE">
              <w:rPr>
                <w:rFonts w:ascii="宋体" w:hAnsi="宋体"/>
                <w:bCs/>
                <w:szCs w:val="21"/>
              </w:rPr>
              <w:t>2、根据《基金法》、《运作办法》及其他有关规定，基金管理人的义务包括但不限于：</w:t>
            </w:r>
          </w:p>
          <w:p w14:paraId="5D8C330F" w14:textId="77777777" w:rsidR="00A12878" w:rsidRPr="00E02A60" w:rsidRDefault="00A12878" w:rsidP="0037796C">
            <w:pPr>
              <w:rPr>
                <w:rFonts w:ascii="宋体" w:hAnsi="宋体"/>
                <w:bCs/>
                <w:szCs w:val="21"/>
              </w:rPr>
            </w:pPr>
            <w:r w:rsidRPr="00C711FE">
              <w:rPr>
                <w:rFonts w:ascii="宋体" w:hAnsi="宋体" w:hint="eastAsia"/>
                <w:bCs/>
                <w:szCs w:val="21"/>
              </w:rPr>
              <w:t>（</w:t>
            </w:r>
            <w:r w:rsidRPr="00C711FE">
              <w:rPr>
                <w:rFonts w:ascii="宋体" w:hAnsi="宋体"/>
                <w:bCs/>
                <w:szCs w:val="21"/>
              </w:rPr>
              <w:t>16）按规定保存基金财产管理业务活动的会计账册、报表、记录和其他相关资料15年以上；</w:t>
            </w:r>
          </w:p>
        </w:tc>
        <w:tc>
          <w:tcPr>
            <w:tcW w:w="4110" w:type="dxa"/>
          </w:tcPr>
          <w:p w14:paraId="668FB6B1" w14:textId="77777777" w:rsidR="00A12878" w:rsidRPr="00C711FE" w:rsidRDefault="00A12878" w:rsidP="0037796C">
            <w:pPr>
              <w:rPr>
                <w:rFonts w:ascii="宋体" w:hAnsi="宋体"/>
                <w:bCs/>
                <w:szCs w:val="21"/>
              </w:rPr>
            </w:pPr>
            <w:r w:rsidRPr="00C711FE">
              <w:rPr>
                <w:rFonts w:ascii="宋体" w:hAnsi="宋体" w:hint="eastAsia"/>
                <w:bCs/>
                <w:szCs w:val="21"/>
              </w:rPr>
              <w:t>一、基金管理人</w:t>
            </w:r>
          </w:p>
          <w:p w14:paraId="326081E3" w14:textId="77777777" w:rsidR="00A12878" w:rsidRPr="00F80151" w:rsidRDefault="00A12878" w:rsidP="0037796C">
            <w:pPr>
              <w:rPr>
                <w:rFonts w:ascii="宋体" w:hAnsi="宋体"/>
                <w:bCs/>
                <w:szCs w:val="21"/>
              </w:rPr>
            </w:pPr>
            <w:r w:rsidRPr="00C711FE">
              <w:rPr>
                <w:rFonts w:ascii="宋体" w:hAnsi="宋体" w:hint="eastAsia"/>
                <w:bCs/>
                <w:szCs w:val="21"/>
              </w:rPr>
              <w:t>（一）</w:t>
            </w:r>
            <w:r w:rsidRPr="00C711FE">
              <w:rPr>
                <w:rFonts w:ascii="宋体" w:hAnsi="宋体"/>
                <w:bCs/>
                <w:szCs w:val="21"/>
              </w:rPr>
              <w:tab/>
              <w:t>基金管理人简况</w:t>
            </w:r>
          </w:p>
          <w:p w14:paraId="3B63B649" w14:textId="77777777" w:rsidR="00A12878" w:rsidRDefault="00A12878" w:rsidP="0037796C">
            <w:pPr>
              <w:rPr>
                <w:rFonts w:ascii="宋体" w:hAnsi="宋体"/>
                <w:bCs/>
                <w:szCs w:val="21"/>
              </w:rPr>
            </w:pPr>
            <w:r w:rsidRPr="00C711FE">
              <w:rPr>
                <w:rFonts w:ascii="宋体" w:hAnsi="宋体" w:hint="eastAsia"/>
                <w:bCs/>
                <w:szCs w:val="21"/>
              </w:rPr>
              <w:t>法定代表人：吴林惠</w:t>
            </w:r>
          </w:p>
          <w:p w14:paraId="7B54D9AB" w14:textId="77777777" w:rsidR="00A12878" w:rsidRDefault="00A12878" w:rsidP="0037796C">
            <w:pPr>
              <w:rPr>
                <w:rFonts w:ascii="宋体" w:hAnsi="宋体"/>
                <w:bCs/>
                <w:szCs w:val="21"/>
              </w:rPr>
            </w:pPr>
            <w:r w:rsidRPr="00C711FE">
              <w:rPr>
                <w:rFonts w:ascii="宋体" w:hAnsi="宋体" w:hint="eastAsia"/>
                <w:bCs/>
                <w:szCs w:val="21"/>
              </w:rPr>
              <w:t>（二）</w:t>
            </w:r>
            <w:r w:rsidRPr="00C711FE">
              <w:rPr>
                <w:rFonts w:ascii="宋体" w:hAnsi="宋体"/>
                <w:bCs/>
                <w:szCs w:val="21"/>
              </w:rPr>
              <w:tab/>
              <w:t>基金管理人的权利与义务</w:t>
            </w:r>
          </w:p>
          <w:p w14:paraId="012F7C72" w14:textId="77777777" w:rsidR="00A12878" w:rsidRDefault="00A12878" w:rsidP="0037796C">
            <w:pPr>
              <w:rPr>
                <w:rFonts w:ascii="宋体" w:hAnsi="宋体"/>
                <w:bCs/>
                <w:szCs w:val="21"/>
              </w:rPr>
            </w:pPr>
            <w:r w:rsidRPr="00C711FE">
              <w:rPr>
                <w:rFonts w:ascii="宋体" w:hAnsi="宋体"/>
                <w:bCs/>
                <w:szCs w:val="21"/>
              </w:rPr>
              <w:t>2、根据《基金法》、《运作办法》及其他有关规定，基金管理人的义务包括但不限于：</w:t>
            </w:r>
          </w:p>
          <w:p w14:paraId="15C5D6B1" w14:textId="77777777" w:rsidR="00A12878" w:rsidRPr="00F80151" w:rsidRDefault="00A12878" w:rsidP="0037796C">
            <w:pPr>
              <w:rPr>
                <w:rFonts w:ascii="宋体" w:hAnsi="宋体"/>
                <w:bCs/>
                <w:szCs w:val="21"/>
              </w:rPr>
            </w:pPr>
            <w:r w:rsidRPr="00C711FE">
              <w:rPr>
                <w:rFonts w:ascii="宋体" w:hAnsi="宋体" w:hint="eastAsia"/>
                <w:bCs/>
                <w:szCs w:val="21"/>
              </w:rPr>
              <w:t>（</w:t>
            </w:r>
            <w:r w:rsidRPr="00C711FE">
              <w:rPr>
                <w:rFonts w:ascii="宋体" w:hAnsi="宋体"/>
                <w:bCs/>
                <w:szCs w:val="21"/>
              </w:rPr>
              <w:t>16）按规定保存基金财产管理业务活动的会计账册、报表、记录和其他相关资料不低于法律法规规定的最低期限；</w:t>
            </w:r>
          </w:p>
        </w:tc>
      </w:tr>
      <w:tr w:rsidR="00A12878" w:rsidRPr="000D5D89" w14:paraId="4B841B56" w14:textId="77777777" w:rsidTr="0013463C">
        <w:trPr>
          <w:trHeight w:val="2261"/>
        </w:trPr>
        <w:tc>
          <w:tcPr>
            <w:tcW w:w="1173" w:type="dxa"/>
          </w:tcPr>
          <w:p w14:paraId="1D0B00C5" w14:textId="77777777" w:rsidR="00A12878" w:rsidRPr="00E02A60" w:rsidRDefault="00A12878" w:rsidP="0037796C">
            <w:pPr>
              <w:rPr>
                <w:rFonts w:ascii="宋体" w:hAnsi="宋体"/>
                <w:b/>
                <w:szCs w:val="21"/>
              </w:rPr>
            </w:pPr>
            <w:r w:rsidRPr="00E02A60">
              <w:rPr>
                <w:rFonts w:ascii="宋体" w:hAnsi="宋体" w:hint="eastAsia"/>
                <w:b/>
                <w:szCs w:val="21"/>
              </w:rPr>
              <w:t>第八部分</w:t>
            </w:r>
            <w:r w:rsidRPr="00E02A60">
              <w:rPr>
                <w:rFonts w:ascii="宋体" w:hAnsi="宋体"/>
                <w:b/>
                <w:szCs w:val="21"/>
              </w:rPr>
              <w:t xml:space="preserve">  基金合同当事人及权利义务</w:t>
            </w:r>
          </w:p>
        </w:tc>
        <w:tc>
          <w:tcPr>
            <w:tcW w:w="4351" w:type="dxa"/>
          </w:tcPr>
          <w:p w14:paraId="4A29451B" w14:textId="77777777" w:rsidR="00A12878" w:rsidRDefault="00A12878" w:rsidP="0037796C">
            <w:pPr>
              <w:rPr>
                <w:rFonts w:ascii="宋体" w:hAnsi="宋体"/>
                <w:bCs/>
                <w:szCs w:val="21"/>
              </w:rPr>
            </w:pPr>
            <w:r w:rsidRPr="00E02A60">
              <w:rPr>
                <w:rFonts w:ascii="宋体" w:hAnsi="宋体" w:hint="eastAsia"/>
                <w:bCs/>
                <w:szCs w:val="21"/>
              </w:rPr>
              <w:t>二、基金托管人</w:t>
            </w:r>
          </w:p>
          <w:p w14:paraId="2C4CF7D9" w14:textId="77777777" w:rsidR="00A12878" w:rsidRDefault="00A12878" w:rsidP="0037796C">
            <w:pPr>
              <w:rPr>
                <w:rFonts w:ascii="宋体" w:hAnsi="宋体"/>
                <w:bCs/>
                <w:szCs w:val="21"/>
              </w:rPr>
            </w:pPr>
            <w:r w:rsidRPr="00E02A60">
              <w:rPr>
                <w:rFonts w:ascii="宋体" w:hAnsi="宋体" w:hint="eastAsia"/>
                <w:bCs/>
                <w:szCs w:val="21"/>
              </w:rPr>
              <w:t>（二）</w:t>
            </w:r>
            <w:r w:rsidRPr="00E02A60">
              <w:rPr>
                <w:rFonts w:ascii="宋体" w:hAnsi="宋体"/>
                <w:bCs/>
                <w:szCs w:val="21"/>
              </w:rPr>
              <w:tab/>
              <w:t>基金托管人的权利与义务</w:t>
            </w:r>
          </w:p>
          <w:p w14:paraId="1FCD0DE9" w14:textId="77777777" w:rsidR="00A12878" w:rsidRDefault="00A12878" w:rsidP="0037796C">
            <w:pPr>
              <w:rPr>
                <w:rFonts w:ascii="宋体" w:hAnsi="宋体"/>
                <w:bCs/>
                <w:szCs w:val="21"/>
              </w:rPr>
            </w:pPr>
            <w:r w:rsidRPr="00C711FE">
              <w:rPr>
                <w:rFonts w:ascii="宋体" w:hAnsi="宋体"/>
                <w:bCs/>
                <w:szCs w:val="21"/>
              </w:rPr>
              <w:t>2、根据《基金法》、《运作办法》及其他有关规定，基金托管人的义务包括但不限于：</w:t>
            </w:r>
          </w:p>
          <w:p w14:paraId="189B6177" w14:textId="77777777" w:rsidR="00A12878" w:rsidRDefault="00A12878" w:rsidP="0037796C">
            <w:pPr>
              <w:rPr>
                <w:rFonts w:ascii="宋体" w:hAnsi="宋体"/>
                <w:bCs/>
                <w:szCs w:val="21"/>
              </w:rPr>
            </w:pPr>
            <w:r w:rsidRPr="00C711FE">
              <w:rPr>
                <w:rFonts w:ascii="宋体" w:hAnsi="宋体" w:hint="eastAsia"/>
                <w:bCs/>
                <w:szCs w:val="21"/>
              </w:rPr>
              <w:t>（</w:t>
            </w:r>
            <w:r w:rsidRPr="00C711FE">
              <w:rPr>
                <w:rFonts w:ascii="宋体" w:hAnsi="宋体"/>
                <w:bCs/>
                <w:szCs w:val="21"/>
              </w:rPr>
              <w:t>8）复核、审查基金管理人计算的基金资产净值、基金份额净值、基金份额申购、赎回价格；</w:t>
            </w:r>
          </w:p>
          <w:p w14:paraId="1BF6C017" w14:textId="77777777" w:rsidR="00A12878" w:rsidRPr="00E02A60" w:rsidRDefault="00A12878" w:rsidP="0037796C">
            <w:pPr>
              <w:rPr>
                <w:rFonts w:ascii="宋体" w:hAnsi="宋体"/>
                <w:bCs/>
                <w:szCs w:val="21"/>
              </w:rPr>
            </w:pPr>
            <w:r w:rsidRPr="00C711FE">
              <w:rPr>
                <w:rFonts w:ascii="宋体" w:hAnsi="宋体" w:hint="eastAsia"/>
                <w:bCs/>
                <w:szCs w:val="21"/>
              </w:rPr>
              <w:t>（</w:t>
            </w:r>
            <w:r w:rsidRPr="00C711FE">
              <w:rPr>
                <w:rFonts w:ascii="宋体" w:hAnsi="宋体"/>
                <w:bCs/>
                <w:szCs w:val="21"/>
              </w:rPr>
              <w:t>11）保存基金托管业务活动的记录、账册、报表和其他相关资料15年以上；</w:t>
            </w:r>
          </w:p>
        </w:tc>
        <w:tc>
          <w:tcPr>
            <w:tcW w:w="4110" w:type="dxa"/>
          </w:tcPr>
          <w:p w14:paraId="6433EC20" w14:textId="77777777" w:rsidR="00A12878" w:rsidRPr="00E02A60" w:rsidRDefault="00A12878" w:rsidP="0037796C">
            <w:pPr>
              <w:rPr>
                <w:rFonts w:ascii="宋体" w:hAnsi="宋体"/>
                <w:bCs/>
                <w:szCs w:val="21"/>
              </w:rPr>
            </w:pPr>
            <w:r w:rsidRPr="00E02A60">
              <w:rPr>
                <w:rFonts w:ascii="宋体" w:hAnsi="宋体" w:hint="eastAsia"/>
                <w:bCs/>
                <w:szCs w:val="21"/>
              </w:rPr>
              <w:t>二、基金托管人</w:t>
            </w:r>
          </w:p>
          <w:p w14:paraId="36F66330" w14:textId="77777777" w:rsidR="00A12878" w:rsidRDefault="00A12878" w:rsidP="0037796C">
            <w:pPr>
              <w:rPr>
                <w:rFonts w:ascii="宋体" w:hAnsi="宋体"/>
                <w:bCs/>
                <w:szCs w:val="21"/>
              </w:rPr>
            </w:pPr>
            <w:r w:rsidRPr="00E02A60">
              <w:rPr>
                <w:rFonts w:ascii="宋体" w:hAnsi="宋体" w:hint="eastAsia"/>
                <w:bCs/>
                <w:szCs w:val="21"/>
              </w:rPr>
              <w:t>（二）</w:t>
            </w:r>
            <w:r w:rsidRPr="00E02A60">
              <w:rPr>
                <w:rFonts w:ascii="宋体" w:hAnsi="宋体"/>
                <w:bCs/>
                <w:szCs w:val="21"/>
              </w:rPr>
              <w:tab/>
              <w:t>基金托管人的权利与义务</w:t>
            </w:r>
          </w:p>
          <w:p w14:paraId="254800EE" w14:textId="77777777" w:rsidR="00A12878" w:rsidRDefault="00A12878" w:rsidP="0037796C">
            <w:pPr>
              <w:rPr>
                <w:rFonts w:ascii="宋体" w:hAnsi="宋体"/>
                <w:bCs/>
                <w:szCs w:val="21"/>
              </w:rPr>
            </w:pPr>
            <w:r w:rsidRPr="00C711FE">
              <w:rPr>
                <w:rFonts w:ascii="宋体" w:hAnsi="宋体"/>
                <w:bCs/>
                <w:szCs w:val="21"/>
              </w:rPr>
              <w:t>2、根据《基金法》、《运作办法》及其他有关规定，基金托管人的义务包括但不限于：</w:t>
            </w:r>
          </w:p>
          <w:p w14:paraId="565871CB" w14:textId="77777777" w:rsidR="00A12878" w:rsidRDefault="00A12878" w:rsidP="0037796C">
            <w:pPr>
              <w:rPr>
                <w:rFonts w:ascii="宋体" w:hAnsi="宋体"/>
                <w:bCs/>
                <w:szCs w:val="21"/>
              </w:rPr>
            </w:pPr>
            <w:r w:rsidRPr="00C711FE">
              <w:rPr>
                <w:rFonts w:ascii="宋体" w:hAnsi="宋体" w:hint="eastAsia"/>
                <w:bCs/>
                <w:szCs w:val="21"/>
              </w:rPr>
              <w:t>（</w:t>
            </w:r>
            <w:r w:rsidRPr="00C711FE">
              <w:rPr>
                <w:rFonts w:ascii="宋体" w:hAnsi="宋体"/>
                <w:bCs/>
                <w:szCs w:val="21"/>
              </w:rPr>
              <w:t>8）复核、审查基金管理人计算的基金资产净值、各类基金份额净值、基金份额申购、赎回价格；</w:t>
            </w:r>
          </w:p>
          <w:p w14:paraId="1A124F97" w14:textId="77777777" w:rsidR="00A12878" w:rsidRPr="00E02A60" w:rsidRDefault="00A12878" w:rsidP="0037796C">
            <w:pPr>
              <w:rPr>
                <w:rFonts w:ascii="宋体" w:hAnsi="宋体"/>
                <w:bCs/>
                <w:szCs w:val="21"/>
              </w:rPr>
            </w:pPr>
            <w:r w:rsidRPr="00C711FE">
              <w:rPr>
                <w:rFonts w:ascii="宋体" w:hAnsi="宋体" w:hint="eastAsia"/>
                <w:bCs/>
                <w:szCs w:val="21"/>
              </w:rPr>
              <w:t>（</w:t>
            </w:r>
            <w:r w:rsidRPr="00C711FE">
              <w:rPr>
                <w:rFonts w:ascii="宋体" w:hAnsi="宋体"/>
                <w:bCs/>
                <w:szCs w:val="21"/>
              </w:rPr>
              <w:t>11）保存基金托管业务活动的记录、账册、报表和其他相关资料不低于法律法规规定的最低期限；</w:t>
            </w:r>
          </w:p>
        </w:tc>
      </w:tr>
      <w:tr w:rsidR="00A12878" w:rsidRPr="000D5D89" w14:paraId="3B7FF887" w14:textId="77777777" w:rsidTr="0013463C">
        <w:trPr>
          <w:trHeight w:val="2261"/>
        </w:trPr>
        <w:tc>
          <w:tcPr>
            <w:tcW w:w="1173" w:type="dxa"/>
          </w:tcPr>
          <w:p w14:paraId="26199706" w14:textId="77777777" w:rsidR="00A12878" w:rsidRPr="00E02A60" w:rsidRDefault="00A12878" w:rsidP="0037796C">
            <w:pPr>
              <w:rPr>
                <w:rFonts w:ascii="宋体" w:hAnsi="宋体"/>
                <w:b/>
                <w:szCs w:val="21"/>
              </w:rPr>
            </w:pPr>
            <w:r w:rsidRPr="00E02A60">
              <w:rPr>
                <w:rFonts w:ascii="宋体" w:hAnsi="宋体" w:hint="eastAsia"/>
                <w:b/>
                <w:szCs w:val="21"/>
              </w:rPr>
              <w:t>第八部分</w:t>
            </w:r>
            <w:r w:rsidRPr="00E02A60">
              <w:rPr>
                <w:rFonts w:ascii="宋体" w:hAnsi="宋体"/>
                <w:b/>
                <w:szCs w:val="21"/>
              </w:rPr>
              <w:t xml:space="preserve">  基金合同当事人及权利义务</w:t>
            </w:r>
          </w:p>
        </w:tc>
        <w:tc>
          <w:tcPr>
            <w:tcW w:w="4351" w:type="dxa"/>
          </w:tcPr>
          <w:p w14:paraId="3EC3806B" w14:textId="77777777" w:rsidR="00A12878" w:rsidRDefault="00A12878" w:rsidP="0037796C">
            <w:pPr>
              <w:rPr>
                <w:rFonts w:ascii="宋体" w:hAnsi="宋体"/>
                <w:bCs/>
                <w:szCs w:val="21"/>
              </w:rPr>
            </w:pPr>
            <w:r w:rsidRPr="00151CF4">
              <w:rPr>
                <w:rFonts w:ascii="宋体" w:hAnsi="宋体" w:hint="eastAsia"/>
                <w:bCs/>
                <w:szCs w:val="21"/>
              </w:rPr>
              <w:t>三、基金份额持有人</w:t>
            </w:r>
          </w:p>
          <w:p w14:paraId="6D226E66" w14:textId="77777777" w:rsidR="00A12878" w:rsidRPr="00E02A60" w:rsidRDefault="00A12878" w:rsidP="0037796C">
            <w:pPr>
              <w:rPr>
                <w:rFonts w:ascii="宋体" w:hAnsi="宋体"/>
                <w:bCs/>
                <w:szCs w:val="21"/>
              </w:rPr>
            </w:pPr>
            <w:r w:rsidRPr="00151CF4">
              <w:rPr>
                <w:rFonts w:ascii="宋体" w:hAnsi="宋体" w:hint="eastAsia"/>
                <w:bCs/>
                <w:szCs w:val="21"/>
              </w:rPr>
              <w:t>每份基金份额具有同等的合法权益。</w:t>
            </w:r>
          </w:p>
        </w:tc>
        <w:tc>
          <w:tcPr>
            <w:tcW w:w="4110" w:type="dxa"/>
          </w:tcPr>
          <w:p w14:paraId="5CF21D9D" w14:textId="77777777" w:rsidR="00A12878" w:rsidRDefault="00A12878" w:rsidP="0037796C">
            <w:pPr>
              <w:rPr>
                <w:rFonts w:ascii="宋体" w:hAnsi="宋体"/>
                <w:bCs/>
                <w:szCs w:val="21"/>
              </w:rPr>
            </w:pPr>
            <w:r w:rsidRPr="00151CF4">
              <w:rPr>
                <w:rFonts w:ascii="宋体" w:hAnsi="宋体" w:hint="eastAsia"/>
                <w:bCs/>
                <w:szCs w:val="21"/>
              </w:rPr>
              <w:t>三、基金份额持有人</w:t>
            </w:r>
          </w:p>
          <w:p w14:paraId="4F66F2DD" w14:textId="77777777" w:rsidR="00A12878" w:rsidRPr="00E02A60" w:rsidRDefault="00A12878" w:rsidP="0037796C">
            <w:pPr>
              <w:rPr>
                <w:rFonts w:ascii="宋体" w:hAnsi="宋体"/>
                <w:bCs/>
                <w:szCs w:val="21"/>
              </w:rPr>
            </w:pPr>
            <w:r w:rsidRPr="00151CF4">
              <w:rPr>
                <w:rFonts w:ascii="宋体" w:hAnsi="宋体" w:hint="eastAsia"/>
                <w:bCs/>
                <w:szCs w:val="21"/>
              </w:rPr>
              <w:t>同一类别每份基金份额具有同等的合法权益。</w:t>
            </w:r>
          </w:p>
        </w:tc>
      </w:tr>
      <w:tr w:rsidR="00A12878" w:rsidRPr="000D5D89" w14:paraId="39925627" w14:textId="77777777" w:rsidTr="0013463C">
        <w:trPr>
          <w:trHeight w:val="2261"/>
        </w:trPr>
        <w:tc>
          <w:tcPr>
            <w:tcW w:w="1173" w:type="dxa"/>
          </w:tcPr>
          <w:p w14:paraId="376E30A1" w14:textId="77777777" w:rsidR="00A12878" w:rsidRPr="00E02A60" w:rsidRDefault="00A12878" w:rsidP="0037796C">
            <w:pPr>
              <w:rPr>
                <w:rFonts w:ascii="宋体" w:hAnsi="宋体"/>
                <w:b/>
                <w:szCs w:val="21"/>
              </w:rPr>
            </w:pPr>
            <w:r w:rsidRPr="00151CF4">
              <w:rPr>
                <w:rFonts w:ascii="宋体" w:hAnsi="宋体" w:hint="eastAsia"/>
                <w:b/>
                <w:szCs w:val="21"/>
              </w:rPr>
              <w:lastRenderedPageBreak/>
              <w:t>第九部分</w:t>
            </w:r>
            <w:r w:rsidRPr="00151CF4">
              <w:rPr>
                <w:rFonts w:ascii="宋体" w:hAnsi="宋体"/>
                <w:b/>
                <w:szCs w:val="21"/>
              </w:rPr>
              <w:t xml:space="preserve">  基金份额持有人大会</w:t>
            </w:r>
          </w:p>
        </w:tc>
        <w:tc>
          <w:tcPr>
            <w:tcW w:w="4351" w:type="dxa"/>
          </w:tcPr>
          <w:p w14:paraId="194C654F" w14:textId="77777777" w:rsidR="00A12878" w:rsidRPr="00151CF4" w:rsidRDefault="00A12878" w:rsidP="0037796C">
            <w:pPr>
              <w:rPr>
                <w:rFonts w:ascii="宋体" w:hAnsi="宋体"/>
                <w:bCs/>
                <w:szCs w:val="21"/>
              </w:rPr>
            </w:pPr>
            <w:r w:rsidRPr="00C711FE">
              <w:rPr>
                <w:rFonts w:ascii="宋体" w:hAnsi="宋体" w:hint="eastAsia"/>
                <w:bCs/>
                <w:szCs w:val="21"/>
              </w:rPr>
              <w:t>基金份额持有人大会由基金份额持有人组成，基金份额持有人的合法授权代表有权代表基金份额持有人出席会议并表决。基金份额持有人持有的每一基金份额拥有平等的投票权。</w:t>
            </w:r>
          </w:p>
        </w:tc>
        <w:tc>
          <w:tcPr>
            <w:tcW w:w="4110" w:type="dxa"/>
          </w:tcPr>
          <w:p w14:paraId="22D752DB" w14:textId="77777777" w:rsidR="00A12878" w:rsidRPr="00151CF4" w:rsidRDefault="00A12878" w:rsidP="0037796C">
            <w:pPr>
              <w:rPr>
                <w:rFonts w:ascii="宋体" w:hAnsi="宋体"/>
                <w:bCs/>
                <w:szCs w:val="21"/>
              </w:rPr>
            </w:pPr>
            <w:r w:rsidRPr="00151CF4">
              <w:rPr>
                <w:rFonts w:ascii="宋体" w:hAnsi="宋体" w:hint="eastAsia"/>
                <w:bCs/>
                <w:szCs w:val="21"/>
              </w:rPr>
              <w:t>基金份额持有人大会由基金份额持有人组成，基金份额持有人的合法授权代表有权代表基金份额持有人出席会议并表决。基金份额持有人持有的同一类别每一基金份额拥有平等的投票权。</w:t>
            </w:r>
          </w:p>
        </w:tc>
      </w:tr>
      <w:tr w:rsidR="00A12878" w:rsidRPr="000D5D89" w14:paraId="1185CD5E" w14:textId="77777777" w:rsidTr="0013463C">
        <w:trPr>
          <w:trHeight w:val="2261"/>
        </w:trPr>
        <w:tc>
          <w:tcPr>
            <w:tcW w:w="1173" w:type="dxa"/>
          </w:tcPr>
          <w:p w14:paraId="3DFFF1A8" w14:textId="77777777" w:rsidR="00A12878" w:rsidRPr="00151CF4" w:rsidRDefault="00A12878" w:rsidP="0037796C">
            <w:pPr>
              <w:rPr>
                <w:rFonts w:ascii="宋体" w:hAnsi="宋体"/>
                <w:b/>
                <w:szCs w:val="21"/>
              </w:rPr>
            </w:pPr>
            <w:r w:rsidRPr="00151CF4">
              <w:rPr>
                <w:rFonts w:ascii="宋体" w:hAnsi="宋体" w:hint="eastAsia"/>
                <w:b/>
                <w:szCs w:val="21"/>
              </w:rPr>
              <w:t>第九部分</w:t>
            </w:r>
            <w:r w:rsidRPr="00151CF4">
              <w:rPr>
                <w:rFonts w:ascii="宋体" w:hAnsi="宋体"/>
                <w:b/>
                <w:szCs w:val="21"/>
              </w:rPr>
              <w:t xml:space="preserve">  基金份额持有人大会</w:t>
            </w:r>
          </w:p>
        </w:tc>
        <w:tc>
          <w:tcPr>
            <w:tcW w:w="4351" w:type="dxa"/>
          </w:tcPr>
          <w:p w14:paraId="1EE68B8E" w14:textId="77777777" w:rsidR="00A12878" w:rsidRPr="00151CF4" w:rsidRDefault="00A12878" w:rsidP="0037796C">
            <w:pPr>
              <w:rPr>
                <w:rFonts w:ascii="宋体" w:hAnsi="宋体"/>
                <w:bCs/>
                <w:szCs w:val="21"/>
              </w:rPr>
            </w:pPr>
            <w:r w:rsidRPr="00151CF4">
              <w:rPr>
                <w:rFonts w:ascii="宋体" w:hAnsi="宋体" w:hint="eastAsia"/>
                <w:bCs/>
                <w:szCs w:val="21"/>
              </w:rPr>
              <w:t>一、召开事由</w:t>
            </w:r>
          </w:p>
          <w:p w14:paraId="0D84920B" w14:textId="77777777" w:rsidR="00A12878" w:rsidRDefault="00A12878" w:rsidP="0037796C">
            <w:pPr>
              <w:rPr>
                <w:rFonts w:ascii="宋体" w:hAnsi="宋体"/>
                <w:bCs/>
                <w:szCs w:val="21"/>
              </w:rPr>
            </w:pPr>
            <w:r w:rsidRPr="00C711FE">
              <w:rPr>
                <w:rFonts w:ascii="宋体" w:hAnsi="宋体"/>
                <w:bCs/>
                <w:szCs w:val="21"/>
              </w:rPr>
              <w:t>1、除法律法规，或基金合同，或中国证监会另有规定外，当出现或需要决定下列事由之一的，应当召开基金份额持有人大会：</w:t>
            </w:r>
          </w:p>
          <w:p w14:paraId="31E3601A" w14:textId="77777777" w:rsidR="00A12878" w:rsidRDefault="00A12878" w:rsidP="0037796C">
            <w:pPr>
              <w:rPr>
                <w:rFonts w:ascii="宋体" w:hAnsi="宋体"/>
                <w:bCs/>
                <w:szCs w:val="21"/>
              </w:rPr>
            </w:pPr>
            <w:r w:rsidRPr="00151CF4">
              <w:rPr>
                <w:rFonts w:ascii="宋体" w:hAnsi="宋体" w:hint="eastAsia"/>
                <w:bCs/>
                <w:szCs w:val="21"/>
              </w:rPr>
              <w:t>（</w:t>
            </w:r>
            <w:r w:rsidRPr="00151CF4">
              <w:rPr>
                <w:rFonts w:ascii="宋体" w:hAnsi="宋体"/>
                <w:bCs/>
                <w:szCs w:val="21"/>
              </w:rPr>
              <w:t>5）调整基金管理人、基金托管人的报酬标准；</w:t>
            </w:r>
          </w:p>
          <w:p w14:paraId="7AEA9072" w14:textId="77777777" w:rsidR="00A12878" w:rsidRDefault="00A12878" w:rsidP="0037796C">
            <w:pPr>
              <w:rPr>
                <w:rFonts w:ascii="宋体" w:hAnsi="宋体"/>
                <w:bCs/>
                <w:szCs w:val="21"/>
              </w:rPr>
            </w:pPr>
          </w:p>
          <w:p w14:paraId="13B45ECD" w14:textId="77777777" w:rsidR="00A12878" w:rsidRDefault="00A12878" w:rsidP="0037796C">
            <w:pPr>
              <w:rPr>
                <w:rFonts w:ascii="宋体" w:hAnsi="宋体"/>
                <w:bCs/>
                <w:szCs w:val="21"/>
              </w:rPr>
            </w:pPr>
            <w:r w:rsidRPr="00C711FE">
              <w:rPr>
                <w:rFonts w:ascii="宋体" w:hAnsi="宋体"/>
                <w:bCs/>
                <w:szCs w:val="21"/>
              </w:rPr>
              <w:t>2、在法律法规和基金合同规定的范围内，且对基金份额持有人利益无实质性不利影响的前提下，以下情况可由基金管理人和基金托管人协商后修改，不需召开基金份额持有人大会：</w:t>
            </w:r>
          </w:p>
          <w:p w14:paraId="09A59BD8" w14:textId="77777777" w:rsidR="00A12878" w:rsidRPr="00151CF4" w:rsidRDefault="00A12878" w:rsidP="0037796C">
            <w:pPr>
              <w:rPr>
                <w:rFonts w:ascii="宋体" w:hAnsi="宋体"/>
                <w:bCs/>
                <w:szCs w:val="21"/>
              </w:rPr>
            </w:pPr>
            <w:r w:rsidRPr="000B5BA0">
              <w:rPr>
                <w:rFonts w:ascii="宋体" w:hAnsi="宋体" w:hint="eastAsia"/>
                <w:bCs/>
                <w:szCs w:val="21"/>
              </w:rPr>
              <w:t>（</w:t>
            </w:r>
            <w:r w:rsidRPr="000B5BA0">
              <w:rPr>
                <w:rFonts w:ascii="宋体" w:hAnsi="宋体"/>
                <w:bCs/>
                <w:szCs w:val="21"/>
              </w:rPr>
              <w:t>2）在法律法规和基金合同规定的范围内调整本基金的申购费率、调低赎回费率或其他应由基金承担的费用；</w:t>
            </w:r>
          </w:p>
        </w:tc>
        <w:tc>
          <w:tcPr>
            <w:tcW w:w="4110" w:type="dxa"/>
          </w:tcPr>
          <w:p w14:paraId="315857E1" w14:textId="77777777" w:rsidR="00A12878" w:rsidRPr="00151CF4" w:rsidRDefault="00A12878" w:rsidP="0037796C">
            <w:pPr>
              <w:rPr>
                <w:rFonts w:ascii="宋体" w:hAnsi="宋体"/>
                <w:bCs/>
                <w:szCs w:val="21"/>
              </w:rPr>
            </w:pPr>
            <w:r w:rsidRPr="00151CF4">
              <w:rPr>
                <w:rFonts w:ascii="宋体" w:hAnsi="宋体" w:hint="eastAsia"/>
                <w:bCs/>
                <w:szCs w:val="21"/>
              </w:rPr>
              <w:t>一、召开事由</w:t>
            </w:r>
          </w:p>
          <w:p w14:paraId="2530253C" w14:textId="77777777" w:rsidR="00A12878" w:rsidRDefault="00A12878" w:rsidP="0037796C">
            <w:pPr>
              <w:rPr>
                <w:rFonts w:ascii="宋体" w:hAnsi="宋体"/>
                <w:bCs/>
                <w:szCs w:val="21"/>
              </w:rPr>
            </w:pPr>
            <w:r w:rsidRPr="00C711FE">
              <w:rPr>
                <w:rFonts w:ascii="宋体" w:hAnsi="宋体"/>
                <w:bCs/>
                <w:szCs w:val="21"/>
              </w:rPr>
              <w:t>1、除法律法规，或基金合同，或中国证监会另有规定外，当出现或需要决定下列事由之一的，应当召开基金份额持有人大会：</w:t>
            </w:r>
          </w:p>
          <w:p w14:paraId="4311481D" w14:textId="77777777" w:rsidR="00A12878" w:rsidRDefault="00A12878" w:rsidP="0037796C">
            <w:pPr>
              <w:rPr>
                <w:rFonts w:ascii="宋体" w:hAnsi="宋体"/>
                <w:bCs/>
                <w:szCs w:val="21"/>
              </w:rPr>
            </w:pPr>
            <w:r w:rsidRPr="00151CF4">
              <w:rPr>
                <w:rFonts w:ascii="宋体" w:hAnsi="宋体" w:hint="eastAsia"/>
                <w:bCs/>
                <w:szCs w:val="21"/>
              </w:rPr>
              <w:t>（</w:t>
            </w:r>
            <w:r w:rsidRPr="00151CF4">
              <w:rPr>
                <w:rFonts w:ascii="宋体" w:hAnsi="宋体"/>
                <w:bCs/>
                <w:szCs w:val="21"/>
              </w:rPr>
              <w:t>5）调整基金管理人、基金托管人的报酬标准或提高销售服务费率；</w:t>
            </w:r>
          </w:p>
          <w:p w14:paraId="090847CC" w14:textId="77777777" w:rsidR="00A12878" w:rsidRDefault="00A12878" w:rsidP="0037796C">
            <w:pPr>
              <w:rPr>
                <w:rFonts w:ascii="宋体" w:hAnsi="宋体"/>
                <w:bCs/>
                <w:szCs w:val="21"/>
              </w:rPr>
            </w:pPr>
            <w:r w:rsidRPr="00151CF4">
              <w:rPr>
                <w:rFonts w:ascii="宋体" w:hAnsi="宋体"/>
                <w:bCs/>
                <w:szCs w:val="21"/>
              </w:rPr>
              <w:t>2、在法律法规和基金合同规定的范围内，且对基金份额持有人利益无实质性不利影响的前提下，以下情况可由基金管理人和基金托管人协商后修改，不需召开基金份额持有人大会：</w:t>
            </w:r>
          </w:p>
          <w:p w14:paraId="1DB7069F" w14:textId="77777777" w:rsidR="00A12878" w:rsidRPr="00151CF4" w:rsidRDefault="00A12878" w:rsidP="0037796C">
            <w:pPr>
              <w:rPr>
                <w:rFonts w:ascii="宋体" w:hAnsi="宋体"/>
                <w:bCs/>
                <w:szCs w:val="21"/>
              </w:rPr>
            </w:pPr>
            <w:r w:rsidRPr="00151CF4">
              <w:rPr>
                <w:rFonts w:ascii="宋体" w:hAnsi="宋体" w:hint="eastAsia"/>
                <w:bCs/>
                <w:szCs w:val="21"/>
              </w:rPr>
              <w:t>（</w:t>
            </w:r>
            <w:r w:rsidRPr="00151CF4">
              <w:rPr>
                <w:rFonts w:ascii="宋体" w:hAnsi="宋体"/>
                <w:bCs/>
                <w:szCs w:val="21"/>
              </w:rPr>
              <w:t>2）在法律法规和基金合同规定的范围内调整本基金的申购费率、调低赎回费率/销售服务费率或其他应由基金承担的费用；</w:t>
            </w:r>
          </w:p>
        </w:tc>
      </w:tr>
      <w:tr w:rsidR="00A12878" w:rsidRPr="000D5D89" w14:paraId="04597219" w14:textId="77777777" w:rsidTr="0013463C">
        <w:tc>
          <w:tcPr>
            <w:tcW w:w="1173" w:type="dxa"/>
          </w:tcPr>
          <w:p w14:paraId="55244D30" w14:textId="77777777" w:rsidR="00A12878" w:rsidRPr="000D5D89" w:rsidRDefault="00A12878" w:rsidP="0037796C">
            <w:pPr>
              <w:rPr>
                <w:rFonts w:ascii="宋体" w:hAnsi="宋体"/>
                <w:b/>
                <w:szCs w:val="21"/>
              </w:rPr>
            </w:pPr>
            <w:r w:rsidRPr="00151CF4">
              <w:rPr>
                <w:rFonts w:ascii="宋体" w:hAnsi="宋体" w:hint="eastAsia"/>
                <w:b/>
                <w:szCs w:val="21"/>
              </w:rPr>
              <w:t>第十五部分</w:t>
            </w:r>
            <w:r w:rsidRPr="00151CF4">
              <w:rPr>
                <w:rFonts w:ascii="宋体" w:hAnsi="宋体"/>
                <w:b/>
                <w:szCs w:val="21"/>
              </w:rPr>
              <w:t xml:space="preserve">  基金资产估值</w:t>
            </w:r>
          </w:p>
        </w:tc>
        <w:tc>
          <w:tcPr>
            <w:tcW w:w="4351" w:type="dxa"/>
          </w:tcPr>
          <w:p w14:paraId="6CB2138F" w14:textId="77777777" w:rsidR="00A12878" w:rsidRPr="000D5D89" w:rsidRDefault="00A12878" w:rsidP="0037796C">
            <w:pPr>
              <w:rPr>
                <w:rFonts w:ascii="宋体" w:hAnsi="宋体"/>
                <w:bCs/>
                <w:szCs w:val="21"/>
              </w:rPr>
            </w:pPr>
            <w:r w:rsidRPr="00EB23B1">
              <w:rPr>
                <w:rFonts w:ascii="宋体" w:hAnsi="宋体" w:hint="eastAsia"/>
                <w:bCs/>
                <w:szCs w:val="21"/>
              </w:rPr>
              <w:t>四、估值方法</w:t>
            </w:r>
          </w:p>
        </w:tc>
        <w:tc>
          <w:tcPr>
            <w:tcW w:w="4110" w:type="dxa"/>
          </w:tcPr>
          <w:p w14:paraId="06A54F16" w14:textId="77777777" w:rsidR="00A12878" w:rsidRDefault="00A12878" w:rsidP="0037796C">
            <w:pPr>
              <w:rPr>
                <w:rFonts w:ascii="宋体" w:hAnsi="宋体"/>
                <w:bCs/>
                <w:szCs w:val="21"/>
              </w:rPr>
            </w:pPr>
            <w:r w:rsidRPr="00EB23B1">
              <w:rPr>
                <w:rFonts w:ascii="宋体" w:hAnsi="宋体" w:hint="eastAsia"/>
                <w:bCs/>
                <w:szCs w:val="21"/>
              </w:rPr>
              <w:t>四、估值方法</w:t>
            </w:r>
          </w:p>
          <w:p w14:paraId="0ED7B578" w14:textId="77777777" w:rsidR="00A12878" w:rsidRPr="000D5D89" w:rsidRDefault="00A12878" w:rsidP="0037796C">
            <w:pPr>
              <w:rPr>
                <w:rFonts w:ascii="宋体" w:hAnsi="宋体"/>
                <w:bCs/>
                <w:szCs w:val="21"/>
              </w:rPr>
            </w:pPr>
            <w:r w:rsidRPr="00D335EE">
              <w:rPr>
                <w:rFonts w:ascii="宋体" w:hAnsi="宋体"/>
                <w:bCs/>
                <w:szCs w:val="21"/>
              </w:rPr>
              <w:t>7、当本基金各类基金份额发生大额申购或赎回情形时，基金管理人可以采用摆动定价机制，以确保基金估值的公平性。</w:t>
            </w:r>
          </w:p>
        </w:tc>
      </w:tr>
      <w:tr w:rsidR="00A12878" w:rsidRPr="000D5D89" w14:paraId="109A8F86" w14:textId="77777777" w:rsidTr="0013463C">
        <w:tc>
          <w:tcPr>
            <w:tcW w:w="1173" w:type="dxa"/>
          </w:tcPr>
          <w:p w14:paraId="767AD0B7" w14:textId="77777777" w:rsidR="00A12878" w:rsidRPr="00151CF4" w:rsidRDefault="00A12878" w:rsidP="0037796C">
            <w:pPr>
              <w:rPr>
                <w:rFonts w:ascii="宋体" w:hAnsi="宋体"/>
                <w:b/>
                <w:szCs w:val="21"/>
              </w:rPr>
            </w:pPr>
            <w:r w:rsidRPr="00151CF4">
              <w:rPr>
                <w:rFonts w:ascii="宋体" w:hAnsi="宋体" w:hint="eastAsia"/>
                <w:b/>
                <w:szCs w:val="21"/>
              </w:rPr>
              <w:t>第十五部分</w:t>
            </w:r>
            <w:r w:rsidRPr="00151CF4">
              <w:rPr>
                <w:rFonts w:ascii="宋体" w:hAnsi="宋体"/>
                <w:b/>
                <w:szCs w:val="21"/>
              </w:rPr>
              <w:t xml:space="preserve">  基金资产估值</w:t>
            </w:r>
          </w:p>
        </w:tc>
        <w:tc>
          <w:tcPr>
            <w:tcW w:w="4351" w:type="dxa"/>
          </w:tcPr>
          <w:p w14:paraId="60A6000E" w14:textId="77777777" w:rsidR="00A12878" w:rsidRDefault="00A12878" w:rsidP="0037796C">
            <w:pPr>
              <w:rPr>
                <w:rFonts w:ascii="宋体" w:hAnsi="宋体"/>
                <w:bCs/>
                <w:szCs w:val="21"/>
              </w:rPr>
            </w:pPr>
            <w:r w:rsidRPr="00D335EE">
              <w:rPr>
                <w:rFonts w:ascii="宋体" w:hAnsi="宋体" w:hint="eastAsia"/>
                <w:bCs/>
                <w:szCs w:val="21"/>
              </w:rPr>
              <w:t>五、估值程序</w:t>
            </w:r>
          </w:p>
          <w:p w14:paraId="5B5CF16D" w14:textId="77777777" w:rsidR="00A12878" w:rsidRPr="00D335EE" w:rsidRDefault="00A12878" w:rsidP="0037796C">
            <w:pPr>
              <w:rPr>
                <w:rFonts w:ascii="宋体" w:hAnsi="宋体"/>
                <w:bCs/>
                <w:szCs w:val="21"/>
              </w:rPr>
            </w:pPr>
            <w:r w:rsidRPr="00D335EE">
              <w:rPr>
                <w:rFonts w:ascii="宋体" w:hAnsi="宋体"/>
                <w:bCs/>
                <w:szCs w:val="21"/>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14:paraId="17A6C25C" w14:textId="77777777" w:rsidR="00A12878" w:rsidRPr="00D335EE" w:rsidRDefault="00A12878" w:rsidP="0037796C">
            <w:pPr>
              <w:rPr>
                <w:rFonts w:ascii="宋体" w:hAnsi="宋体"/>
                <w:bCs/>
                <w:szCs w:val="21"/>
              </w:rPr>
            </w:pPr>
            <w:r w:rsidRPr="00D335EE">
              <w:rPr>
                <w:rFonts w:ascii="宋体" w:hAnsi="宋体" w:hint="eastAsia"/>
                <w:bCs/>
                <w:szCs w:val="21"/>
              </w:rPr>
              <w:t>每个工作日计算基金资产净值及基金份额净值，并按规定公告。</w:t>
            </w:r>
          </w:p>
          <w:p w14:paraId="737AFC24" w14:textId="77777777" w:rsidR="00A12878" w:rsidRDefault="00A12878" w:rsidP="0037796C">
            <w:pPr>
              <w:rPr>
                <w:rFonts w:ascii="宋体" w:hAnsi="宋体"/>
                <w:bCs/>
                <w:szCs w:val="21"/>
              </w:rPr>
            </w:pPr>
          </w:p>
          <w:p w14:paraId="5027DE2C" w14:textId="77777777" w:rsidR="00A12878" w:rsidRPr="00151CF4" w:rsidRDefault="00A12878" w:rsidP="0037796C">
            <w:pPr>
              <w:rPr>
                <w:rFonts w:ascii="宋体" w:hAnsi="宋体"/>
                <w:bCs/>
                <w:szCs w:val="21"/>
              </w:rPr>
            </w:pPr>
            <w:r w:rsidRPr="00D335EE">
              <w:rPr>
                <w:rFonts w:ascii="宋体" w:hAnsi="宋体"/>
                <w:bCs/>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tc>
        <w:tc>
          <w:tcPr>
            <w:tcW w:w="4110" w:type="dxa"/>
          </w:tcPr>
          <w:p w14:paraId="248329CF" w14:textId="77777777" w:rsidR="00A12878" w:rsidRDefault="00A12878" w:rsidP="0037796C">
            <w:pPr>
              <w:rPr>
                <w:rFonts w:ascii="宋体" w:hAnsi="宋体"/>
                <w:bCs/>
                <w:szCs w:val="21"/>
              </w:rPr>
            </w:pPr>
            <w:r w:rsidRPr="00D335EE">
              <w:rPr>
                <w:rFonts w:ascii="宋体" w:hAnsi="宋体" w:hint="eastAsia"/>
                <w:bCs/>
                <w:szCs w:val="21"/>
              </w:rPr>
              <w:t>五、估值程序</w:t>
            </w:r>
          </w:p>
          <w:p w14:paraId="56E7AC49" w14:textId="77777777" w:rsidR="00A12878" w:rsidRPr="00D335EE" w:rsidRDefault="00A12878" w:rsidP="0037796C">
            <w:pPr>
              <w:rPr>
                <w:rFonts w:ascii="宋体" w:hAnsi="宋体"/>
                <w:bCs/>
                <w:szCs w:val="21"/>
              </w:rPr>
            </w:pPr>
            <w:r w:rsidRPr="00D335EE">
              <w:rPr>
                <w:rFonts w:ascii="宋体" w:hAnsi="宋体"/>
                <w:bCs/>
                <w:szCs w:val="21"/>
              </w:rPr>
              <w:t>1、各类基金份额净值是按照每个工作日闭市后，该类基金资产净值除以当日该类基金份额的余额数量计算，精确到0.0001元，小数点后第5位四舍五入。基金管理人可以设立大额赎回情形下的净值精度应急调整机制。国家另有规定的，从其规定。</w:t>
            </w:r>
          </w:p>
          <w:p w14:paraId="10C94E4E" w14:textId="77777777" w:rsidR="00A12878" w:rsidRPr="00D335EE" w:rsidRDefault="00A12878" w:rsidP="0037796C">
            <w:pPr>
              <w:rPr>
                <w:rFonts w:ascii="宋体" w:hAnsi="宋体"/>
                <w:bCs/>
                <w:szCs w:val="21"/>
              </w:rPr>
            </w:pPr>
            <w:r w:rsidRPr="00D335EE">
              <w:rPr>
                <w:rFonts w:ascii="宋体" w:hAnsi="宋体" w:hint="eastAsia"/>
                <w:bCs/>
                <w:szCs w:val="21"/>
              </w:rPr>
              <w:t>每个工作日计算基金资产净值及各类基金份额净值，并按规定公告。</w:t>
            </w:r>
          </w:p>
          <w:p w14:paraId="15CDBB63" w14:textId="77777777" w:rsidR="00A12878" w:rsidRPr="00151CF4" w:rsidRDefault="00A12878" w:rsidP="0037796C">
            <w:pPr>
              <w:rPr>
                <w:rFonts w:ascii="宋体" w:hAnsi="宋体"/>
                <w:bCs/>
                <w:szCs w:val="21"/>
              </w:rPr>
            </w:pPr>
            <w:r w:rsidRPr="00D335EE">
              <w:rPr>
                <w:rFonts w:ascii="宋体" w:hAnsi="宋体"/>
                <w:bCs/>
                <w:szCs w:val="21"/>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对外公布。</w:t>
            </w:r>
          </w:p>
        </w:tc>
      </w:tr>
      <w:tr w:rsidR="00A12878" w:rsidRPr="000D5D89" w14:paraId="24DF7D72" w14:textId="77777777" w:rsidTr="0013463C">
        <w:tc>
          <w:tcPr>
            <w:tcW w:w="1173" w:type="dxa"/>
          </w:tcPr>
          <w:p w14:paraId="1480B0E5" w14:textId="77777777" w:rsidR="00A12878" w:rsidRPr="00151CF4" w:rsidRDefault="00A12878" w:rsidP="0037796C">
            <w:pPr>
              <w:rPr>
                <w:rFonts w:ascii="宋体" w:hAnsi="宋体"/>
                <w:b/>
                <w:szCs w:val="21"/>
              </w:rPr>
            </w:pPr>
            <w:r w:rsidRPr="00151CF4">
              <w:rPr>
                <w:rFonts w:ascii="宋体" w:hAnsi="宋体" w:hint="eastAsia"/>
                <w:b/>
                <w:szCs w:val="21"/>
              </w:rPr>
              <w:t>第十五部分</w:t>
            </w:r>
            <w:r w:rsidRPr="00151CF4">
              <w:rPr>
                <w:rFonts w:ascii="宋体" w:hAnsi="宋体"/>
                <w:b/>
                <w:szCs w:val="21"/>
              </w:rPr>
              <w:t xml:space="preserve">  基金资产估值</w:t>
            </w:r>
          </w:p>
        </w:tc>
        <w:tc>
          <w:tcPr>
            <w:tcW w:w="4351" w:type="dxa"/>
          </w:tcPr>
          <w:p w14:paraId="280EF0EC" w14:textId="77777777" w:rsidR="00A12878" w:rsidRDefault="00A12878" w:rsidP="0037796C">
            <w:pPr>
              <w:rPr>
                <w:rFonts w:ascii="宋体" w:hAnsi="宋体"/>
                <w:bCs/>
                <w:szCs w:val="21"/>
              </w:rPr>
            </w:pPr>
            <w:r w:rsidRPr="00F72C4D">
              <w:rPr>
                <w:rFonts w:ascii="宋体" w:hAnsi="宋体" w:hint="eastAsia"/>
                <w:bCs/>
                <w:szCs w:val="21"/>
              </w:rPr>
              <w:t>六、估值错误的处理</w:t>
            </w:r>
          </w:p>
          <w:p w14:paraId="603D5C42" w14:textId="77777777" w:rsidR="00A12878" w:rsidRDefault="00A12878" w:rsidP="0037796C">
            <w:pPr>
              <w:rPr>
                <w:rFonts w:ascii="宋体" w:hAnsi="宋体"/>
                <w:bCs/>
                <w:szCs w:val="21"/>
              </w:rPr>
            </w:pPr>
            <w:r w:rsidRPr="00F72C4D">
              <w:rPr>
                <w:rFonts w:ascii="宋体" w:hAnsi="宋体" w:hint="eastAsia"/>
                <w:bCs/>
                <w:szCs w:val="21"/>
              </w:rPr>
              <w:t>基金管理人和基金托管人将采取必要、适当、合理的措施确保基金资产估值的准确性、及时性。当基金份额净值小数点后</w:t>
            </w:r>
            <w:r w:rsidRPr="00F72C4D">
              <w:rPr>
                <w:rFonts w:ascii="宋体" w:hAnsi="宋体"/>
                <w:bCs/>
                <w:szCs w:val="21"/>
              </w:rPr>
              <w:t>4位以内(含第4位)发生估值错误时，视为基金份额净值错误。</w:t>
            </w:r>
          </w:p>
          <w:p w14:paraId="2D09379B" w14:textId="77777777" w:rsidR="00A12878" w:rsidRDefault="00A12878" w:rsidP="0037796C">
            <w:pPr>
              <w:rPr>
                <w:rFonts w:ascii="宋体" w:hAnsi="宋体"/>
                <w:bCs/>
                <w:szCs w:val="21"/>
              </w:rPr>
            </w:pPr>
          </w:p>
          <w:p w14:paraId="55A6F0CD" w14:textId="77777777" w:rsidR="00A12878" w:rsidRPr="00F72C4D" w:rsidRDefault="00A12878" w:rsidP="0037796C">
            <w:pPr>
              <w:rPr>
                <w:rFonts w:ascii="宋体" w:hAnsi="宋体"/>
                <w:bCs/>
                <w:szCs w:val="21"/>
              </w:rPr>
            </w:pPr>
            <w:r w:rsidRPr="00F72C4D">
              <w:rPr>
                <w:rFonts w:ascii="宋体" w:hAnsi="宋体"/>
                <w:bCs/>
                <w:szCs w:val="21"/>
              </w:rPr>
              <w:t>4、基金份额净值估值错误处理的方法如下：</w:t>
            </w:r>
          </w:p>
          <w:p w14:paraId="0070CADC" w14:textId="77777777" w:rsidR="00A12878" w:rsidRPr="00F72C4D" w:rsidRDefault="00A12878" w:rsidP="0037796C">
            <w:pPr>
              <w:rPr>
                <w:rFonts w:ascii="宋体" w:hAnsi="宋体"/>
                <w:bCs/>
                <w:szCs w:val="21"/>
              </w:rPr>
            </w:pPr>
            <w:r w:rsidRPr="00F72C4D">
              <w:rPr>
                <w:rFonts w:ascii="宋体" w:hAnsi="宋体" w:hint="eastAsia"/>
                <w:bCs/>
                <w:szCs w:val="21"/>
              </w:rPr>
              <w:t>（</w:t>
            </w:r>
            <w:r w:rsidRPr="00F72C4D">
              <w:rPr>
                <w:rFonts w:ascii="宋体" w:hAnsi="宋体"/>
                <w:bCs/>
                <w:szCs w:val="21"/>
              </w:rPr>
              <w:t>1）基金份额净值计算出现错误时，基金管理</w:t>
            </w:r>
            <w:r w:rsidRPr="00F72C4D">
              <w:rPr>
                <w:rFonts w:ascii="宋体" w:hAnsi="宋体"/>
                <w:bCs/>
                <w:szCs w:val="21"/>
              </w:rPr>
              <w:lastRenderedPageBreak/>
              <w:t>人应当立即予以纠正，通报基金托管人，并采取合理的措施防止损失进一步扩大。</w:t>
            </w:r>
          </w:p>
          <w:p w14:paraId="0222F9FF" w14:textId="77777777" w:rsidR="00A12878" w:rsidRDefault="00A12878" w:rsidP="0037796C">
            <w:pPr>
              <w:rPr>
                <w:rFonts w:ascii="宋体" w:hAnsi="宋体"/>
                <w:bCs/>
                <w:szCs w:val="21"/>
              </w:rPr>
            </w:pPr>
          </w:p>
          <w:p w14:paraId="12DD553A" w14:textId="77777777" w:rsidR="00A12878" w:rsidRPr="009C79AA" w:rsidRDefault="00A12878" w:rsidP="0037796C">
            <w:pPr>
              <w:rPr>
                <w:rFonts w:ascii="宋体" w:hAnsi="宋体"/>
                <w:bCs/>
                <w:szCs w:val="21"/>
              </w:rPr>
            </w:pPr>
            <w:r w:rsidRPr="00F72C4D">
              <w:rPr>
                <w:rFonts w:ascii="宋体" w:hAnsi="宋体" w:hint="eastAsia"/>
                <w:bCs/>
                <w:szCs w:val="21"/>
              </w:rPr>
              <w:t>（</w:t>
            </w:r>
            <w:r w:rsidRPr="00F72C4D">
              <w:rPr>
                <w:rFonts w:ascii="宋体" w:hAnsi="宋体"/>
                <w:bCs/>
                <w:szCs w:val="21"/>
              </w:rPr>
              <w:t>2）错误偏差达到基金份额净值的0.25%时，基金管理人应当通报基金托管人并报中国证监会备案；错误偏差达到基金份额净值的0.5%时，基金管理人应当公告。</w:t>
            </w:r>
          </w:p>
        </w:tc>
        <w:tc>
          <w:tcPr>
            <w:tcW w:w="4110" w:type="dxa"/>
          </w:tcPr>
          <w:p w14:paraId="501B49C7" w14:textId="77777777" w:rsidR="00A12878" w:rsidRDefault="00A12878" w:rsidP="0037796C">
            <w:pPr>
              <w:rPr>
                <w:rFonts w:ascii="宋体" w:hAnsi="宋体"/>
                <w:bCs/>
                <w:szCs w:val="21"/>
              </w:rPr>
            </w:pPr>
            <w:r w:rsidRPr="00F72C4D">
              <w:rPr>
                <w:rFonts w:ascii="宋体" w:hAnsi="宋体" w:hint="eastAsia"/>
                <w:bCs/>
                <w:szCs w:val="21"/>
              </w:rPr>
              <w:lastRenderedPageBreak/>
              <w:t>六、估值错误的处理</w:t>
            </w:r>
          </w:p>
          <w:p w14:paraId="41EA2F39" w14:textId="77777777" w:rsidR="00A12878" w:rsidRDefault="00A12878" w:rsidP="0037796C">
            <w:pPr>
              <w:rPr>
                <w:rFonts w:ascii="宋体" w:hAnsi="宋体"/>
                <w:bCs/>
                <w:szCs w:val="21"/>
              </w:rPr>
            </w:pPr>
            <w:r w:rsidRPr="00F72C4D">
              <w:rPr>
                <w:rFonts w:ascii="宋体" w:hAnsi="宋体" w:hint="eastAsia"/>
                <w:bCs/>
                <w:szCs w:val="21"/>
              </w:rPr>
              <w:t>基金管理人和基金托管人将采取必要、适当、合理的措施确保基金资产估值的准确性、及时性。当任一类基金份额净值小数点后</w:t>
            </w:r>
            <w:r w:rsidRPr="00F72C4D">
              <w:rPr>
                <w:rFonts w:ascii="宋体" w:hAnsi="宋体"/>
                <w:bCs/>
                <w:szCs w:val="21"/>
              </w:rPr>
              <w:t>4位以内(含第4位)发生估值错误时，视为该类基金份额净值错误。</w:t>
            </w:r>
          </w:p>
          <w:p w14:paraId="50226A48" w14:textId="77777777" w:rsidR="00A12878" w:rsidRPr="00F72C4D" w:rsidRDefault="00A12878" w:rsidP="0037796C">
            <w:pPr>
              <w:rPr>
                <w:rFonts w:ascii="宋体" w:hAnsi="宋体"/>
                <w:bCs/>
                <w:szCs w:val="21"/>
              </w:rPr>
            </w:pPr>
            <w:r w:rsidRPr="00F72C4D">
              <w:rPr>
                <w:rFonts w:ascii="宋体" w:hAnsi="宋体"/>
                <w:bCs/>
                <w:szCs w:val="21"/>
              </w:rPr>
              <w:t>4、基金份额净值估值错误处理的方法如下：</w:t>
            </w:r>
          </w:p>
          <w:p w14:paraId="53543E6C" w14:textId="77777777" w:rsidR="00A12878" w:rsidRPr="00F72C4D" w:rsidRDefault="00A12878" w:rsidP="0037796C">
            <w:pPr>
              <w:rPr>
                <w:rFonts w:ascii="宋体" w:hAnsi="宋体"/>
                <w:bCs/>
                <w:szCs w:val="21"/>
              </w:rPr>
            </w:pPr>
            <w:r w:rsidRPr="00F72C4D">
              <w:rPr>
                <w:rFonts w:ascii="宋体" w:hAnsi="宋体" w:hint="eastAsia"/>
                <w:bCs/>
                <w:szCs w:val="21"/>
              </w:rPr>
              <w:t>（</w:t>
            </w:r>
            <w:r w:rsidRPr="00F72C4D">
              <w:rPr>
                <w:rFonts w:ascii="宋体" w:hAnsi="宋体"/>
                <w:bCs/>
                <w:szCs w:val="21"/>
              </w:rPr>
              <w:t>1）任一类基金份额净值计算出现错误时，</w:t>
            </w:r>
            <w:r w:rsidRPr="00F72C4D">
              <w:rPr>
                <w:rFonts w:ascii="宋体" w:hAnsi="宋体"/>
                <w:bCs/>
                <w:szCs w:val="21"/>
              </w:rPr>
              <w:lastRenderedPageBreak/>
              <w:t>基金管理人应当立即予以纠正，通报基金托管人，并采取合理的措施防止损失进一步扩大。</w:t>
            </w:r>
          </w:p>
          <w:p w14:paraId="61EB8F26" w14:textId="77777777" w:rsidR="00A12878" w:rsidRPr="009C79AA" w:rsidRDefault="00A12878" w:rsidP="0037796C">
            <w:pPr>
              <w:rPr>
                <w:rFonts w:ascii="宋体" w:hAnsi="宋体"/>
                <w:bCs/>
                <w:szCs w:val="21"/>
              </w:rPr>
            </w:pPr>
            <w:r w:rsidRPr="00F72C4D">
              <w:rPr>
                <w:rFonts w:ascii="宋体" w:hAnsi="宋体" w:hint="eastAsia"/>
                <w:bCs/>
                <w:szCs w:val="21"/>
              </w:rPr>
              <w:t>（</w:t>
            </w:r>
            <w:r w:rsidRPr="00F72C4D">
              <w:rPr>
                <w:rFonts w:ascii="宋体" w:hAnsi="宋体"/>
                <w:bCs/>
                <w:szCs w:val="21"/>
              </w:rPr>
              <w:t>2）错误偏差达到该类基金份额净值的0.25%时，基金管理人应当通报基金托管人并报中国证监会备案；错误偏差达到该类基金份额净值的0.5%时，基金管理人应当公告。</w:t>
            </w:r>
          </w:p>
        </w:tc>
      </w:tr>
      <w:tr w:rsidR="00A12878" w:rsidRPr="000D5D89" w14:paraId="72F973E2" w14:textId="77777777" w:rsidTr="0013463C">
        <w:tc>
          <w:tcPr>
            <w:tcW w:w="1173" w:type="dxa"/>
          </w:tcPr>
          <w:p w14:paraId="2CDC53AF" w14:textId="77777777" w:rsidR="00A12878" w:rsidRPr="00151CF4" w:rsidRDefault="00A12878" w:rsidP="0037796C">
            <w:pPr>
              <w:rPr>
                <w:rFonts w:ascii="宋体" w:hAnsi="宋体"/>
                <w:b/>
                <w:szCs w:val="21"/>
              </w:rPr>
            </w:pPr>
            <w:r w:rsidRPr="00151CF4">
              <w:rPr>
                <w:rFonts w:ascii="宋体" w:hAnsi="宋体" w:hint="eastAsia"/>
                <w:b/>
                <w:szCs w:val="21"/>
              </w:rPr>
              <w:lastRenderedPageBreak/>
              <w:t>第十五部分</w:t>
            </w:r>
            <w:r w:rsidRPr="00151CF4">
              <w:rPr>
                <w:rFonts w:ascii="宋体" w:hAnsi="宋体"/>
                <w:b/>
                <w:szCs w:val="21"/>
              </w:rPr>
              <w:t xml:space="preserve">  基金资产估值</w:t>
            </w:r>
          </w:p>
        </w:tc>
        <w:tc>
          <w:tcPr>
            <w:tcW w:w="4351" w:type="dxa"/>
          </w:tcPr>
          <w:p w14:paraId="1B832F2D" w14:textId="77777777" w:rsidR="00A12878" w:rsidRDefault="00A12878" w:rsidP="0037796C">
            <w:pPr>
              <w:rPr>
                <w:rFonts w:ascii="宋体" w:hAnsi="宋体"/>
                <w:bCs/>
                <w:szCs w:val="21"/>
              </w:rPr>
            </w:pPr>
            <w:r w:rsidRPr="00CD18B7">
              <w:rPr>
                <w:rFonts w:ascii="宋体" w:hAnsi="宋体" w:hint="eastAsia"/>
                <w:bCs/>
                <w:szCs w:val="21"/>
              </w:rPr>
              <w:t>八、基金净值的确认</w:t>
            </w:r>
          </w:p>
          <w:p w14:paraId="12B59995" w14:textId="77777777" w:rsidR="00A12878" w:rsidRPr="009C79AA" w:rsidRDefault="00A12878" w:rsidP="0037796C">
            <w:pPr>
              <w:rPr>
                <w:rFonts w:ascii="宋体" w:hAnsi="宋体"/>
                <w:bCs/>
                <w:szCs w:val="21"/>
              </w:rPr>
            </w:pPr>
            <w:r w:rsidRPr="00CD18B7">
              <w:rPr>
                <w:rFonts w:ascii="宋体" w:hAnsi="宋体" w:hint="eastAsia"/>
                <w:bCs/>
                <w:szCs w:val="21"/>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予以公布。</w:t>
            </w:r>
          </w:p>
        </w:tc>
        <w:tc>
          <w:tcPr>
            <w:tcW w:w="4110" w:type="dxa"/>
          </w:tcPr>
          <w:p w14:paraId="5BD1A080" w14:textId="77777777" w:rsidR="00A12878" w:rsidRDefault="00A12878" w:rsidP="0037796C">
            <w:pPr>
              <w:rPr>
                <w:rFonts w:ascii="宋体" w:hAnsi="宋体"/>
                <w:bCs/>
                <w:szCs w:val="21"/>
              </w:rPr>
            </w:pPr>
            <w:r w:rsidRPr="00CD18B7">
              <w:rPr>
                <w:rFonts w:ascii="宋体" w:hAnsi="宋体" w:hint="eastAsia"/>
                <w:bCs/>
                <w:szCs w:val="21"/>
              </w:rPr>
              <w:t>八、基金净值的确认</w:t>
            </w:r>
          </w:p>
          <w:p w14:paraId="14073142" w14:textId="77777777" w:rsidR="00A12878" w:rsidRPr="009C79AA" w:rsidRDefault="00A12878" w:rsidP="0037796C">
            <w:pPr>
              <w:rPr>
                <w:rFonts w:ascii="宋体" w:hAnsi="宋体"/>
                <w:bCs/>
                <w:szCs w:val="21"/>
              </w:rPr>
            </w:pPr>
            <w:r w:rsidRPr="00CD18B7">
              <w:rPr>
                <w:rFonts w:ascii="宋体" w:hAnsi="宋体" w:hint="eastAsia"/>
                <w:bCs/>
                <w:szCs w:val="21"/>
              </w:rPr>
              <w:t>基金资产净值和各类基金份额净值由基金管理人负责计算，基金托管人负责进行复核。基金管理人应于每个估值日交易结束后计算当日的基金资产净值和各类基金份额净值并发送给基金托管人。基金托管人对净值计算结果复核确认后发送给基金管理人，由基金管理人对基金净值予以公布。</w:t>
            </w:r>
          </w:p>
        </w:tc>
      </w:tr>
      <w:tr w:rsidR="00A12878" w:rsidRPr="000D5D89" w14:paraId="7124FB1F" w14:textId="77777777" w:rsidTr="0013463C">
        <w:tc>
          <w:tcPr>
            <w:tcW w:w="1173" w:type="dxa"/>
          </w:tcPr>
          <w:p w14:paraId="66DFAD2B" w14:textId="77777777" w:rsidR="00A12878" w:rsidRPr="00151CF4" w:rsidRDefault="00A12878" w:rsidP="0037796C">
            <w:pPr>
              <w:rPr>
                <w:rFonts w:ascii="宋体" w:hAnsi="宋体"/>
                <w:b/>
                <w:szCs w:val="21"/>
              </w:rPr>
            </w:pPr>
            <w:r w:rsidRPr="009C79AA">
              <w:rPr>
                <w:rFonts w:ascii="宋体" w:hAnsi="宋体" w:hint="eastAsia"/>
                <w:b/>
                <w:szCs w:val="21"/>
              </w:rPr>
              <w:t>第十六部分</w:t>
            </w:r>
            <w:r w:rsidRPr="009C79AA">
              <w:rPr>
                <w:rFonts w:ascii="宋体" w:hAnsi="宋体"/>
                <w:b/>
                <w:szCs w:val="21"/>
              </w:rPr>
              <w:t xml:space="preserve">  基金费用与税收</w:t>
            </w:r>
          </w:p>
        </w:tc>
        <w:tc>
          <w:tcPr>
            <w:tcW w:w="4351" w:type="dxa"/>
          </w:tcPr>
          <w:p w14:paraId="2E03456E" w14:textId="77777777" w:rsidR="00A12878" w:rsidRPr="009C79AA" w:rsidRDefault="00A12878" w:rsidP="0037796C">
            <w:pPr>
              <w:rPr>
                <w:rFonts w:ascii="宋体" w:hAnsi="宋体"/>
                <w:bCs/>
                <w:szCs w:val="21"/>
              </w:rPr>
            </w:pPr>
            <w:r w:rsidRPr="009C79AA">
              <w:rPr>
                <w:rFonts w:ascii="宋体" w:hAnsi="宋体" w:hint="eastAsia"/>
                <w:bCs/>
                <w:szCs w:val="21"/>
              </w:rPr>
              <w:t>一、基金费用的种类</w:t>
            </w:r>
          </w:p>
        </w:tc>
        <w:tc>
          <w:tcPr>
            <w:tcW w:w="4110" w:type="dxa"/>
          </w:tcPr>
          <w:p w14:paraId="4E8B5BA3" w14:textId="77777777" w:rsidR="00A12878" w:rsidRDefault="00A12878" w:rsidP="0037796C">
            <w:pPr>
              <w:rPr>
                <w:rFonts w:ascii="宋体" w:hAnsi="宋体"/>
                <w:bCs/>
                <w:szCs w:val="21"/>
              </w:rPr>
            </w:pPr>
            <w:r w:rsidRPr="009C79AA">
              <w:rPr>
                <w:rFonts w:ascii="宋体" w:hAnsi="宋体" w:hint="eastAsia"/>
                <w:bCs/>
                <w:szCs w:val="21"/>
              </w:rPr>
              <w:t>一、基金费用的种类</w:t>
            </w:r>
          </w:p>
          <w:p w14:paraId="53474B6A" w14:textId="77777777" w:rsidR="00A12878" w:rsidRPr="009C79AA" w:rsidRDefault="00A12878" w:rsidP="0037796C">
            <w:pPr>
              <w:rPr>
                <w:rFonts w:ascii="宋体" w:hAnsi="宋体"/>
                <w:bCs/>
                <w:szCs w:val="21"/>
              </w:rPr>
            </w:pPr>
            <w:r w:rsidRPr="00CD18B7">
              <w:rPr>
                <w:rFonts w:ascii="宋体" w:hAnsi="宋体"/>
                <w:bCs/>
                <w:szCs w:val="21"/>
              </w:rPr>
              <w:t>3、从C类基金份额的基金财产中计提的销售服务费；</w:t>
            </w:r>
          </w:p>
        </w:tc>
      </w:tr>
      <w:tr w:rsidR="00A12878" w:rsidRPr="000D5D89" w14:paraId="00D2A03D" w14:textId="77777777" w:rsidTr="0013463C">
        <w:tc>
          <w:tcPr>
            <w:tcW w:w="1173" w:type="dxa"/>
          </w:tcPr>
          <w:p w14:paraId="32C2B765" w14:textId="77777777" w:rsidR="00A12878" w:rsidRPr="00151CF4" w:rsidRDefault="00A12878" w:rsidP="0037796C">
            <w:pPr>
              <w:rPr>
                <w:rFonts w:ascii="宋体" w:hAnsi="宋体"/>
                <w:b/>
                <w:szCs w:val="21"/>
              </w:rPr>
            </w:pPr>
            <w:r w:rsidRPr="00962C28">
              <w:rPr>
                <w:rFonts w:ascii="宋体" w:hAnsi="宋体" w:hint="eastAsia"/>
                <w:b/>
                <w:szCs w:val="21"/>
              </w:rPr>
              <w:t>第十六部分</w:t>
            </w:r>
            <w:r w:rsidRPr="00962C28">
              <w:rPr>
                <w:rFonts w:ascii="宋体" w:hAnsi="宋体"/>
                <w:b/>
                <w:szCs w:val="21"/>
              </w:rPr>
              <w:t xml:space="preserve">  基金费用与税收</w:t>
            </w:r>
          </w:p>
        </w:tc>
        <w:tc>
          <w:tcPr>
            <w:tcW w:w="4351" w:type="dxa"/>
          </w:tcPr>
          <w:p w14:paraId="73025D27" w14:textId="77777777" w:rsidR="00A12878" w:rsidRDefault="00A12878" w:rsidP="0037796C">
            <w:pPr>
              <w:rPr>
                <w:rFonts w:ascii="宋体" w:hAnsi="宋体"/>
                <w:bCs/>
                <w:szCs w:val="21"/>
              </w:rPr>
            </w:pPr>
            <w:r w:rsidRPr="00CD18B7">
              <w:rPr>
                <w:rFonts w:ascii="宋体" w:hAnsi="宋体" w:hint="eastAsia"/>
                <w:bCs/>
                <w:szCs w:val="21"/>
              </w:rPr>
              <w:t>二、基金费用计提方法、计提标准和支付方式</w:t>
            </w:r>
          </w:p>
          <w:p w14:paraId="3CBC9B9A" w14:textId="77777777" w:rsidR="00A12878" w:rsidRDefault="00A12878" w:rsidP="0037796C">
            <w:pPr>
              <w:rPr>
                <w:rFonts w:ascii="宋体" w:hAnsi="宋体"/>
                <w:bCs/>
                <w:szCs w:val="21"/>
              </w:rPr>
            </w:pPr>
          </w:p>
          <w:p w14:paraId="2AAA354B" w14:textId="77777777" w:rsidR="00A12878" w:rsidRDefault="00A12878" w:rsidP="0037796C">
            <w:pPr>
              <w:rPr>
                <w:rFonts w:ascii="宋体" w:hAnsi="宋体"/>
                <w:bCs/>
                <w:szCs w:val="21"/>
              </w:rPr>
            </w:pPr>
          </w:p>
          <w:p w14:paraId="5ECB499F" w14:textId="77777777" w:rsidR="00A12878" w:rsidRDefault="00A12878" w:rsidP="0037796C">
            <w:pPr>
              <w:rPr>
                <w:rFonts w:ascii="宋体" w:hAnsi="宋体"/>
                <w:bCs/>
                <w:szCs w:val="21"/>
              </w:rPr>
            </w:pPr>
          </w:p>
          <w:p w14:paraId="37D44EA0" w14:textId="77777777" w:rsidR="00A12878" w:rsidRDefault="00A12878" w:rsidP="0037796C">
            <w:pPr>
              <w:rPr>
                <w:rFonts w:ascii="宋体" w:hAnsi="宋体"/>
                <w:bCs/>
                <w:szCs w:val="21"/>
              </w:rPr>
            </w:pPr>
          </w:p>
          <w:p w14:paraId="66D91F3F" w14:textId="77777777" w:rsidR="00A12878" w:rsidRDefault="00A12878" w:rsidP="0037796C">
            <w:pPr>
              <w:rPr>
                <w:rFonts w:ascii="宋体" w:hAnsi="宋体"/>
                <w:bCs/>
                <w:szCs w:val="21"/>
              </w:rPr>
            </w:pPr>
          </w:p>
          <w:p w14:paraId="3290ACE6" w14:textId="77777777" w:rsidR="00A12878" w:rsidRDefault="00A12878" w:rsidP="0037796C">
            <w:pPr>
              <w:rPr>
                <w:rFonts w:ascii="宋体" w:hAnsi="宋体"/>
                <w:bCs/>
                <w:szCs w:val="21"/>
              </w:rPr>
            </w:pPr>
          </w:p>
          <w:p w14:paraId="7345B471" w14:textId="77777777" w:rsidR="00A12878" w:rsidRDefault="00A12878" w:rsidP="0037796C">
            <w:pPr>
              <w:rPr>
                <w:rFonts w:ascii="宋体" w:hAnsi="宋体"/>
                <w:bCs/>
                <w:szCs w:val="21"/>
              </w:rPr>
            </w:pPr>
          </w:p>
          <w:p w14:paraId="5428386E" w14:textId="77777777" w:rsidR="00A12878" w:rsidRDefault="00A12878" w:rsidP="0037796C">
            <w:pPr>
              <w:rPr>
                <w:rFonts w:ascii="宋体" w:hAnsi="宋体"/>
                <w:bCs/>
                <w:szCs w:val="21"/>
              </w:rPr>
            </w:pPr>
          </w:p>
          <w:p w14:paraId="2609A4A9" w14:textId="77777777" w:rsidR="00A12878" w:rsidRDefault="00A12878" w:rsidP="0037796C">
            <w:pPr>
              <w:rPr>
                <w:rFonts w:ascii="宋体" w:hAnsi="宋体"/>
                <w:bCs/>
                <w:szCs w:val="21"/>
              </w:rPr>
            </w:pPr>
          </w:p>
          <w:p w14:paraId="5AFEB2EC" w14:textId="77777777" w:rsidR="00A12878" w:rsidRDefault="00A12878" w:rsidP="0037796C">
            <w:pPr>
              <w:rPr>
                <w:rFonts w:ascii="宋体" w:hAnsi="宋体"/>
                <w:bCs/>
                <w:szCs w:val="21"/>
              </w:rPr>
            </w:pPr>
          </w:p>
          <w:p w14:paraId="7822E52B" w14:textId="77777777" w:rsidR="00A12878" w:rsidRDefault="00A12878" w:rsidP="0037796C">
            <w:pPr>
              <w:rPr>
                <w:rFonts w:ascii="宋体" w:hAnsi="宋体"/>
                <w:bCs/>
                <w:szCs w:val="21"/>
              </w:rPr>
            </w:pPr>
          </w:p>
          <w:p w14:paraId="6DBE8FDD" w14:textId="77777777" w:rsidR="00A12878" w:rsidRDefault="00A12878" w:rsidP="0037796C">
            <w:pPr>
              <w:rPr>
                <w:rFonts w:ascii="宋体" w:hAnsi="宋体"/>
                <w:bCs/>
                <w:szCs w:val="21"/>
              </w:rPr>
            </w:pPr>
          </w:p>
          <w:p w14:paraId="42A20B32" w14:textId="77777777" w:rsidR="00A12878" w:rsidRPr="00962C28" w:rsidRDefault="00A12878" w:rsidP="0037796C">
            <w:pPr>
              <w:rPr>
                <w:rFonts w:ascii="宋体" w:hAnsi="宋体"/>
                <w:bCs/>
                <w:szCs w:val="21"/>
              </w:rPr>
            </w:pPr>
            <w:r w:rsidRPr="00CD18B7">
              <w:rPr>
                <w:rFonts w:ascii="宋体" w:hAnsi="宋体" w:hint="eastAsia"/>
                <w:bCs/>
                <w:szCs w:val="21"/>
              </w:rPr>
              <w:t>上述“一、基金费用的种类”中第</w:t>
            </w:r>
            <w:r w:rsidRPr="00CD18B7">
              <w:rPr>
                <w:rFonts w:ascii="宋体" w:hAnsi="宋体"/>
                <w:bCs/>
                <w:szCs w:val="21"/>
              </w:rPr>
              <w:t>3－9项费用，根据有关法规及相应协议规定，按费用实际支出金额列入当期费用，由基金托管人从基金财产中支付。</w:t>
            </w:r>
          </w:p>
        </w:tc>
        <w:tc>
          <w:tcPr>
            <w:tcW w:w="4110" w:type="dxa"/>
          </w:tcPr>
          <w:p w14:paraId="5D944505" w14:textId="77777777" w:rsidR="00A12878" w:rsidRDefault="00A12878" w:rsidP="0037796C">
            <w:pPr>
              <w:rPr>
                <w:rFonts w:ascii="宋体" w:hAnsi="宋体"/>
                <w:bCs/>
                <w:szCs w:val="21"/>
              </w:rPr>
            </w:pPr>
            <w:r w:rsidRPr="00962C28">
              <w:rPr>
                <w:rFonts w:ascii="宋体" w:hAnsi="宋体" w:hint="eastAsia"/>
                <w:bCs/>
                <w:szCs w:val="21"/>
              </w:rPr>
              <w:t>二、基金费用计提方法、计提标准和支付方式</w:t>
            </w:r>
          </w:p>
          <w:p w14:paraId="1C28B213" w14:textId="77777777" w:rsidR="00A12878" w:rsidRPr="00CD18B7" w:rsidRDefault="00A12878" w:rsidP="0037796C">
            <w:pPr>
              <w:rPr>
                <w:rFonts w:ascii="宋体" w:hAnsi="宋体"/>
                <w:bCs/>
                <w:szCs w:val="21"/>
              </w:rPr>
            </w:pPr>
            <w:r w:rsidRPr="00CD18B7">
              <w:rPr>
                <w:rFonts w:ascii="宋体" w:hAnsi="宋体"/>
                <w:bCs/>
                <w:szCs w:val="21"/>
              </w:rPr>
              <w:t>3、销售服务费</w:t>
            </w:r>
          </w:p>
          <w:p w14:paraId="604453E6" w14:textId="77777777" w:rsidR="00A12878" w:rsidRPr="00CD18B7" w:rsidRDefault="00A12878" w:rsidP="0037796C">
            <w:pPr>
              <w:rPr>
                <w:rFonts w:ascii="宋体" w:hAnsi="宋体"/>
                <w:bCs/>
                <w:szCs w:val="21"/>
              </w:rPr>
            </w:pPr>
            <w:r w:rsidRPr="00CD18B7">
              <w:rPr>
                <w:rFonts w:ascii="宋体" w:hAnsi="宋体" w:hint="eastAsia"/>
                <w:bCs/>
                <w:szCs w:val="21"/>
              </w:rPr>
              <w:t>本基金</w:t>
            </w:r>
            <w:r w:rsidRPr="00CD18B7">
              <w:rPr>
                <w:rFonts w:ascii="宋体" w:hAnsi="宋体"/>
                <w:bCs/>
                <w:szCs w:val="21"/>
              </w:rPr>
              <w:t>A类基金份额不收取销售服务费，C类基金份额的销售服务费年费率为0.5%。</w:t>
            </w:r>
          </w:p>
          <w:p w14:paraId="385385F5" w14:textId="77777777" w:rsidR="00A12878" w:rsidRPr="00CD18B7" w:rsidRDefault="00A12878" w:rsidP="0037796C">
            <w:pPr>
              <w:rPr>
                <w:rFonts w:ascii="宋体" w:hAnsi="宋体"/>
                <w:bCs/>
                <w:szCs w:val="21"/>
              </w:rPr>
            </w:pPr>
            <w:r w:rsidRPr="00CD18B7">
              <w:rPr>
                <w:rFonts w:ascii="宋体" w:hAnsi="宋体" w:hint="eastAsia"/>
                <w:bCs/>
                <w:szCs w:val="21"/>
              </w:rPr>
              <w:t>本基金</w:t>
            </w:r>
            <w:r w:rsidRPr="00CD18B7">
              <w:rPr>
                <w:rFonts w:ascii="宋体" w:hAnsi="宋体"/>
                <w:bCs/>
                <w:szCs w:val="21"/>
              </w:rPr>
              <w:t>C类基金份额的销售服务费按前一日C类基金份额基金资产净值的0.5%的年费率计提，销售服务费计算方法如下：</w:t>
            </w:r>
          </w:p>
          <w:p w14:paraId="7746D4F4" w14:textId="77777777" w:rsidR="00A12878" w:rsidRPr="00CD18B7" w:rsidRDefault="00A12878" w:rsidP="0037796C">
            <w:pPr>
              <w:rPr>
                <w:rFonts w:ascii="宋体" w:hAnsi="宋体"/>
                <w:bCs/>
                <w:szCs w:val="21"/>
              </w:rPr>
            </w:pPr>
            <w:r w:rsidRPr="00CD18B7">
              <w:rPr>
                <w:rFonts w:ascii="宋体" w:hAnsi="宋体"/>
                <w:bCs/>
                <w:szCs w:val="21"/>
              </w:rPr>
              <w:t>H＝E×0.5% ÷当年天数</w:t>
            </w:r>
          </w:p>
          <w:p w14:paraId="73648362" w14:textId="77777777" w:rsidR="00A12878" w:rsidRPr="00CD18B7" w:rsidRDefault="00A12878" w:rsidP="0037796C">
            <w:pPr>
              <w:rPr>
                <w:rFonts w:ascii="宋体" w:hAnsi="宋体"/>
                <w:bCs/>
                <w:szCs w:val="21"/>
              </w:rPr>
            </w:pPr>
            <w:r w:rsidRPr="00CD18B7">
              <w:rPr>
                <w:rFonts w:ascii="宋体" w:hAnsi="宋体"/>
                <w:bCs/>
                <w:szCs w:val="21"/>
              </w:rPr>
              <w:t>H为C类基金份额每日应计提的销售服务费</w:t>
            </w:r>
          </w:p>
          <w:p w14:paraId="7211326C" w14:textId="77777777" w:rsidR="00A12878" w:rsidRPr="00CD18B7" w:rsidRDefault="00A12878" w:rsidP="0037796C">
            <w:pPr>
              <w:rPr>
                <w:rFonts w:ascii="宋体" w:hAnsi="宋体"/>
                <w:bCs/>
                <w:szCs w:val="21"/>
              </w:rPr>
            </w:pPr>
            <w:r w:rsidRPr="00CD18B7">
              <w:rPr>
                <w:rFonts w:ascii="宋体" w:hAnsi="宋体"/>
                <w:bCs/>
                <w:szCs w:val="21"/>
              </w:rPr>
              <w:t>E为C类基金份额前一日基金资产净值</w:t>
            </w:r>
          </w:p>
          <w:p w14:paraId="18C841C3" w14:textId="77777777" w:rsidR="00A12878" w:rsidRDefault="00A12878" w:rsidP="0037796C">
            <w:pPr>
              <w:rPr>
                <w:rFonts w:ascii="宋体" w:hAnsi="宋体"/>
                <w:bCs/>
                <w:szCs w:val="21"/>
              </w:rPr>
            </w:pPr>
            <w:r w:rsidRPr="00CD18B7">
              <w:rPr>
                <w:rFonts w:ascii="宋体" w:hAnsi="宋体"/>
                <w:bCs/>
                <w:szCs w:val="21"/>
              </w:rPr>
              <w:t>C类基金份额基金销售服务费每日计提，按月支付，由基金管理人向基金托管人发送基金销售服务费划款指令，基金托管人复核后于次月前5个工作日内从基金财产中一次性支付给基金管理人。若遇法定节假日、公休假等，支付日期顺延。</w:t>
            </w:r>
          </w:p>
          <w:p w14:paraId="558F984D" w14:textId="77777777" w:rsidR="00A12878" w:rsidRPr="009C79AA" w:rsidRDefault="00A12878" w:rsidP="0037796C">
            <w:pPr>
              <w:rPr>
                <w:rFonts w:ascii="宋体" w:hAnsi="宋体"/>
                <w:bCs/>
                <w:szCs w:val="21"/>
              </w:rPr>
            </w:pPr>
            <w:r w:rsidRPr="00CD18B7">
              <w:rPr>
                <w:rFonts w:ascii="宋体" w:hAnsi="宋体"/>
                <w:bCs/>
                <w:szCs w:val="21"/>
              </w:rPr>
              <w:t>4、上述“一、基金费用的种类”中第4－10项费用，根据有关法规及相应协议规定，按费用实际支出金额列入当期费用，由基金托管人从基金财产中支付。</w:t>
            </w:r>
          </w:p>
        </w:tc>
      </w:tr>
      <w:tr w:rsidR="00A12878" w:rsidRPr="000D5D89" w14:paraId="32EA5963" w14:textId="77777777" w:rsidTr="0013463C">
        <w:tc>
          <w:tcPr>
            <w:tcW w:w="1173" w:type="dxa"/>
          </w:tcPr>
          <w:p w14:paraId="2B59E49B" w14:textId="77777777" w:rsidR="00A12878" w:rsidRPr="00556C37" w:rsidRDefault="00A12878" w:rsidP="0037796C">
            <w:pPr>
              <w:rPr>
                <w:rFonts w:ascii="宋体" w:hAnsi="宋体"/>
                <w:b/>
                <w:szCs w:val="21"/>
              </w:rPr>
            </w:pPr>
            <w:r w:rsidRPr="00962C28">
              <w:rPr>
                <w:rFonts w:ascii="宋体" w:hAnsi="宋体" w:hint="eastAsia"/>
                <w:b/>
                <w:szCs w:val="21"/>
              </w:rPr>
              <w:t>第十七部分</w:t>
            </w:r>
            <w:r w:rsidRPr="00962C28">
              <w:rPr>
                <w:rFonts w:ascii="宋体" w:hAnsi="宋体"/>
                <w:b/>
                <w:szCs w:val="21"/>
              </w:rPr>
              <w:t xml:space="preserve">  基金的收益与分配</w:t>
            </w:r>
          </w:p>
        </w:tc>
        <w:tc>
          <w:tcPr>
            <w:tcW w:w="4351" w:type="dxa"/>
          </w:tcPr>
          <w:p w14:paraId="32A3DABD" w14:textId="77777777" w:rsidR="00A12878" w:rsidRDefault="00A12878" w:rsidP="0037796C">
            <w:pPr>
              <w:rPr>
                <w:rFonts w:ascii="宋体" w:hAnsi="宋体"/>
                <w:szCs w:val="21"/>
              </w:rPr>
            </w:pPr>
            <w:r w:rsidRPr="00962C28">
              <w:rPr>
                <w:rFonts w:ascii="宋体" w:hAnsi="宋体" w:hint="eastAsia"/>
                <w:szCs w:val="21"/>
              </w:rPr>
              <w:t>三、基金收益分配原则</w:t>
            </w:r>
          </w:p>
          <w:p w14:paraId="530B4E20" w14:textId="77777777" w:rsidR="00A12878" w:rsidRPr="00CD18B7" w:rsidRDefault="00A12878" w:rsidP="0037796C">
            <w:pPr>
              <w:rPr>
                <w:rFonts w:ascii="宋体" w:hAnsi="宋体"/>
                <w:szCs w:val="21"/>
              </w:rPr>
            </w:pPr>
            <w:r w:rsidRPr="00CD18B7">
              <w:rPr>
                <w:rFonts w:ascii="宋体" w:hAnsi="宋体"/>
                <w:szCs w:val="21"/>
              </w:rPr>
              <w:t>2、本基金收益分配方式分两种：现金分红与红利再投资，投资者可选择现金红利或将现金红利自动转为基金份额进行再投资；若投资者不选择，本基金默认的收益分配方式是现金分红；</w:t>
            </w:r>
          </w:p>
          <w:p w14:paraId="73C1126D" w14:textId="77777777" w:rsidR="00A12878" w:rsidRDefault="00A12878" w:rsidP="0037796C">
            <w:pPr>
              <w:rPr>
                <w:rFonts w:ascii="宋体" w:hAnsi="宋体"/>
                <w:szCs w:val="21"/>
              </w:rPr>
            </w:pPr>
          </w:p>
          <w:p w14:paraId="50ECDE3A" w14:textId="77777777" w:rsidR="00A12878" w:rsidRDefault="00A12878" w:rsidP="0037796C">
            <w:pPr>
              <w:rPr>
                <w:rFonts w:ascii="宋体" w:hAnsi="宋体"/>
                <w:szCs w:val="21"/>
              </w:rPr>
            </w:pPr>
          </w:p>
          <w:p w14:paraId="2A163003" w14:textId="77777777" w:rsidR="00A12878" w:rsidRDefault="00A12878" w:rsidP="0037796C">
            <w:pPr>
              <w:rPr>
                <w:rFonts w:ascii="宋体" w:hAnsi="宋体"/>
                <w:szCs w:val="21"/>
              </w:rPr>
            </w:pPr>
          </w:p>
          <w:p w14:paraId="303CADDF" w14:textId="77777777" w:rsidR="00A12878" w:rsidRDefault="00A12878" w:rsidP="0037796C">
            <w:pPr>
              <w:rPr>
                <w:rFonts w:ascii="宋体" w:hAnsi="宋体"/>
                <w:szCs w:val="21"/>
              </w:rPr>
            </w:pPr>
          </w:p>
          <w:p w14:paraId="22E70221" w14:textId="77777777" w:rsidR="00A12878" w:rsidRPr="00CD18B7" w:rsidRDefault="00A12878" w:rsidP="0037796C">
            <w:pPr>
              <w:rPr>
                <w:rFonts w:ascii="宋体" w:hAnsi="宋体"/>
                <w:szCs w:val="21"/>
              </w:rPr>
            </w:pPr>
            <w:r w:rsidRPr="00CD18B7">
              <w:rPr>
                <w:rFonts w:ascii="宋体" w:hAnsi="宋体"/>
                <w:szCs w:val="21"/>
              </w:rPr>
              <w:t>3、基金收益分配后基金份额净值不能低于面值；</w:t>
            </w:r>
            <w:r w:rsidRPr="00CD18B7">
              <w:rPr>
                <w:rFonts w:ascii="宋体" w:hAnsi="宋体"/>
                <w:szCs w:val="21"/>
              </w:rPr>
              <w:lastRenderedPageBreak/>
              <w:t>即基金收益分配基准日的基金份额净值减去每单位基金份额收益分配金额后不能低于面值；</w:t>
            </w:r>
          </w:p>
          <w:p w14:paraId="134975B9" w14:textId="77777777" w:rsidR="00A12878" w:rsidRDefault="00A12878" w:rsidP="0037796C">
            <w:pPr>
              <w:rPr>
                <w:rFonts w:ascii="宋体" w:hAnsi="宋体"/>
                <w:szCs w:val="21"/>
              </w:rPr>
            </w:pPr>
            <w:r w:rsidRPr="00CD18B7">
              <w:rPr>
                <w:rFonts w:ascii="宋体" w:hAnsi="宋体"/>
                <w:szCs w:val="21"/>
              </w:rPr>
              <w:t>4、每一基金份额享有同等分配权；</w:t>
            </w:r>
          </w:p>
        </w:tc>
        <w:tc>
          <w:tcPr>
            <w:tcW w:w="4110" w:type="dxa"/>
          </w:tcPr>
          <w:p w14:paraId="0435E37F" w14:textId="77777777" w:rsidR="00A12878" w:rsidRDefault="00A12878" w:rsidP="0037796C">
            <w:pPr>
              <w:rPr>
                <w:rFonts w:ascii="宋体" w:hAnsi="宋体"/>
                <w:szCs w:val="21"/>
              </w:rPr>
            </w:pPr>
            <w:r w:rsidRPr="00962C28">
              <w:rPr>
                <w:rFonts w:ascii="宋体" w:hAnsi="宋体" w:hint="eastAsia"/>
                <w:szCs w:val="21"/>
              </w:rPr>
              <w:lastRenderedPageBreak/>
              <w:t>三、基金收益分配原则</w:t>
            </w:r>
          </w:p>
          <w:p w14:paraId="226535D6" w14:textId="77777777" w:rsidR="00A12878" w:rsidRPr="00CD18B7" w:rsidRDefault="00A12878" w:rsidP="0037796C">
            <w:pPr>
              <w:rPr>
                <w:rFonts w:ascii="宋体" w:hAnsi="宋体"/>
                <w:szCs w:val="21"/>
              </w:rPr>
            </w:pPr>
            <w:r w:rsidRPr="00CD18B7">
              <w:rPr>
                <w:rFonts w:ascii="宋体" w:hAnsi="宋体"/>
                <w:szCs w:val="21"/>
              </w:rPr>
              <w:t>2、本基金收益分配方式分两种：现金分红与红利再投资，投资者可选择现金红利或将现金红利自动转为相应类别的基金份额进行再投资；若投资者不选择，本基金默认的收益分配方式是现金分红；基金份额持有人可对A类和C类基金份额分别选择不同的分红方式；同一投资人持有的同一类别的基金份额只能选择一种分红方式，如投资人在不同销售机构选择的分红方式不同，则基金份额登记机</w:t>
            </w:r>
            <w:r w:rsidRPr="00CD18B7">
              <w:rPr>
                <w:rFonts w:ascii="宋体" w:hAnsi="宋体"/>
                <w:szCs w:val="21"/>
              </w:rPr>
              <w:lastRenderedPageBreak/>
              <w:t>构将以投资人最后一次选择的分红方式为准；</w:t>
            </w:r>
          </w:p>
          <w:p w14:paraId="1FCF1D26" w14:textId="77777777" w:rsidR="00A12878" w:rsidRPr="00CD18B7" w:rsidRDefault="00A12878" w:rsidP="0037796C">
            <w:pPr>
              <w:rPr>
                <w:rFonts w:ascii="宋体" w:hAnsi="宋体"/>
                <w:szCs w:val="21"/>
              </w:rPr>
            </w:pPr>
            <w:r w:rsidRPr="00CD18B7">
              <w:rPr>
                <w:rFonts w:ascii="宋体" w:hAnsi="宋体"/>
                <w:szCs w:val="21"/>
              </w:rPr>
              <w:t>3、基金收益分配后任一类基金份额净值不能低于面值；即基金收益分配基准日的任一类基金份额净值减去每单位该类基金份额收益分配金额后不能低于面值；</w:t>
            </w:r>
          </w:p>
          <w:p w14:paraId="679DFC71" w14:textId="77777777" w:rsidR="00A12878" w:rsidRDefault="00A12878" w:rsidP="0037796C">
            <w:pPr>
              <w:rPr>
                <w:rFonts w:ascii="宋体" w:hAnsi="宋体"/>
                <w:szCs w:val="21"/>
              </w:rPr>
            </w:pPr>
            <w:r w:rsidRPr="00CD18B7">
              <w:rPr>
                <w:rFonts w:ascii="宋体" w:hAnsi="宋体"/>
                <w:szCs w:val="21"/>
              </w:rPr>
              <w:t>4、本基金各基金份额类别在费用收取上不同，其对应的可分配收益可能有所不同。同一类别的每一基金份额享有同等分配权；</w:t>
            </w:r>
          </w:p>
        </w:tc>
      </w:tr>
      <w:tr w:rsidR="00A12878" w:rsidRPr="000D5D89" w14:paraId="2CFF9BEE" w14:textId="77777777" w:rsidTr="0013463C">
        <w:tc>
          <w:tcPr>
            <w:tcW w:w="1173" w:type="dxa"/>
          </w:tcPr>
          <w:p w14:paraId="6373F8BD" w14:textId="77777777" w:rsidR="00A12878" w:rsidRPr="00556C37" w:rsidRDefault="00A12878" w:rsidP="0037796C">
            <w:pPr>
              <w:rPr>
                <w:rFonts w:ascii="宋体" w:hAnsi="宋体"/>
                <w:b/>
                <w:szCs w:val="21"/>
              </w:rPr>
            </w:pPr>
            <w:r w:rsidRPr="00962C28">
              <w:rPr>
                <w:rFonts w:ascii="宋体" w:hAnsi="宋体" w:hint="eastAsia"/>
                <w:b/>
                <w:szCs w:val="21"/>
              </w:rPr>
              <w:lastRenderedPageBreak/>
              <w:t>第十七部分</w:t>
            </w:r>
            <w:r w:rsidRPr="00962C28">
              <w:rPr>
                <w:rFonts w:ascii="宋体" w:hAnsi="宋体"/>
                <w:b/>
                <w:szCs w:val="21"/>
              </w:rPr>
              <w:t xml:space="preserve">  基金的收益与分配</w:t>
            </w:r>
          </w:p>
        </w:tc>
        <w:tc>
          <w:tcPr>
            <w:tcW w:w="4351" w:type="dxa"/>
          </w:tcPr>
          <w:p w14:paraId="731A5954" w14:textId="77777777" w:rsidR="00A12878" w:rsidRDefault="00A12878" w:rsidP="0037796C">
            <w:pPr>
              <w:rPr>
                <w:rFonts w:ascii="宋体" w:hAnsi="宋体"/>
                <w:szCs w:val="21"/>
              </w:rPr>
            </w:pPr>
            <w:r w:rsidRPr="00962C28">
              <w:rPr>
                <w:rFonts w:ascii="宋体" w:hAnsi="宋体" w:hint="eastAsia"/>
                <w:szCs w:val="21"/>
              </w:rPr>
              <w:t>六、基金收益分配中发生的费用</w:t>
            </w:r>
          </w:p>
          <w:p w14:paraId="54E1D038" w14:textId="77777777" w:rsidR="00A12878" w:rsidRDefault="00A12878" w:rsidP="0037796C">
            <w:pPr>
              <w:rPr>
                <w:rFonts w:ascii="宋体" w:hAnsi="宋体"/>
                <w:szCs w:val="21"/>
              </w:rPr>
            </w:pPr>
            <w:r w:rsidRPr="009E7B02">
              <w:rPr>
                <w:rFonts w:ascii="宋体" w:hAnsi="宋体" w:hint="eastAsia"/>
                <w:szCs w:val="21"/>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tc>
        <w:tc>
          <w:tcPr>
            <w:tcW w:w="4110" w:type="dxa"/>
          </w:tcPr>
          <w:p w14:paraId="75FDD2FA" w14:textId="77777777" w:rsidR="00A12878" w:rsidRDefault="00A12878" w:rsidP="0037796C">
            <w:pPr>
              <w:rPr>
                <w:rFonts w:ascii="宋体" w:hAnsi="宋体"/>
                <w:szCs w:val="21"/>
              </w:rPr>
            </w:pPr>
            <w:r w:rsidRPr="00962C28">
              <w:rPr>
                <w:rFonts w:ascii="宋体" w:hAnsi="宋体" w:hint="eastAsia"/>
                <w:szCs w:val="21"/>
              </w:rPr>
              <w:t>六、基金收益分配中发生的费用</w:t>
            </w:r>
          </w:p>
          <w:p w14:paraId="2593AA79" w14:textId="77777777" w:rsidR="00A12878" w:rsidRDefault="00A12878" w:rsidP="0037796C">
            <w:pPr>
              <w:rPr>
                <w:rFonts w:ascii="宋体" w:hAnsi="宋体"/>
                <w:szCs w:val="21"/>
              </w:rPr>
            </w:pPr>
            <w:r w:rsidRPr="009E7B02">
              <w:rPr>
                <w:rFonts w:ascii="宋体" w:hAnsi="宋体" w:hint="eastAsia"/>
                <w:szCs w:val="21"/>
              </w:rPr>
              <w:t>基金收益分配时所发生的银行转账或其他手续费用由投资者自行承担。当投资者的现金红利小于一定金额，不足于支付银行转账或其他手续费用时，基金登记机构可将基金份额持有人的现金红利自动转为相应类别的基金份额。红利再投资的计算方法，依照《业务规则》执行。</w:t>
            </w:r>
          </w:p>
        </w:tc>
      </w:tr>
      <w:tr w:rsidR="00A12878" w:rsidRPr="000D5D89" w14:paraId="355B0B5B" w14:textId="77777777" w:rsidTr="0013463C">
        <w:tc>
          <w:tcPr>
            <w:tcW w:w="1173" w:type="dxa"/>
          </w:tcPr>
          <w:p w14:paraId="650DC73C" w14:textId="77777777" w:rsidR="00A12878" w:rsidRPr="00962C28" w:rsidRDefault="00A12878" w:rsidP="0037796C">
            <w:pPr>
              <w:rPr>
                <w:rFonts w:ascii="宋体" w:hAnsi="宋体"/>
                <w:b/>
                <w:szCs w:val="21"/>
              </w:rPr>
            </w:pPr>
            <w:r w:rsidRPr="00962C28">
              <w:rPr>
                <w:rFonts w:ascii="宋体" w:hAnsi="宋体" w:hint="eastAsia"/>
                <w:b/>
                <w:szCs w:val="21"/>
              </w:rPr>
              <w:t>第十八部分</w:t>
            </w:r>
            <w:r w:rsidRPr="00962C28">
              <w:rPr>
                <w:rFonts w:ascii="宋体" w:hAnsi="宋体"/>
                <w:b/>
                <w:szCs w:val="21"/>
              </w:rPr>
              <w:t xml:space="preserve">  基金的会计与审计</w:t>
            </w:r>
          </w:p>
        </w:tc>
        <w:tc>
          <w:tcPr>
            <w:tcW w:w="4351" w:type="dxa"/>
          </w:tcPr>
          <w:p w14:paraId="5CA13777" w14:textId="77777777" w:rsidR="00A12878" w:rsidRDefault="00A12878" w:rsidP="0037796C">
            <w:pPr>
              <w:rPr>
                <w:rFonts w:ascii="宋体" w:hAnsi="宋体"/>
                <w:szCs w:val="21"/>
              </w:rPr>
            </w:pPr>
            <w:r w:rsidRPr="00962C28">
              <w:rPr>
                <w:rFonts w:ascii="宋体" w:hAnsi="宋体" w:hint="eastAsia"/>
                <w:szCs w:val="21"/>
              </w:rPr>
              <w:t>二、基金的年度审计</w:t>
            </w:r>
          </w:p>
          <w:p w14:paraId="2FD9B4EF" w14:textId="77777777" w:rsidR="00A12878" w:rsidRPr="00962C28" w:rsidRDefault="00A12878" w:rsidP="0037796C">
            <w:pPr>
              <w:rPr>
                <w:rFonts w:ascii="宋体" w:hAnsi="宋体"/>
                <w:szCs w:val="21"/>
              </w:rPr>
            </w:pPr>
            <w:r w:rsidRPr="009947BC">
              <w:rPr>
                <w:rFonts w:ascii="宋体" w:hAnsi="宋体"/>
                <w:szCs w:val="21"/>
              </w:rPr>
              <w:t>1、基金管理人聘请与基金管理人、基金托管人相互独立的具有证券、期货相关业务资格的会计师事务所及其注册会计师对本基金的年度财务报表进行审计。</w:t>
            </w:r>
          </w:p>
        </w:tc>
        <w:tc>
          <w:tcPr>
            <w:tcW w:w="4110" w:type="dxa"/>
          </w:tcPr>
          <w:p w14:paraId="4DFF1375" w14:textId="77777777" w:rsidR="00A12878" w:rsidRDefault="00A12878" w:rsidP="0037796C">
            <w:pPr>
              <w:rPr>
                <w:rFonts w:ascii="宋体" w:hAnsi="宋体"/>
                <w:szCs w:val="21"/>
              </w:rPr>
            </w:pPr>
            <w:r w:rsidRPr="00962C28">
              <w:rPr>
                <w:rFonts w:ascii="宋体" w:hAnsi="宋体" w:hint="eastAsia"/>
                <w:szCs w:val="21"/>
              </w:rPr>
              <w:t>二、基金的年度审计</w:t>
            </w:r>
          </w:p>
          <w:p w14:paraId="4D9A5927" w14:textId="77777777" w:rsidR="00A12878" w:rsidRPr="00962C28" w:rsidRDefault="00A12878" w:rsidP="0037796C">
            <w:pPr>
              <w:rPr>
                <w:rFonts w:ascii="宋体" w:hAnsi="宋体"/>
                <w:szCs w:val="21"/>
              </w:rPr>
            </w:pPr>
            <w:r w:rsidRPr="009947BC">
              <w:rPr>
                <w:rFonts w:ascii="宋体" w:hAnsi="宋体"/>
                <w:szCs w:val="21"/>
              </w:rPr>
              <w:t>1、基金管理人聘请与基金管理人、基金托管人相互独立的符合《中华人民共和国证券法》规定的会计师事务所及其注册会计师对本基金的年度财务报表进行审计。</w:t>
            </w:r>
          </w:p>
        </w:tc>
      </w:tr>
      <w:tr w:rsidR="00A12878" w:rsidRPr="000D5D89" w14:paraId="155E5E95" w14:textId="77777777" w:rsidTr="0013463C">
        <w:tc>
          <w:tcPr>
            <w:tcW w:w="1173" w:type="dxa"/>
          </w:tcPr>
          <w:p w14:paraId="00CF61E7" w14:textId="77777777" w:rsidR="00A12878" w:rsidRPr="00962C28" w:rsidRDefault="00A12878" w:rsidP="0037796C">
            <w:pPr>
              <w:rPr>
                <w:rFonts w:ascii="宋体" w:hAnsi="宋体"/>
                <w:b/>
                <w:szCs w:val="21"/>
              </w:rPr>
            </w:pPr>
            <w:r w:rsidRPr="00962C28">
              <w:rPr>
                <w:rFonts w:ascii="宋体" w:hAnsi="宋体" w:hint="eastAsia"/>
                <w:b/>
                <w:szCs w:val="21"/>
              </w:rPr>
              <w:t>第十九部分</w:t>
            </w:r>
            <w:r w:rsidRPr="00962C28">
              <w:rPr>
                <w:rFonts w:ascii="宋体" w:hAnsi="宋体"/>
                <w:b/>
                <w:szCs w:val="21"/>
              </w:rPr>
              <w:t xml:space="preserve">  基金的信息披露</w:t>
            </w:r>
          </w:p>
        </w:tc>
        <w:tc>
          <w:tcPr>
            <w:tcW w:w="4351" w:type="dxa"/>
          </w:tcPr>
          <w:p w14:paraId="2EEB851B" w14:textId="77777777" w:rsidR="00A12878" w:rsidRDefault="00A12878" w:rsidP="0037796C">
            <w:pPr>
              <w:rPr>
                <w:rFonts w:ascii="宋体" w:hAnsi="宋体"/>
                <w:szCs w:val="21"/>
              </w:rPr>
            </w:pPr>
            <w:r w:rsidRPr="00962C28">
              <w:rPr>
                <w:rFonts w:ascii="宋体" w:hAnsi="宋体" w:hint="eastAsia"/>
                <w:szCs w:val="21"/>
              </w:rPr>
              <w:t>二、信息披露义务人</w:t>
            </w:r>
          </w:p>
          <w:p w14:paraId="1C5E1A67" w14:textId="77777777" w:rsidR="00A12878" w:rsidRPr="00962C28" w:rsidRDefault="00A12878" w:rsidP="0037796C">
            <w:pPr>
              <w:rPr>
                <w:rFonts w:ascii="宋体" w:hAnsi="宋体"/>
                <w:szCs w:val="21"/>
              </w:rPr>
            </w:pPr>
            <w:r w:rsidRPr="009947BC">
              <w:rPr>
                <w:rFonts w:ascii="宋体" w:hAnsi="宋体" w:hint="eastAsia"/>
                <w:szCs w:val="21"/>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p>
        </w:tc>
        <w:tc>
          <w:tcPr>
            <w:tcW w:w="4110" w:type="dxa"/>
          </w:tcPr>
          <w:p w14:paraId="6127AC3B" w14:textId="77777777" w:rsidR="00A12878" w:rsidRDefault="00A12878" w:rsidP="0037796C">
            <w:pPr>
              <w:rPr>
                <w:rFonts w:ascii="宋体" w:hAnsi="宋体"/>
                <w:szCs w:val="21"/>
              </w:rPr>
            </w:pPr>
            <w:r w:rsidRPr="00962C28">
              <w:rPr>
                <w:rFonts w:ascii="宋体" w:hAnsi="宋体" w:hint="eastAsia"/>
                <w:szCs w:val="21"/>
              </w:rPr>
              <w:t>二、信息披露义务人</w:t>
            </w:r>
          </w:p>
          <w:p w14:paraId="4A074E94" w14:textId="77777777" w:rsidR="00A12878" w:rsidRPr="00962C28" w:rsidRDefault="00A12878" w:rsidP="0037796C">
            <w:pPr>
              <w:rPr>
                <w:rFonts w:ascii="宋体" w:hAnsi="宋体"/>
                <w:szCs w:val="21"/>
              </w:rPr>
            </w:pPr>
            <w:r w:rsidRPr="009947BC">
              <w:rPr>
                <w:rFonts w:ascii="宋体" w:hAnsi="宋体" w:hint="eastAsia"/>
                <w:szCs w:val="21"/>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tc>
      </w:tr>
      <w:tr w:rsidR="00A12878" w:rsidRPr="000D5D89" w14:paraId="757074FF" w14:textId="77777777" w:rsidTr="0013463C">
        <w:tc>
          <w:tcPr>
            <w:tcW w:w="1173" w:type="dxa"/>
          </w:tcPr>
          <w:p w14:paraId="605F334C" w14:textId="77777777" w:rsidR="00A12878" w:rsidRPr="00962C28" w:rsidRDefault="00A12878" w:rsidP="0037796C">
            <w:pPr>
              <w:rPr>
                <w:rFonts w:ascii="宋体" w:hAnsi="宋体"/>
                <w:b/>
                <w:szCs w:val="21"/>
              </w:rPr>
            </w:pPr>
            <w:r w:rsidRPr="00962C28">
              <w:rPr>
                <w:rFonts w:ascii="宋体" w:hAnsi="宋体" w:hint="eastAsia"/>
                <w:b/>
                <w:szCs w:val="21"/>
              </w:rPr>
              <w:t>第十九部分</w:t>
            </w:r>
            <w:r w:rsidRPr="00962C28">
              <w:rPr>
                <w:rFonts w:ascii="宋体" w:hAnsi="宋体"/>
                <w:b/>
                <w:szCs w:val="21"/>
              </w:rPr>
              <w:t xml:space="preserve">  基金的信息披露</w:t>
            </w:r>
          </w:p>
        </w:tc>
        <w:tc>
          <w:tcPr>
            <w:tcW w:w="4351" w:type="dxa"/>
          </w:tcPr>
          <w:p w14:paraId="3F3FDB27" w14:textId="77777777" w:rsidR="00A12878" w:rsidRDefault="00A12878" w:rsidP="0037796C">
            <w:pPr>
              <w:rPr>
                <w:rFonts w:ascii="宋体" w:hAnsi="宋体"/>
                <w:szCs w:val="21"/>
              </w:rPr>
            </w:pPr>
            <w:r w:rsidRPr="00C57205">
              <w:rPr>
                <w:rFonts w:ascii="宋体" w:hAnsi="宋体" w:hint="eastAsia"/>
                <w:szCs w:val="21"/>
              </w:rPr>
              <w:t>五、公开披露的基金信息</w:t>
            </w:r>
          </w:p>
          <w:p w14:paraId="0FC73A44" w14:textId="77777777" w:rsidR="00A12878" w:rsidRPr="00D749BC" w:rsidRDefault="00A12878" w:rsidP="0037796C">
            <w:pPr>
              <w:rPr>
                <w:rFonts w:ascii="宋体" w:hAnsi="宋体"/>
                <w:szCs w:val="21"/>
              </w:rPr>
            </w:pPr>
            <w:r w:rsidRPr="00D749BC">
              <w:rPr>
                <w:rFonts w:ascii="宋体" w:hAnsi="宋体" w:hint="eastAsia"/>
                <w:szCs w:val="21"/>
              </w:rPr>
              <w:t>（二）基金净值信息</w:t>
            </w:r>
          </w:p>
          <w:p w14:paraId="69130709" w14:textId="77777777" w:rsidR="00A12878" w:rsidRPr="00D749BC" w:rsidRDefault="00A12878" w:rsidP="0037796C">
            <w:pPr>
              <w:rPr>
                <w:rFonts w:ascii="宋体" w:hAnsi="宋体"/>
                <w:szCs w:val="21"/>
              </w:rPr>
            </w:pPr>
            <w:r w:rsidRPr="00D749BC">
              <w:rPr>
                <w:rFonts w:ascii="宋体" w:hAnsi="宋体" w:hint="eastAsia"/>
                <w:szCs w:val="21"/>
              </w:rPr>
              <w:t>基金合同生效后，在开始办理基金份额申购或者赎回前，基金管理人应当至少每周在指定网站披露一次基金份额净值和基金份额累计净值。</w:t>
            </w:r>
          </w:p>
          <w:p w14:paraId="1A01D749" w14:textId="77777777" w:rsidR="00A12878" w:rsidRPr="00D749BC" w:rsidRDefault="00A12878" w:rsidP="0037796C">
            <w:pPr>
              <w:rPr>
                <w:rFonts w:ascii="宋体" w:hAnsi="宋体"/>
                <w:szCs w:val="21"/>
              </w:rPr>
            </w:pPr>
            <w:r w:rsidRPr="00D749BC">
              <w:rPr>
                <w:rFonts w:ascii="宋体" w:hAnsi="宋体" w:hint="eastAsia"/>
                <w:szCs w:val="21"/>
              </w:rPr>
              <w:t>在开始办理基金份额申购或者赎回后，基金管理人应当在不晚于每个交易日的次日，通过指定网站、基金销售机构网站或者营业网点披露交易日的基金份额净值和基金份额累计净值。</w:t>
            </w:r>
          </w:p>
          <w:p w14:paraId="53ACDE64" w14:textId="77777777" w:rsidR="00A12878" w:rsidRDefault="00A12878" w:rsidP="0037796C">
            <w:pPr>
              <w:rPr>
                <w:rFonts w:ascii="宋体" w:hAnsi="宋体"/>
                <w:szCs w:val="21"/>
              </w:rPr>
            </w:pPr>
            <w:r w:rsidRPr="00D749BC">
              <w:rPr>
                <w:rFonts w:ascii="宋体" w:hAnsi="宋体" w:hint="eastAsia"/>
                <w:szCs w:val="21"/>
              </w:rPr>
              <w:t>基金管理人应当在不晚于半年度和年度最后一日的次日，在指定网站披露半年度和年度最后一日的基金份额净值和基金份额累计净值。</w:t>
            </w:r>
          </w:p>
          <w:p w14:paraId="29DC781F" w14:textId="77777777" w:rsidR="00A12878" w:rsidRDefault="00A12878" w:rsidP="0037796C">
            <w:pPr>
              <w:rPr>
                <w:rFonts w:ascii="宋体" w:hAnsi="宋体"/>
                <w:szCs w:val="21"/>
              </w:rPr>
            </w:pPr>
            <w:r w:rsidRPr="00D749BC">
              <w:rPr>
                <w:rFonts w:ascii="宋体" w:hAnsi="宋体" w:hint="eastAsia"/>
                <w:szCs w:val="21"/>
              </w:rPr>
              <w:t>（四）基金定期报告，包括基金年度报告、基金中期报告和基金季度报告</w:t>
            </w:r>
          </w:p>
          <w:p w14:paraId="09F91648" w14:textId="77777777" w:rsidR="00A12878" w:rsidRDefault="00A12878" w:rsidP="0037796C">
            <w:pPr>
              <w:rPr>
                <w:rFonts w:ascii="宋体" w:hAnsi="宋体"/>
                <w:szCs w:val="21"/>
              </w:rPr>
            </w:pPr>
            <w:r w:rsidRPr="00D749BC">
              <w:rPr>
                <w:rFonts w:ascii="宋体" w:hAnsi="宋体" w:hint="eastAsia"/>
                <w:szCs w:val="21"/>
              </w:rPr>
              <w:t>基金管理人应当在每年结束之日起三个月内，编制完成基金年度报告，将年度报告登载在指定网站上，并将年度报告提示性公告登载在指定报刊上。基金年度报告中的财务会计报告应当经过具</w:t>
            </w:r>
            <w:r w:rsidRPr="00D749BC">
              <w:rPr>
                <w:rFonts w:ascii="宋体" w:hAnsi="宋体" w:hint="eastAsia"/>
                <w:szCs w:val="21"/>
              </w:rPr>
              <w:lastRenderedPageBreak/>
              <w:t>有证券、期货相关业务资格的会计师事务所审计。</w:t>
            </w:r>
          </w:p>
          <w:p w14:paraId="33D8738A" w14:textId="77777777" w:rsidR="00A12878" w:rsidRDefault="00A12878" w:rsidP="0037796C">
            <w:pPr>
              <w:rPr>
                <w:rFonts w:ascii="宋体" w:hAnsi="宋体"/>
                <w:szCs w:val="21"/>
              </w:rPr>
            </w:pPr>
            <w:r w:rsidRPr="00C57205">
              <w:rPr>
                <w:rFonts w:ascii="宋体" w:hAnsi="宋体" w:hint="eastAsia"/>
                <w:szCs w:val="21"/>
              </w:rPr>
              <w:t>（五）临时报告</w:t>
            </w:r>
          </w:p>
          <w:p w14:paraId="11D5557E" w14:textId="77777777" w:rsidR="00A12878" w:rsidRPr="009956F3" w:rsidRDefault="00A12878" w:rsidP="0037796C">
            <w:pPr>
              <w:rPr>
                <w:rFonts w:ascii="宋体" w:hAnsi="宋体"/>
                <w:szCs w:val="21"/>
              </w:rPr>
            </w:pPr>
            <w:r w:rsidRPr="009956F3">
              <w:rPr>
                <w:rFonts w:ascii="宋体" w:hAnsi="宋体"/>
                <w:szCs w:val="21"/>
              </w:rPr>
              <w:t>14、管理费、托管费、申购费、赎回费等费用计提标准、计提方式和费率发生变更；</w:t>
            </w:r>
          </w:p>
          <w:p w14:paraId="403D8CE1" w14:textId="77777777" w:rsidR="00A12878" w:rsidRDefault="00A12878" w:rsidP="0037796C">
            <w:pPr>
              <w:rPr>
                <w:rFonts w:ascii="宋体" w:hAnsi="宋体"/>
                <w:szCs w:val="21"/>
              </w:rPr>
            </w:pPr>
            <w:r w:rsidRPr="009956F3">
              <w:rPr>
                <w:rFonts w:ascii="宋体" w:hAnsi="宋体"/>
                <w:szCs w:val="21"/>
              </w:rPr>
              <w:t>15、基金份额净值计价错误达基金份额净值百分之零点五；</w:t>
            </w:r>
          </w:p>
          <w:p w14:paraId="14525FDE" w14:textId="77777777" w:rsidR="00A12878" w:rsidRDefault="00A12878" w:rsidP="0037796C">
            <w:pPr>
              <w:rPr>
                <w:rFonts w:ascii="宋体" w:hAnsi="宋体"/>
                <w:szCs w:val="21"/>
              </w:rPr>
            </w:pPr>
          </w:p>
          <w:p w14:paraId="3734901B" w14:textId="77777777" w:rsidR="00A12878" w:rsidRPr="00962C28" w:rsidRDefault="00A12878" w:rsidP="0037796C">
            <w:pPr>
              <w:rPr>
                <w:rFonts w:ascii="宋体" w:hAnsi="宋体"/>
                <w:szCs w:val="21"/>
              </w:rPr>
            </w:pPr>
          </w:p>
        </w:tc>
        <w:tc>
          <w:tcPr>
            <w:tcW w:w="4110" w:type="dxa"/>
          </w:tcPr>
          <w:p w14:paraId="76892815" w14:textId="77777777" w:rsidR="00A12878" w:rsidRDefault="00A12878" w:rsidP="0037796C">
            <w:pPr>
              <w:rPr>
                <w:rFonts w:ascii="宋体" w:hAnsi="宋体"/>
                <w:szCs w:val="21"/>
              </w:rPr>
            </w:pPr>
            <w:r w:rsidRPr="00C57205">
              <w:rPr>
                <w:rFonts w:ascii="宋体" w:hAnsi="宋体" w:hint="eastAsia"/>
                <w:szCs w:val="21"/>
              </w:rPr>
              <w:lastRenderedPageBreak/>
              <w:t>五、公开披露的基金信息</w:t>
            </w:r>
          </w:p>
          <w:p w14:paraId="06D3AA63" w14:textId="77777777" w:rsidR="00A12878" w:rsidRPr="00D749BC" w:rsidRDefault="00A12878" w:rsidP="0037796C">
            <w:pPr>
              <w:rPr>
                <w:rFonts w:ascii="宋体" w:hAnsi="宋体"/>
                <w:szCs w:val="21"/>
              </w:rPr>
            </w:pPr>
            <w:r w:rsidRPr="00D749BC">
              <w:rPr>
                <w:rFonts w:ascii="宋体" w:hAnsi="宋体" w:hint="eastAsia"/>
                <w:szCs w:val="21"/>
              </w:rPr>
              <w:t>（二）基金净值信息</w:t>
            </w:r>
          </w:p>
          <w:p w14:paraId="013C5C14" w14:textId="77777777" w:rsidR="00A12878" w:rsidRPr="00D749BC" w:rsidRDefault="00A12878" w:rsidP="0037796C">
            <w:pPr>
              <w:rPr>
                <w:rFonts w:ascii="宋体" w:hAnsi="宋体"/>
                <w:szCs w:val="21"/>
              </w:rPr>
            </w:pPr>
            <w:r w:rsidRPr="00D749BC">
              <w:rPr>
                <w:rFonts w:ascii="宋体" w:hAnsi="宋体" w:hint="eastAsia"/>
                <w:szCs w:val="21"/>
              </w:rPr>
              <w:t>基金合同生效后，在开始办理基金份额申购或者赎回前，基金管理人应当至少每周在规定网站披露一次各类基金份额净值和各类基金份额累计净值。</w:t>
            </w:r>
          </w:p>
          <w:p w14:paraId="03A52304" w14:textId="77777777" w:rsidR="00A12878" w:rsidRPr="00D749BC" w:rsidRDefault="00A12878" w:rsidP="0037796C">
            <w:pPr>
              <w:rPr>
                <w:rFonts w:ascii="宋体" w:hAnsi="宋体"/>
                <w:szCs w:val="21"/>
              </w:rPr>
            </w:pPr>
            <w:r w:rsidRPr="00D749BC">
              <w:rPr>
                <w:rFonts w:ascii="宋体" w:hAnsi="宋体" w:hint="eastAsia"/>
                <w:szCs w:val="21"/>
              </w:rPr>
              <w:t>在开始办理基金份额申购或者赎回后，基金管理人应当在不晚于每个交易日的次日，通过规定网站、基金销售机构网站或者营业网点披露交易日的各类基金份额净值和各类基金份额累计净值。</w:t>
            </w:r>
          </w:p>
          <w:p w14:paraId="713D0952" w14:textId="77777777" w:rsidR="00A12878" w:rsidRDefault="00A12878" w:rsidP="0037796C">
            <w:pPr>
              <w:rPr>
                <w:rFonts w:ascii="宋体" w:hAnsi="宋体"/>
                <w:szCs w:val="21"/>
              </w:rPr>
            </w:pPr>
            <w:r w:rsidRPr="00D749BC">
              <w:rPr>
                <w:rFonts w:ascii="宋体" w:hAnsi="宋体" w:hint="eastAsia"/>
                <w:szCs w:val="21"/>
              </w:rPr>
              <w:t>基金管理人应当在不晚于半年度和年度最后一日的次日，在规定网站披露半年度和年度最后一日的各类基金份额净值和各类基金份额累计净值。</w:t>
            </w:r>
          </w:p>
          <w:p w14:paraId="4D9B9551" w14:textId="77777777" w:rsidR="00A12878" w:rsidRDefault="00A12878" w:rsidP="0037796C">
            <w:pPr>
              <w:rPr>
                <w:rFonts w:ascii="宋体" w:hAnsi="宋体"/>
                <w:szCs w:val="21"/>
              </w:rPr>
            </w:pPr>
            <w:r w:rsidRPr="00D749BC">
              <w:rPr>
                <w:rFonts w:ascii="宋体" w:hAnsi="宋体" w:hint="eastAsia"/>
                <w:szCs w:val="21"/>
              </w:rPr>
              <w:t>（四）基金定期报告，包括基金年度报告、基金中期报告和基金季度报告</w:t>
            </w:r>
          </w:p>
          <w:p w14:paraId="64BC2F0C" w14:textId="77777777" w:rsidR="00A12878" w:rsidRDefault="00A12878" w:rsidP="0037796C">
            <w:pPr>
              <w:rPr>
                <w:rFonts w:ascii="宋体" w:hAnsi="宋体"/>
                <w:szCs w:val="21"/>
              </w:rPr>
            </w:pPr>
            <w:r w:rsidRPr="00D749BC">
              <w:rPr>
                <w:rFonts w:ascii="宋体" w:hAnsi="宋体" w:hint="eastAsia"/>
                <w:szCs w:val="21"/>
              </w:rPr>
              <w:t>基金管理人应当在每年结束之日起三个月</w:t>
            </w:r>
            <w:r w:rsidRPr="00D749BC">
              <w:rPr>
                <w:rFonts w:ascii="宋体" w:hAnsi="宋体" w:hint="eastAsia"/>
                <w:szCs w:val="21"/>
              </w:rPr>
              <w:lastRenderedPageBreak/>
              <w:t>内，编制完成基金年度报告，将年度报告登载在规定网站上，并将年度报告提示性公告登载在规定报刊上。基金年度报告中的财务会计报告应当经过符合《中华人民共和国证券法》规定的会计师事务所审计。</w:t>
            </w:r>
          </w:p>
          <w:p w14:paraId="2265CB68" w14:textId="77777777" w:rsidR="00A12878" w:rsidRDefault="00A12878" w:rsidP="0037796C">
            <w:pPr>
              <w:rPr>
                <w:rFonts w:ascii="宋体" w:hAnsi="宋体"/>
                <w:szCs w:val="21"/>
              </w:rPr>
            </w:pPr>
            <w:r w:rsidRPr="00C57205">
              <w:rPr>
                <w:rFonts w:ascii="宋体" w:hAnsi="宋体" w:hint="eastAsia"/>
                <w:szCs w:val="21"/>
              </w:rPr>
              <w:t>（五）临时报告</w:t>
            </w:r>
          </w:p>
          <w:p w14:paraId="36392BC6" w14:textId="77777777" w:rsidR="00A12878" w:rsidRPr="009956F3" w:rsidRDefault="00A12878" w:rsidP="0037796C">
            <w:pPr>
              <w:rPr>
                <w:rFonts w:ascii="宋体" w:hAnsi="宋体"/>
                <w:szCs w:val="21"/>
              </w:rPr>
            </w:pPr>
            <w:r w:rsidRPr="009956F3">
              <w:rPr>
                <w:rFonts w:ascii="宋体" w:hAnsi="宋体"/>
                <w:szCs w:val="21"/>
              </w:rPr>
              <w:t>14、管理费、托管费、销售服务费、申购费、赎回费等费用计提标准、计提方式和费率发生变更；</w:t>
            </w:r>
          </w:p>
          <w:p w14:paraId="4A512059" w14:textId="77777777" w:rsidR="00A12878" w:rsidRDefault="00A12878" w:rsidP="0037796C">
            <w:pPr>
              <w:rPr>
                <w:rFonts w:ascii="宋体" w:hAnsi="宋体"/>
                <w:szCs w:val="21"/>
              </w:rPr>
            </w:pPr>
            <w:r w:rsidRPr="009956F3">
              <w:rPr>
                <w:rFonts w:ascii="宋体" w:hAnsi="宋体"/>
                <w:szCs w:val="21"/>
              </w:rPr>
              <w:t>15、任一类基金份额净值计价错误达该类基金份额净值百分之零点五；</w:t>
            </w:r>
          </w:p>
          <w:p w14:paraId="2552D2DF" w14:textId="77777777" w:rsidR="00A12878" w:rsidRPr="00962C28" w:rsidRDefault="00A12878" w:rsidP="0037796C">
            <w:pPr>
              <w:rPr>
                <w:rFonts w:ascii="宋体" w:hAnsi="宋体"/>
                <w:szCs w:val="21"/>
              </w:rPr>
            </w:pPr>
            <w:r w:rsidRPr="009956F3">
              <w:rPr>
                <w:rFonts w:ascii="宋体" w:hAnsi="宋体"/>
                <w:szCs w:val="21"/>
              </w:rPr>
              <w:t>22、基金管理人采用摆动定价机制进行估值；</w:t>
            </w:r>
          </w:p>
        </w:tc>
      </w:tr>
      <w:tr w:rsidR="00A12878" w:rsidRPr="000D5D89" w14:paraId="321A4DD2" w14:textId="77777777" w:rsidTr="0013463C">
        <w:tc>
          <w:tcPr>
            <w:tcW w:w="1173" w:type="dxa"/>
          </w:tcPr>
          <w:p w14:paraId="76455F7B" w14:textId="77777777" w:rsidR="00A12878" w:rsidRPr="00962C28" w:rsidRDefault="00A12878" w:rsidP="0037796C">
            <w:pPr>
              <w:rPr>
                <w:rFonts w:ascii="宋体" w:hAnsi="宋体"/>
                <w:b/>
                <w:szCs w:val="21"/>
              </w:rPr>
            </w:pPr>
            <w:r w:rsidRPr="00962C28">
              <w:rPr>
                <w:rFonts w:ascii="宋体" w:hAnsi="宋体" w:hint="eastAsia"/>
                <w:b/>
                <w:szCs w:val="21"/>
              </w:rPr>
              <w:lastRenderedPageBreak/>
              <w:t>第十九部分</w:t>
            </w:r>
            <w:r w:rsidRPr="00962C28">
              <w:rPr>
                <w:rFonts w:ascii="宋体" w:hAnsi="宋体"/>
                <w:b/>
                <w:szCs w:val="21"/>
              </w:rPr>
              <w:t xml:space="preserve">  基金的信息披露</w:t>
            </w:r>
          </w:p>
        </w:tc>
        <w:tc>
          <w:tcPr>
            <w:tcW w:w="4351" w:type="dxa"/>
          </w:tcPr>
          <w:p w14:paraId="5E6CF3D5" w14:textId="77777777" w:rsidR="00A12878" w:rsidRDefault="00A12878" w:rsidP="0037796C">
            <w:pPr>
              <w:tabs>
                <w:tab w:val="center" w:pos="2940"/>
              </w:tabs>
              <w:rPr>
                <w:rFonts w:ascii="宋体" w:hAnsi="宋体"/>
                <w:szCs w:val="21"/>
              </w:rPr>
            </w:pPr>
            <w:r w:rsidRPr="0048741E">
              <w:rPr>
                <w:rFonts w:ascii="宋体" w:hAnsi="宋体" w:hint="eastAsia"/>
                <w:szCs w:val="21"/>
              </w:rPr>
              <w:t>六、信息披露事务管理</w:t>
            </w:r>
          </w:p>
          <w:p w14:paraId="14D31FDA" w14:textId="77777777" w:rsidR="00A12878" w:rsidRPr="002D6D03" w:rsidRDefault="00A12878" w:rsidP="0037796C">
            <w:pPr>
              <w:tabs>
                <w:tab w:val="center" w:pos="2940"/>
              </w:tabs>
              <w:rPr>
                <w:rFonts w:ascii="宋体" w:hAnsi="宋体"/>
                <w:szCs w:val="21"/>
              </w:rPr>
            </w:pPr>
            <w:r w:rsidRPr="00ED5022">
              <w:rPr>
                <w:rFonts w:ascii="宋体" w:hAnsi="宋体" w:hint="eastAsia"/>
                <w:szCs w:val="21"/>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tc>
        <w:tc>
          <w:tcPr>
            <w:tcW w:w="4110" w:type="dxa"/>
          </w:tcPr>
          <w:p w14:paraId="0279B023" w14:textId="77777777" w:rsidR="00A12878" w:rsidRDefault="00A12878" w:rsidP="0037796C">
            <w:pPr>
              <w:rPr>
                <w:rFonts w:ascii="宋体" w:hAnsi="宋体"/>
                <w:szCs w:val="21"/>
              </w:rPr>
            </w:pPr>
            <w:r w:rsidRPr="0048741E">
              <w:rPr>
                <w:rFonts w:ascii="宋体" w:hAnsi="宋体" w:hint="eastAsia"/>
                <w:szCs w:val="21"/>
              </w:rPr>
              <w:t>六、信息披露事务管理</w:t>
            </w:r>
          </w:p>
          <w:p w14:paraId="1166DC33" w14:textId="77777777" w:rsidR="00A12878" w:rsidRPr="00962C28" w:rsidRDefault="00A12878" w:rsidP="0037796C">
            <w:pPr>
              <w:rPr>
                <w:rFonts w:ascii="宋体" w:hAnsi="宋体"/>
                <w:szCs w:val="21"/>
              </w:rPr>
            </w:pPr>
            <w:r w:rsidRPr="00ED5022">
              <w:rPr>
                <w:rFonts w:ascii="宋体" w:hAnsi="宋体" w:hint="eastAsia"/>
                <w:szCs w:val="21"/>
              </w:rPr>
              <w:t>基金托管人应当按照相关法律法规、中国证监会的规定和基金合同的约定，对基金管理人编制的各类基金份额的基金净值信息、各类基金份额申购赎回价格、基金定期报告、更新的招募说明书、基金产品资料概要、基金清算报告等公开披露的相关基金信息进行复核、审查，并向基金管理人进行书面或电子确认。</w:t>
            </w:r>
          </w:p>
        </w:tc>
      </w:tr>
      <w:tr w:rsidR="00A12878" w:rsidRPr="000D5D89" w14:paraId="566A0CDA" w14:textId="77777777" w:rsidTr="0013463C">
        <w:tc>
          <w:tcPr>
            <w:tcW w:w="1173" w:type="dxa"/>
          </w:tcPr>
          <w:p w14:paraId="36285219" w14:textId="77777777" w:rsidR="00A12878" w:rsidRPr="00556C37" w:rsidRDefault="00A12878" w:rsidP="0037796C">
            <w:pPr>
              <w:rPr>
                <w:rFonts w:ascii="宋体" w:hAnsi="宋体"/>
                <w:b/>
                <w:szCs w:val="21"/>
              </w:rPr>
            </w:pPr>
            <w:r w:rsidRPr="0048741E">
              <w:rPr>
                <w:rFonts w:ascii="宋体" w:hAnsi="宋体" w:hint="eastAsia"/>
                <w:b/>
                <w:szCs w:val="21"/>
              </w:rPr>
              <w:t>第二十部分</w:t>
            </w:r>
            <w:r w:rsidRPr="0048741E">
              <w:rPr>
                <w:rFonts w:ascii="宋体" w:hAnsi="宋体"/>
                <w:b/>
                <w:szCs w:val="21"/>
              </w:rPr>
              <w:t xml:space="preserve">  基金合同的变更、终止与基金财产的清算</w:t>
            </w:r>
          </w:p>
        </w:tc>
        <w:tc>
          <w:tcPr>
            <w:tcW w:w="4351" w:type="dxa"/>
          </w:tcPr>
          <w:p w14:paraId="43E256A2" w14:textId="77777777" w:rsidR="00A12878" w:rsidRDefault="00A12878" w:rsidP="0037796C">
            <w:pPr>
              <w:rPr>
                <w:rFonts w:ascii="宋体" w:hAnsi="宋体"/>
                <w:szCs w:val="21"/>
              </w:rPr>
            </w:pPr>
            <w:r w:rsidRPr="0048741E">
              <w:rPr>
                <w:rFonts w:ascii="宋体" w:hAnsi="宋体" w:hint="eastAsia"/>
                <w:szCs w:val="21"/>
              </w:rPr>
              <w:t>三、基金财产的清算</w:t>
            </w:r>
          </w:p>
          <w:p w14:paraId="5D225E9D" w14:textId="77777777" w:rsidR="00A12878" w:rsidRDefault="00A12878" w:rsidP="0037796C">
            <w:pPr>
              <w:rPr>
                <w:rFonts w:ascii="宋体" w:hAnsi="宋体"/>
                <w:szCs w:val="21"/>
              </w:rPr>
            </w:pPr>
            <w:r w:rsidRPr="008B6B8A">
              <w:rPr>
                <w:rFonts w:ascii="宋体" w:hAnsi="宋体"/>
                <w:szCs w:val="21"/>
              </w:rPr>
              <w:t>2、基金财产清算小组组成：基金财产清算小组成员由基金管理人、基金托管人、具有证券、期货相关业务资格的注册会计师、律师以及中国证监会指定的人员组成。基金财产清算小组可以聘用必要的工作人员。</w:t>
            </w:r>
          </w:p>
        </w:tc>
        <w:tc>
          <w:tcPr>
            <w:tcW w:w="4110" w:type="dxa"/>
          </w:tcPr>
          <w:p w14:paraId="0A949E1B" w14:textId="77777777" w:rsidR="00A12878" w:rsidRDefault="00A12878" w:rsidP="0037796C">
            <w:pPr>
              <w:rPr>
                <w:rFonts w:ascii="宋体" w:hAnsi="宋体"/>
                <w:szCs w:val="21"/>
              </w:rPr>
            </w:pPr>
            <w:r w:rsidRPr="0048741E">
              <w:rPr>
                <w:rFonts w:ascii="宋体" w:hAnsi="宋体" w:hint="eastAsia"/>
                <w:szCs w:val="21"/>
              </w:rPr>
              <w:t>三、基金财产的清算</w:t>
            </w:r>
          </w:p>
          <w:p w14:paraId="028228F6" w14:textId="77777777" w:rsidR="00A12878" w:rsidRDefault="00A12878" w:rsidP="0037796C">
            <w:pPr>
              <w:rPr>
                <w:rFonts w:ascii="宋体" w:hAnsi="宋体"/>
                <w:szCs w:val="21"/>
              </w:rPr>
            </w:pPr>
            <w:r w:rsidRPr="008B6B8A">
              <w:rPr>
                <w:rFonts w:ascii="宋体" w:hAnsi="宋体"/>
                <w:szCs w:val="21"/>
              </w:rPr>
              <w:t>2、基金财产清算小组组成：基金财产清算小组成员由基金管理人、基金托管人、符合《中华人民共和国证券法》规定的注册会计师、律师以及中国证监会指定的人员组成。基金财产清算小组可以聘用必要的工作人员。</w:t>
            </w:r>
          </w:p>
        </w:tc>
      </w:tr>
      <w:tr w:rsidR="00A12878" w:rsidRPr="000D5D89" w14:paraId="5E86E2A6" w14:textId="77777777" w:rsidTr="0013463C">
        <w:tc>
          <w:tcPr>
            <w:tcW w:w="1173" w:type="dxa"/>
          </w:tcPr>
          <w:p w14:paraId="3D7BFCD6" w14:textId="77777777" w:rsidR="00A12878" w:rsidRPr="00556C37" w:rsidRDefault="00A12878" w:rsidP="0037796C">
            <w:pPr>
              <w:rPr>
                <w:rFonts w:ascii="宋体" w:hAnsi="宋体"/>
                <w:b/>
                <w:szCs w:val="21"/>
              </w:rPr>
            </w:pPr>
            <w:r w:rsidRPr="0048741E">
              <w:rPr>
                <w:rFonts w:ascii="宋体" w:hAnsi="宋体" w:hint="eastAsia"/>
                <w:b/>
                <w:szCs w:val="21"/>
              </w:rPr>
              <w:t>第二十部分</w:t>
            </w:r>
            <w:r w:rsidRPr="0048741E">
              <w:rPr>
                <w:rFonts w:ascii="宋体" w:hAnsi="宋体"/>
                <w:b/>
                <w:szCs w:val="21"/>
              </w:rPr>
              <w:t xml:space="preserve">  基金合同的变更、终止与基金财产的清算</w:t>
            </w:r>
          </w:p>
        </w:tc>
        <w:tc>
          <w:tcPr>
            <w:tcW w:w="4351" w:type="dxa"/>
          </w:tcPr>
          <w:p w14:paraId="589F6EF7" w14:textId="77777777" w:rsidR="00A12878" w:rsidRPr="0048741E" w:rsidRDefault="00A12878" w:rsidP="0037796C">
            <w:pPr>
              <w:rPr>
                <w:rFonts w:ascii="宋体" w:hAnsi="宋体"/>
                <w:szCs w:val="21"/>
              </w:rPr>
            </w:pPr>
            <w:r w:rsidRPr="0048741E">
              <w:rPr>
                <w:rFonts w:ascii="宋体" w:hAnsi="宋体" w:hint="eastAsia"/>
                <w:szCs w:val="21"/>
              </w:rPr>
              <w:t>五、基金财产清算剩余资产的分配</w:t>
            </w:r>
          </w:p>
          <w:p w14:paraId="7770CFAC" w14:textId="77777777" w:rsidR="00A12878" w:rsidRDefault="00A12878" w:rsidP="0037796C">
            <w:pPr>
              <w:rPr>
                <w:rFonts w:ascii="宋体" w:hAnsi="宋体"/>
                <w:szCs w:val="21"/>
              </w:rPr>
            </w:pPr>
            <w:r w:rsidRPr="00912670">
              <w:rPr>
                <w:rFonts w:ascii="宋体" w:hAnsi="宋体" w:hint="eastAsia"/>
                <w:szCs w:val="21"/>
              </w:rPr>
              <w:t>依据基金财产清算的分配方案，将基金财产清算后的全部剩余资产扣除基金财产清算费用、交纳所欠税款并清偿基金债务后，按基金份额持有人持有的基金份额比例进行分配。</w:t>
            </w:r>
          </w:p>
        </w:tc>
        <w:tc>
          <w:tcPr>
            <w:tcW w:w="4110" w:type="dxa"/>
          </w:tcPr>
          <w:p w14:paraId="3DDBE070" w14:textId="77777777" w:rsidR="00A12878" w:rsidRPr="00912670" w:rsidRDefault="00A12878" w:rsidP="0037796C">
            <w:pPr>
              <w:rPr>
                <w:rFonts w:ascii="宋体" w:hAnsi="宋体"/>
                <w:szCs w:val="21"/>
              </w:rPr>
            </w:pPr>
            <w:r w:rsidRPr="00912670">
              <w:rPr>
                <w:rFonts w:ascii="宋体" w:hAnsi="宋体" w:hint="eastAsia"/>
                <w:szCs w:val="21"/>
              </w:rPr>
              <w:t>五、基金财产清算剩余资产的分配</w:t>
            </w:r>
          </w:p>
          <w:p w14:paraId="373DF258" w14:textId="77777777" w:rsidR="00A12878" w:rsidRDefault="00A12878" w:rsidP="0037796C">
            <w:pPr>
              <w:rPr>
                <w:rFonts w:ascii="宋体" w:hAnsi="宋体"/>
                <w:szCs w:val="21"/>
              </w:rPr>
            </w:pPr>
            <w:r w:rsidRPr="00912670">
              <w:rPr>
                <w:rFonts w:ascii="宋体" w:hAnsi="宋体" w:hint="eastAsia"/>
                <w:szCs w:val="21"/>
              </w:rPr>
              <w:t>依据基金财产清算的分配方案，将基金财产清算后的全部剩余资产扣除基金财产清算费用、交纳所欠税款并清偿基金债务后，按在基金合同终止事由发生时各类基金份额资产净值的比例确定剩余财产在各类基金份额中的分配比例，并在各类基金份额可分配的剩余财产范围内按各类别基金份额的基金份额持有人持有的该类基金份额比例进行分配。同一类别的基金份额持有人对基金财产清算后剩余资产具有同等的分配权。</w:t>
            </w:r>
          </w:p>
        </w:tc>
      </w:tr>
      <w:tr w:rsidR="00A12878" w:rsidRPr="000D5D89" w14:paraId="005A8E22" w14:textId="77777777" w:rsidTr="0013463C">
        <w:tc>
          <w:tcPr>
            <w:tcW w:w="1173" w:type="dxa"/>
          </w:tcPr>
          <w:p w14:paraId="77B1DB7C" w14:textId="77777777" w:rsidR="00A12878" w:rsidRPr="00556C37" w:rsidRDefault="00A12878" w:rsidP="0037796C">
            <w:pPr>
              <w:rPr>
                <w:rFonts w:ascii="宋体" w:hAnsi="宋体"/>
                <w:b/>
                <w:szCs w:val="21"/>
              </w:rPr>
            </w:pPr>
            <w:r w:rsidRPr="0048741E">
              <w:rPr>
                <w:rFonts w:ascii="宋体" w:hAnsi="宋体" w:hint="eastAsia"/>
                <w:b/>
                <w:szCs w:val="21"/>
              </w:rPr>
              <w:t>第二十部分</w:t>
            </w:r>
            <w:r w:rsidRPr="0048741E">
              <w:rPr>
                <w:rFonts w:ascii="宋体" w:hAnsi="宋体"/>
                <w:b/>
                <w:szCs w:val="21"/>
              </w:rPr>
              <w:t xml:space="preserve">  基金合同的变更、终止与基金财产的清算</w:t>
            </w:r>
          </w:p>
        </w:tc>
        <w:tc>
          <w:tcPr>
            <w:tcW w:w="4351" w:type="dxa"/>
          </w:tcPr>
          <w:p w14:paraId="7D3E1470" w14:textId="77777777" w:rsidR="00A12878" w:rsidRPr="00912670" w:rsidRDefault="00A12878" w:rsidP="0037796C">
            <w:pPr>
              <w:rPr>
                <w:rFonts w:ascii="宋体" w:hAnsi="宋体"/>
                <w:szCs w:val="21"/>
              </w:rPr>
            </w:pPr>
            <w:r w:rsidRPr="00912670">
              <w:rPr>
                <w:rFonts w:ascii="宋体" w:hAnsi="宋体" w:hint="eastAsia"/>
                <w:szCs w:val="21"/>
              </w:rPr>
              <w:t>六、基金财产清算的公告</w:t>
            </w:r>
          </w:p>
          <w:p w14:paraId="51A2F835" w14:textId="77777777" w:rsidR="00A12878" w:rsidRDefault="00A12878" w:rsidP="0037796C">
            <w:pPr>
              <w:rPr>
                <w:rFonts w:ascii="宋体" w:hAnsi="宋体"/>
                <w:szCs w:val="21"/>
              </w:rPr>
            </w:pPr>
            <w:r w:rsidRPr="00912670">
              <w:rPr>
                <w:rFonts w:ascii="宋体" w:hAnsi="宋体" w:hint="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12670">
              <w:rPr>
                <w:rFonts w:ascii="宋体" w:hAnsi="宋体"/>
                <w:szCs w:val="21"/>
              </w:rPr>
              <w:t>5个工作日内由基金财产清算小组进行公告。</w:t>
            </w:r>
          </w:p>
        </w:tc>
        <w:tc>
          <w:tcPr>
            <w:tcW w:w="4110" w:type="dxa"/>
          </w:tcPr>
          <w:p w14:paraId="7418FC44" w14:textId="77777777" w:rsidR="00A12878" w:rsidRPr="00912670" w:rsidRDefault="00A12878" w:rsidP="0037796C">
            <w:pPr>
              <w:rPr>
                <w:rFonts w:ascii="宋体" w:hAnsi="宋体"/>
                <w:szCs w:val="21"/>
              </w:rPr>
            </w:pPr>
            <w:r w:rsidRPr="00912670">
              <w:rPr>
                <w:rFonts w:ascii="宋体" w:hAnsi="宋体" w:hint="eastAsia"/>
                <w:szCs w:val="21"/>
              </w:rPr>
              <w:t>六、基金财产清算的公告</w:t>
            </w:r>
          </w:p>
          <w:p w14:paraId="7D92B5EF" w14:textId="77777777" w:rsidR="00A12878" w:rsidRDefault="00A12878" w:rsidP="0037796C">
            <w:pPr>
              <w:rPr>
                <w:rFonts w:ascii="宋体" w:hAnsi="宋体"/>
                <w:szCs w:val="21"/>
              </w:rPr>
            </w:pPr>
            <w:r w:rsidRPr="00912670">
              <w:rPr>
                <w:rFonts w:ascii="宋体" w:hAnsi="宋体" w:hint="eastAsia"/>
                <w:szCs w:val="21"/>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912670">
              <w:rPr>
                <w:rFonts w:ascii="宋体" w:hAnsi="宋体"/>
                <w:szCs w:val="21"/>
              </w:rPr>
              <w:t>5个工作日内由基金财产清算小组进行公告。</w:t>
            </w:r>
          </w:p>
        </w:tc>
      </w:tr>
      <w:tr w:rsidR="00A12878" w:rsidRPr="000D5D89" w14:paraId="7E5F5CCE" w14:textId="77777777" w:rsidTr="0013463C">
        <w:tc>
          <w:tcPr>
            <w:tcW w:w="1173" w:type="dxa"/>
          </w:tcPr>
          <w:p w14:paraId="2D0B6F04" w14:textId="77777777" w:rsidR="00A12878" w:rsidRPr="0048741E" w:rsidRDefault="00A12878" w:rsidP="0037796C">
            <w:pPr>
              <w:rPr>
                <w:rFonts w:ascii="宋体" w:hAnsi="宋体"/>
                <w:b/>
                <w:szCs w:val="21"/>
              </w:rPr>
            </w:pPr>
            <w:r w:rsidRPr="0048741E">
              <w:rPr>
                <w:rFonts w:ascii="宋体" w:hAnsi="宋体" w:hint="eastAsia"/>
                <w:b/>
                <w:szCs w:val="21"/>
              </w:rPr>
              <w:t>第二十部分</w:t>
            </w:r>
            <w:r w:rsidRPr="0048741E">
              <w:rPr>
                <w:rFonts w:ascii="宋体" w:hAnsi="宋体"/>
                <w:b/>
                <w:szCs w:val="21"/>
              </w:rPr>
              <w:t xml:space="preserve">  基金合同的变</w:t>
            </w:r>
            <w:r w:rsidRPr="0048741E">
              <w:rPr>
                <w:rFonts w:ascii="宋体" w:hAnsi="宋体"/>
                <w:b/>
                <w:szCs w:val="21"/>
              </w:rPr>
              <w:lastRenderedPageBreak/>
              <w:t>更、终止与基金财产的清算</w:t>
            </w:r>
          </w:p>
        </w:tc>
        <w:tc>
          <w:tcPr>
            <w:tcW w:w="4351" w:type="dxa"/>
          </w:tcPr>
          <w:p w14:paraId="2AAEBCEE" w14:textId="77777777" w:rsidR="00A12878" w:rsidRPr="00912670" w:rsidRDefault="00A12878" w:rsidP="0037796C">
            <w:pPr>
              <w:rPr>
                <w:rFonts w:ascii="宋体" w:hAnsi="宋体"/>
                <w:szCs w:val="21"/>
              </w:rPr>
            </w:pPr>
            <w:r w:rsidRPr="00912670">
              <w:rPr>
                <w:rFonts w:ascii="宋体" w:hAnsi="宋体" w:hint="eastAsia"/>
                <w:szCs w:val="21"/>
              </w:rPr>
              <w:lastRenderedPageBreak/>
              <w:t>七、基金财产清算账册及文件的保存</w:t>
            </w:r>
          </w:p>
          <w:p w14:paraId="0C92BB79" w14:textId="77777777" w:rsidR="00A12878" w:rsidRPr="0048741E" w:rsidRDefault="00A12878" w:rsidP="0037796C">
            <w:pPr>
              <w:rPr>
                <w:rFonts w:ascii="宋体" w:hAnsi="宋体"/>
                <w:szCs w:val="21"/>
              </w:rPr>
            </w:pPr>
            <w:r w:rsidRPr="00912670">
              <w:rPr>
                <w:rFonts w:ascii="宋体" w:hAnsi="宋体" w:hint="eastAsia"/>
                <w:szCs w:val="21"/>
              </w:rPr>
              <w:t>基金财产清算账册及有关文件由基金托管人保存</w:t>
            </w:r>
            <w:r w:rsidRPr="00912670">
              <w:rPr>
                <w:rFonts w:ascii="宋体" w:hAnsi="宋体"/>
                <w:szCs w:val="21"/>
              </w:rPr>
              <w:t>15年以上。</w:t>
            </w:r>
          </w:p>
        </w:tc>
        <w:tc>
          <w:tcPr>
            <w:tcW w:w="4110" w:type="dxa"/>
          </w:tcPr>
          <w:p w14:paraId="742ECF98" w14:textId="77777777" w:rsidR="00A12878" w:rsidRPr="00912670" w:rsidRDefault="00A12878" w:rsidP="0037796C">
            <w:pPr>
              <w:rPr>
                <w:rFonts w:ascii="宋体" w:hAnsi="宋体"/>
                <w:szCs w:val="21"/>
              </w:rPr>
            </w:pPr>
            <w:r w:rsidRPr="00912670">
              <w:rPr>
                <w:rFonts w:ascii="宋体" w:hAnsi="宋体" w:hint="eastAsia"/>
                <w:szCs w:val="21"/>
              </w:rPr>
              <w:t>七、基金财产清算账册及文件的保存</w:t>
            </w:r>
          </w:p>
          <w:p w14:paraId="42DEF4BA" w14:textId="77777777" w:rsidR="00A12878" w:rsidRPr="0048741E" w:rsidRDefault="00A12878" w:rsidP="0037796C">
            <w:pPr>
              <w:rPr>
                <w:rFonts w:ascii="宋体" w:hAnsi="宋体"/>
                <w:szCs w:val="21"/>
              </w:rPr>
            </w:pPr>
            <w:r w:rsidRPr="00912670">
              <w:rPr>
                <w:rFonts w:ascii="宋体" w:hAnsi="宋体" w:hint="eastAsia"/>
                <w:szCs w:val="21"/>
              </w:rPr>
              <w:t>基金财产清算账册及有关文件由基金托管人保存不低于法律法规规定的最低期限。</w:t>
            </w:r>
          </w:p>
        </w:tc>
      </w:tr>
      <w:bookmarkEnd w:id="0"/>
    </w:tbl>
    <w:p w14:paraId="6FD74738" w14:textId="77777777" w:rsidR="00A12878" w:rsidRPr="00A12878" w:rsidRDefault="00A12878" w:rsidP="0013463C">
      <w:pPr>
        <w:widowControl/>
        <w:spacing w:beforeLines="50" w:before="120" w:afterLines="50" w:after="120" w:line="360" w:lineRule="auto"/>
        <w:ind w:firstLineChars="200" w:firstLine="420"/>
        <w:jc w:val="left"/>
        <w:outlineLvl w:val="5"/>
        <w:rPr>
          <w:rFonts w:ascii="Times New Roman" w:hAnsi="Times New Roman" w:cs="Times New Roman"/>
        </w:rPr>
      </w:pPr>
    </w:p>
    <w:sectPr w:rsidR="00A12878" w:rsidRPr="00A12878" w:rsidSect="000D525E">
      <w:headerReference w:type="default" r:id="rId8"/>
      <w:footerReference w:type="default" r:id="rId9"/>
      <w:pgSz w:w="12240" w:h="15840"/>
      <w:pgMar w:top="1440" w:right="1800" w:bottom="1440" w:left="180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1A1EF" w14:textId="77777777" w:rsidR="00742D97" w:rsidRDefault="00742D97">
      <w:r>
        <w:t xml:space="preserve">E  </w:t>
      </w:r>
    </w:p>
  </w:endnote>
  <w:endnote w:type="continuationSeparator" w:id="0">
    <w:p w14:paraId="0F332AFB" w14:textId="77777777" w:rsidR="00742D97" w:rsidRDefault="00742D97">
      <w:r>
        <w:t xml:space="preserve"> \*</w:t>
      </w:r>
    </w:p>
  </w:endnote>
  <w:endnote w:type="continuationNotice" w:id="1">
    <w:p w14:paraId="01FF121A" w14:textId="77777777" w:rsidR="00742D97" w:rsidRDefault="00742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ZXiaoBiaoSong-B05S">
    <w:altName w:val="Arial"/>
    <w:panose1 w:val="00000000000000000000"/>
    <w:charset w:val="00"/>
    <w:family w:val="swiss"/>
    <w:notTrueType/>
    <w:pitch w:val="default"/>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300577"/>
      <w:docPartObj>
        <w:docPartGallery w:val="Page Numbers (Bottom of Page)"/>
        <w:docPartUnique/>
      </w:docPartObj>
    </w:sdtPr>
    <w:sdtEndPr/>
    <w:sdtContent>
      <w:p w14:paraId="385032A7" w14:textId="5109AEA4" w:rsidR="0013463C" w:rsidRDefault="0013463C">
        <w:pPr>
          <w:pStyle w:val="a4"/>
          <w:jc w:val="center"/>
        </w:pPr>
        <w:r>
          <w:fldChar w:fldCharType="begin"/>
        </w:r>
        <w:r>
          <w:instrText>PAGE   \* MERGEFORMAT</w:instrText>
        </w:r>
        <w:r>
          <w:fldChar w:fldCharType="separate"/>
        </w:r>
        <w:r w:rsidR="00EF096A" w:rsidRPr="00EF096A">
          <w:rPr>
            <w:noProof/>
            <w:lang w:val="zh-CN"/>
          </w:rPr>
          <w:t>10</w:t>
        </w:r>
        <w:r>
          <w:fldChar w:fldCharType="end"/>
        </w:r>
      </w:p>
    </w:sdtContent>
  </w:sdt>
  <w:p w14:paraId="1D3DDF8A" w14:textId="77777777" w:rsidR="0013463C" w:rsidRDefault="001346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C4C38" w14:textId="77777777" w:rsidR="00742D97" w:rsidRDefault="00742D97">
      <w:r>
        <w:fldChar w:fldCharType="begin"/>
      </w:r>
      <w:r>
        <w:fldChar w:fldCharType="end"/>
      </w:r>
    </w:p>
  </w:footnote>
  <w:footnote w:type="continuationSeparator" w:id="0">
    <w:p w14:paraId="07ABE446" w14:textId="77777777" w:rsidR="00742D97" w:rsidRDefault="00742D97">
      <w:r>
        <w:t>PAG</w:t>
      </w:r>
    </w:p>
  </w:footnote>
  <w:footnote w:type="continuationNotice" w:id="1">
    <w:p w14:paraId="6EAC96F1" w14:textId="77777777" w:rsidR="00742D97" w:rsidRDefault="00742D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B136E" w14:textId="6BB24786" w:rsidR="007361E9" w:rsidRDefault="007361E9">
    <w:pPr>
      <w:pStyle w:val="a3"/>
      <w:pBdr>
        <w:bottom w:val="single" w:sz="6" w:space="2" w:color="auto"/>
      </w:pBdr>
      <w:tabs>
        <w:tab w:val="clear" w:pos="4153"/>
      </w:tabs>
      <w:jc w:val="left"/>
    </w:pPr>
    <w:r>
      <w:rPr>
        <w:noProof/>
      </w:rPr>
      <w:drawing>
        <wp:inline distT="0" distB="0" distL="0" distR="0" wp14:anchorId="514F979D" wp14:editId="75783979">
          <wp:extent cx="1133475" cy="3048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r>
      <w:rPr>
        <w:noProof/>
      </w:rPr>
      <w:tab/>
    </w:r>
    <w:r w:rsidRPr="00720983">
      <w:rPr>
        <w:rFonts w:ascii="隶书" w:eastAsia="隶书" w:hint="eastAsia"/>
        <w:noProof/>
      </w:rPr>
      <w:t>临时</w:t>
    </w:r>
    <w:r>
      <w:rPr>
        <w:rFonts w:ascii="隶书" w:eastAsia="隶书" w:hint="eastAsia"/>
        <w:noProof/>
      </w:rPr>
      <w:t>公</w:t>
    </w:r>
    <w:r w:rsidRPr="00720983">
      <w:rPr>
        <w:rFonts w:ascii="隶书" w:eastAsia="隶书" w:hint="eastAsia"/>
        <w:noProof/>
      </w:rPr>
      <w:t>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AD45EB"/>
    <w:multiLevelType w:val="singleLevel"/>
    <w:tmpl w:val="94AD45EB"/>
    <w:lvl w:ilvl="0">
      <w:start w:val="8"/>
      <w:numFmt w:val="chineseCounting"/>
      <w:suff w:val="nothing"/>
      <w:lvlText w:val="%1、"/>
      <w:lvlJc w:val="left"/>
      <w:rPr>
        <w:rFonts w:hint="eastAsia"/>
      </w:rPr>
    </w:lvl>
  </w:abstractNum>
  <w:abstractNum w:abstractNumId="1" w15:restartNumberingAfterBreak="0">
    <w:nsid w:val="0AA76A1F"/>
    <w:multiLevelType w:val="multilevel"/>
    <w:tmpl w:val="0AA76A1F"/>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C755C5"/>
    <w:multiLevelType w:val="multilevel"/>
    <w:tmpl w:val="0CC755C5"/>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1B017B"/>
    <w:multiLevelType w:val="multilevel"/>
    <w:tmpl w:val="0D1B017B"/>
    <w:lvl w:ilvl="0">
      <w:start w:val="3"/>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13382A96"/>
    <w:multiLevelType w:val="singleLevel"/>
    <w:tmpl w:val="13382A96"/>
    <w:lvl w:ilvl="0">
      <w:start w:val="7"/>
      <w:numFmt w:val="chineseCounting"/>
      <w:suff w:val="nothing"/>
      <w:lvlText w:val="%1、"/>
      <w:lvlJc w:val="left"/>
      <w:rPr>
        <w:rFonts w:hint="eastAsia"/>
      </w:rPr>
    </w:lvl>
  </w:abstractNum>
  <w:abstractNum w:abstractNumId="6" w15:restartNumberingAfterBreak="0">
    <w:nsid w:val="19DB0D1E"/>
    <w:multiLevelType w:val="multilevel"/>
    <w:tmpl w:val="19DB0D1E"/>
    <w:lvl w:ilvl="0">
      <w:start w:val="3"/>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D572F4"/>
    <w:multiLevelType w:val="multilevel"/>
    <w:tmpl w:val="35D572F4"/>
    <w:lvl w:ilvl="0">
      <w:start w:val="4"/>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74934B7"/>
    <w:multiLevelType w:val="multilevel"/>
    <w:tmpl w:val="374934B7"/>
    <w:lvl w:ilvl="0">
      <w:start w:val="4"/>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0" w15:restartNumberingAfterBreak="0">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2" w15:restartNumberingAfterBreak="0">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3" w15:restartNumberingAfterBreak="0">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4" w15:restartNumberingAfterBreak="0">
    <w:nsid w:val="7B77548D"/>
    <w:multiLevelType w:val="multilevel"/>
    <w:tmpl w:val="7B77548D"/>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B8A2E29"/>
    <w:multiLevelType w:val="multilevel"/>
    <w:tmpl w:val="7B8A2E29"/>
    <w:lvl w:ilvl="0">
      <w:start w:val="1"/>
      <w:numFmt w:val="none"/>
      <w:lvlText w:val="一、"/>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1"/>
  </w:num>
  <w:num w:numId="2">
    <w:abstractNumId w:val="13"/>
  </w:num>
  <w:num w:numId="3">
    <w:abstractNumId w:val="9"/>
  </w:num>
  <w:num w:numId="4">
    <w:abstractNumId w:val="10"/>
  </w:num>
  <w:num w:numId="5">
    <w:abstractNumId w:val="16"/>
  </w:num>
  <w:num w:numId="6">
    <w:abstractNumId w:val="12"/>
  </w:num>
  <w:num w:numId="7">
    <w:abstractNumId w:val="4"/>
  </w:num>
  <w:num w:numId="8">
    <w:abstractNumId w:val="14"/>
  </w:num>
  <w:num w:numId="9">
    <w:abstractNumId w:val="6"/>
  </w:num>
  <w:num w:numId="10">
    <w:abstractNumId w:val="0"/>
  </w:num>
  <w:num w:numId="11">
    <w:abstractNumId w:val="2"/>
  </w:num>
  <w:num w:numId="12">
    <w:abstractNumId w:val="7"/>
  </w:num>
  <w:num w:numId="13">
    <w:abstractNumId w:val="3"/>
  </w:num>
  <w:num w:numId="14">
    <w:abstractNumId w:val="1"/>
  </w:num>
  <w:num w:numId="15">
    <w:abstractNumId w:val="8"/>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trackRevisions/>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9B"/>
    <w:rsid w:val="0000012F"/>
    <w:rsid w:val="00001760"/>
    <w:rsid w:val="00001979"/>
    <w:rsid w:val="000047A5"/>
    <w:rsid w:val="00010044"/>
    <w:rsid w:val="00020EAA"/>
    <w:rsid w:val="00022ABD"/>
    <w:rsid w:val="000254D6"/>
    <w:rsid w:val="00025D40"/>
    <w:rsid w:val="000300E5"/>
    <w:rsid w:val="0003196A"/>
    <w:rsid w:val="0003246C"/>
    <w:rsid w:val="00033010"/>
    <w:rsid w:val="00033204"/>
    <w:rsid w:val="00042DE0"/>
    <w:rsid w:val="000475F0"/>
    <w:rsid w:val="00050C7F"/>
    <w:rsid w:val="000538EE"/>
    <w:rsid w:val="000539F6"/>
    <w:rsid w:val="00054D40"/>
    <w:rsid w:val="00056EE0"/>
    <w:rsid w:val="00057323"/>
    <w:rsid w:val="00057B8A"/>
    <w:rsid w:val="00076531"/>
    <w:rsid w:val="0008010F"/>
    <w:rsid w:val="00081ADE"/>
    <w:rsid w:val="0008366E"/>
    <w:rsid w:val="00084E7D"/>
    <w:rsid w:val="0008554D"/>
    <w:rsid w:val="00087988"/>
    <w:rsid w:val="0009227A"/>
    <w:rsid w:val="00093E55"/>
    <w:rsid w:val="00094F20"/>
    <w:rsid w:val="00095959"/>
    <w:rsid w:val="0009766F"/>
    <w:rsid w:val="000A0272"/>
    <w:rsid w:val="000A0ECE"/>
    <w:rsid w:val="000A4E3F"/>
    <w:rsid w:val="000A5589"/>
    <w:rsid w:val="000A588E"/>
    <w:rsid w:val="000B47D2"/>
    <w:rsid w:val="000B53A5"/>
    <w:rsid w:val="000C06E1"/>
    <w:rsid w:val="000C1032"/>
    <w:rsid w:val="000C1A65"/>
    <w:rsid w:val="000D18EF"/>
    <w:rsid w:val="000D525E"/>
    <w:rsid w:val="000E09B0"/>
    <w:rsid w:val="000E13E9"/>
    <w:rsid w:val="000E6934"/>
    <w:rsid w:val="000E70FC"/>
    <w:rsid w:val="000E7D66"/>
    <w:rsid w:val="000F07E6"/>
    <w:rsid w:val="000F407E"/>
    <w:rsid w:val="000F5213"/>
    <w:rsid w:val="000F6458"/>
    <w:rsid w:val="001039BC"/>
    <w:rsid w:val="00120C80"/>
    <w:rsid w:val="001279BE"/>
    <w:rsid w:val="0013251E"/>
    <w:rsid w:val="0013463C"/>
    <w:rsid w:val="001425F9"/>
    <w:rsid w:val="001445A9"/>
    <w:rsid w:val="00146307"/>
    <w:rsid w:val="00146FE9"/>
    <w:rsid w:val="001533B2"/>
    <w:rsid w:val="001623CF"/>
    <w:rsid w:val="00165D5C"/>
    <w:rsid w:val="00166B15"/>
    <w:rsid w:val="00174C8C"/>
    <w:rsid w:val="0017571E"/>
    <w:rsid w:val="00175AED"/>
    <w:rsid w:val="00191702"/>
    <w:rsid w:val="00192262"/>
    <w:rsid w:val="00196270"/>
    <w:rsid w:val="001A1995"/>
    <w:rsid w:val="001A593B"/>
    <w:rsid w:val="001C07A8"/>
    <w:rsid w:val="001C1D98"/>
    <w:rsid w:val="001C73CB"/>
    <w:rsid w:val="001D04AB"/>
    <w:rsid w:val="001D2521"/>
    <w:rsid w:val="001D74AE"/>
    <w:rsid w:val="001E23EE"/>
    <w:rsid w:val="001E7CAD"/>
    <w:rsid w:val="001F125D"/>
    <w:rsid w:val="001F15CB"/>
    <w:rsid w:val="001F533E"/>
    <w:rsid w:val="0021172E"/>
    <w:rsid w:val="00215E20"/>
    <w:rsid w:val="00215E71"/>
    <w:rsid w:val="00221DE2"/>
    <w:rsid w:val="0022378B"/>
    <w:rsid w:val="00226CF8"/>
    <w:rsid w:val="00230D18"/>
    <w:rsid w:val="002314CF"/>
    <w:rsid w:val="00232B0A"/>
    <w:rsid w:val="00234298"/>
    <w:rsid w:val="002343BD"/>
    <w:rsid w:val="002408A7"/>
    <w:rsid w:val="00241A55"/>
    <w:rsid w:val="00242592"/>
    <w:rsid w:val="00246D7A"/>
    <w:rsid w:val="002471D4"/>
    <w:rsid w:val="00247CAC"/>
    <w:rsid w:val="00251F65"/>
    <w:rsid w:val="00253326"/>
    <w:rsid w:val="0026041F"/>
    <w:rsid w:val="00261180"/>
    <w:rsid w:val="00261CDE"/>
    <w:rsid w:val="0026276F"/>
    <w:rsid w:val="00267091"/>
    <w:rsid w:val="00274924"/>
    <w:rsid w:val="00276CA4"/>
    <w:rsid w:val="00280870"/>
    <w:rsid w:val="002823E9"/>
    <w:rsid w:val="00282A7F"/>
    <w:rsid w:val="00282C24"/>
    <w:rsid w:val="00284E14"/>
    <w:rsid w:val="00292DF0"/>
    <w:rsid w:val="00293DE4"/>
    <w:rsid w:val="002941EC"/>
    <w:rsid w:val="00295B8C"/>
    <w:rsid w:val="00296096"/>
    <w:rsid w:val="00296303"/>
    <w:rsid w:val="002968AB"/>
    <w:rsid w:val="002970F7"/>
    <w:rsid w:val="002A1F54"/>
    <w:rsid w:val="002A4FF0"/>
    <w:rsid w:val="002A62EC"/>
    <w:rsid w:val="002B0C88"/>
    <w:rsid w:val="002B144C"/>
    <w:rsid w:val="002B16F4"/>
    <w:rsid w:val="002B2DA0"/>
    <w:rsid w:val="002B7B4F"/>
    <w:rsid w:val="002C5D36"/>
    <w:rsid w:val="002C7E63"/>
    <w:rsid w:val="002D309B"/>
    <w:rsid w:val="002D7941"/>
    <w:rsid w:val="002E0B8B"/>
    <w:rsid w:val="002E24D1"/>
    <w:rsid w:val="002E46F2"/>
    <w:rsid w:val="002E79D9"/>
    <w:rsid w:val="002E7B0A"/>
    <w:rsid w:val="002F1AE1"/>
    <w:rsid w:val="002F2B53"/>
    <w:rsid w:val="002F4567"/>
    <w:rsid w:val="002F56DF"/>
    <w:rsid w:val="002F7A80"/>
    <w:rsid w:val="00303860"/>
    <w:rsid w:val="00311075"/>
    <w:rsid w:val="003117E6"/>
    <w:rsid w:val="00311B51"/>
    <w:rsid w:val="0031471A"/>
    <w:rsid w:val="00326F35"/>
    <w:rsid w:val="00327CBB"/>
    <w:rsid w:val="00330ACA"/>
    <w:rsid w:val="00332619"/>
    <w:rsid w:val="00333802"/>
    <w:rsid w:val="00334E6E"/>
    <w:rsid w:val="003410C1"/>
    <w:rsid w:val="003467B5"/>
    <w:rsid w:val="00354CD0"/>
    <w:rsid w:val="00355B7C"/>
    <w:rsid w:val="00361065"/>
    <w:rsid w:val="0036248F"/>
    <w:rsid w:val="00362980"/>
    <w:rsid w:val="00364872"/>
    <w:rsid w:val="00375273"/>
    <w:rsid w:val="00382BCB"/>
    <w:rsid w:val="00383185"/>
    <w:rsid w:val="00391944"/>
    <w:rsid w:val="00393949"/>
    <w:rsid w:val="003948AF"/>
    <w:rsid w:val="00394BBC"/>
    <w:rsid w:val="003974B4"/>
    <w:rsid w:val="003974B8"/>
    <w:rsid w:val="00397F1A"/>
    <w:rsid w:val="003A4AC6"/>
    <w:rsid w:val="003A77DB"/>
    <w:rsid w:val="003B275B"/>
    <w:rsid w:val="003B42F3"/>
    <w:rsid w:val="003B4F57"/>
    <w:rsid w:val="003C153D"/>
    <w:rsid w:val="003C2820"/>
    <w:rsid w:val="003C3CB5"/>
    <w:rsid w:val="003C5A1A"/>
    <w:rsid w:val="003D040B"/>
    <w:rsid w:val="003D0424"/>
    <w:rsid w:val="003D32D7"/>
    <w:rsid w:val="003D35C2"/>
    <w:rsid w:val="003F4E13"/>
    <w:rsid w:val="003F6960"/>
    <w:rsid w:val="003F7CB3"/>
    <w:rsid w:val="0040020D"/>
    <w:rsid w:val="00404D66"/>
    <w:rsid w:val="00405ADB"/>
    <w:rsid w:val="00414B63"/>
    <w:rsid w:val="00416995"/>
    <w:rsid w:val="0041749C"/>
    <w:rsid w:val="00417651"/>
    <w:rsid w:val="004254EE"/>
    <w:rsid w:val="00430539"/>
    <w:rsid w:val="00430D19"/>
    <w:rsid w:val="00433379"/>
    <w:rsid w:val="00433480"/>
    <w:rsid w:val="00434C24"/>
    <w:rsid w:val="0043655D"/>
    <w:rsid w:val="00436DA3"/>
    <w:rsid w:val="00437D86"/>
    <w:rsid w:val="00441246"/>
    <w:rsid w:val="0044137F"/>
    <w:rsid w:val="00441E0B"/>
    <w:rsid w:val="00452A46"/>
    <w:rsid w:val="00454581"/>
    <w:rsid w:val="00454978"/>
    <w:rsid w:val="00455AFB"/>
    <w:rsid w:val="00460A0A"/>
    <w:rsid w:val="004620D4"/>
    <w:rsid w:val="004625D4"/>
    <w:rsid w:val="00467E81"/>
    <w:rsid w:val="004743F0"/>
    <w:rsid w:val="004744B6"/>
    <w:rsid w:val="004748B9"/>
    <w:rsid w:val="004760B6"/>
    <w:rsid w:val="00477BA8"/>
    <w:rsid w:val="00477EB2"/>
    <w:rsid w:val="00480DBE"/>
    <w:rsid w:val="0048111A"/>
    <w:rsid w:val="00487BF1"/>
    <w:rsid w:val="00491FCB"/>
    <w:rsid w:val="00497943"/>
    <w:rsid w:val="00497A8B"/>
    <w:rsid w:val="004A0E45"/>
    <w:rsid w:val="004A54A6"/>
    <w:rsid w:val="004B1105"/>
    <w:rsid w:val="004B6935"/>
    <w:rsid w:val="004C3109"/>
    <w:rsid w:val="004C44C4"/>
    <w:rsid w:val="004C516F"/>
    <w:rsid w:val="004C625A"/>
    <w:rsid w:val="004C6355"/>
    <w:rsid w:val="004C6795"/>
    <w:rsid w:val="004C7E4E"/>
    <w:rsid w:val="004D28D2"/>
    <w:rsid w:val="004E1D5E"/>
    <w:rsid w:val="004E4BEF"/>
    <w:rsid w:val="004E630B"/>
    <w:rsid w:val="004F0131"/>
    <w:rsid w:val="004F7313"/>
    <w:rsid w:val="00503E7A"/>
    <w:rsid w:val="005158A6"/>
    <w:rsid w:val="0052094C"/>
    <w:rsid w:val="00520C59"/>
    <w:rsid w:val="00521A0F"/>
    <w:rsid w:val="005348F7"/>
    <w:rsid w:val="00534A41"/>
    <w:rsid w:val="0053650E"/>
    <w:rsid w:val="00537C3D"/>
    <w:rsid w:val="00542535"/>
    <w:rsid w:val="00544E6E"/>
    <w:rsid w:val="00547910"/>
    <w:rsid w:val="00551033"/>
    <w:rsid w:val="0055611E"/>
    <w:rsid w:val="00560AC4"/>
    <w:rsid w:val="00563FE4"/>
    <w:rsid w:val="00566D3B"/>
    <w:rsid w:val="00567A02"/>
    <w:rsid w:val="005711D9"/>
    <w:rsid w:val="005751C6"/>
    <w:rsid w:val="00582D8F"/>
    <w:rsid w:val="005837B0"/>
    <w:rsid w:val="00586F9F"/>
    <w:rsid w:val="00596AC1"/>
    <w:rsid w:val="00596E8B"/>
    <w:rsid w:val="00597B38"/>
    <w:rsid w:val="005A03E9"/>
    <w:rsid w:val="005A183A"/>
    <w:rsid w:val="005A408B"/>
    <w:rsid w:val="005A46AE"/>
    <w:rsid w:val="005A77EA"/>
    <w:rsid w:val="005B28E9"/>
    <w:rsid w:val="005B5746"/>
    <w:rsid w:val="005B7872"/>
    <w:rsid w:val="005C00AF"/>
    <w:rsid w:val="005C7C95"/>
    <w:rsid w:val="005D3C24"/>
    <w:rsid w:val="005D4528"/>
    <w:rsid w:val="005E04E9"/>
    <w:rsid w:val="005E088E"/>
    <w:rsid w:val="005E0F00"/>
    <w:rsid w:val="005E5BCD"/>
    <w:rsid w:val="005F4D9C"/>
    <w:rsid w:val="005F6385"/>
    <w:rsid w:val="005F7E5C"/>
    <w:rsid w:val="00604996"/>
    <w:rsid w:val="00605B67"/>
    <w:rsid w:val="00614789"/>
    <w:rsid w:val="006157D7"/>
    <w:rsid w:val="006163B1"/>
    <w:rsid w:val="00616874"/>
    <w:rsid w:val="00622421"/>
    <w:rsid w:val="00624314"/>
    <w:rsid w:val="0062589F"/>
    <w:rsid w:val="00626EA8"/>
    <w:rsid w:val="0063092B"/>
    <w:rsid w:val="00641CEA"/>
    <w:rsid w:val="00644724"/>
    <w:rsid w:val="0064520C"/>
    <w:rsid w:val="00647E70"/>
    <w:rsid w:val="0065080E"/>
    <w:rsid w:val="00653FEE"/>
    <w:rsid w:val="006547A6"/>
    <w:rsid w:val="00655229"/>
    <w:rsid w:val="006566F6"/>
    <w:rsid w:val="00656B0C"/>
    <w:rsid w:val="0066309A"/>
    <w:rsid w:val="0066627D"/>
    <w:rsid w:val="006749A0"/>
    <w:rsid w:val="00674EEE"/>
    <w:rsid w:val="00675E8C"/>
    <w:rsid w:val="006815E1"/>
    <w:rsid w:val="006832A2"/>
    <w:rsid w:val="00684A20"/>
    <w:rsid w:val="00690EC4"/>
    <w:rsid w:val="00695192"/>
    <w:rsid w:val="006962CB"/>
    <w:rsid w:val="006A0BB0"/>
    <w:rsid w:val="006A386F"/>
    <w:rsid w:val="006A76C7"/>
    <w:rsid w:val="006A7F42"/>
    <w:rsid w:val="006B4697"/>
    <w:rsid w:val="006C3980"/>
    <w:rsid w:val="006C5004"/>
    <w:rsid w:val="006D17EF"/>
    <w:rsid w:val="006D4FB5"/>
    <w:rsid w:val="006D622C"/>
    <w:rsid w:val="006E4621"/>
    <w:rsid w:val="006E4941"/>
    <w:rsid w:val="006E55E9"/>
    <w:rsid w:val="006E5DE5"/>
    <w:rsid w:val="006E7335"/>
    <w:rsid w:val="006F1E9F"/>
    <w:rsid w:val="006F6724"/>
    <w:rsid w:val="0070004D"/>
    <w:rsid w:val="007006AE"/>
    <w:rsid w:val="00700A21"/>
    <w:rsid w:val="00702423"/>
    <w:rsid w:val="00702449"/>
    <w:rsid w:val="00702F48"/>
    <w:rsid w:val="00705694"/>
    <w:rsid w:val="00714CEA"/>
    <w:rsid w:val="007159A1"/>
    <w:rsid w:val="0071642F"/>
    <w:rsid w:val="00722DD7"/>
    <w:rsid w:val="00725827"/>
    <w:rsid w:val="00725F68"/>
    <w:rsid w:val="0073075C"/>
    <w:rsid w:val="007315E0"/>
    <w:rsid w:val="00731A60"/>
    <w:rsid w:val="007361E9"/>
    <w:rsid w:val="007373EC"/>
    <w:rsid w:val="0074144B"/>
    <w:rsid w:val="00741652"/>
    <w:rsid w:val="00741A3E"/>
    <w:rsid w:val="00742D97"/>
    <w:rsid w:val="007443C2"/>
    <w:rsid w:val="00746A79"/>
    <w:rsid w:val="007518E6"/>
    <w:rsid w:val="0075338D"/>
    <w:rsid w:val="00755E43"/>
    <w:rsid w:val="00756CAD"/>
    <w:rsid w:val="007629BB"/>
    <w:rsid w:val="00762A82"/>
    <w:rsid w:val="007661BC"/>
    <w:rsid w:val="007703B8"/>
    <w:rsid w:val="00771227"/>
    <w:rsid w:val="00772D42"/>
    <w:rsid w:val="00775751"/>
    <w:rsid w:val="00776DD7"/>
    <w:rsid w:val="00781015"/>
    <w:rsid w:val="0078678D"/>
    <w:rsid w:val="00787132"/>
    <w:rsid w:val="007900FC"/>
    <w:rsid w:val="00792856"/>
    <w:rsid w:val="00793E88"/>
    <w:rsid w:val="00794310"/>
    <w:rsid w:val="00794869"/>
    <w:rsid w:val="007959F0"/>
    <w:rsid w:val="00797876"/>
    <w:rsid w:val="007A184F"/>
    <w:rsid w:val="007A2024"/>
    <w:rsid w:val="007A5116"/>
    <w:rsid w:val="007A5263"/>
    <w:rsid w:val="007A61D0"/>
    <w:rsid w:val="007B0901"/>
    <w:rsid w:val="007B2797"/>
    <w:rsid w:val="007B3A14"/>
    <w:rsid w:val="007B4EC6"/>
    <w:rsid w:val="007B549A"/>
    <w:rsid w:val="007B5745"/>
    <w:rsid w:val="007B6893"/>
    <w:rsid w:val="007B73BD"/>
    <w:rsid w:val="007C3F2C"/>
    <w:rsid w:val="007C51E4"/>
    <w:rsid w:val="007C6C07"/>
    <w:rsid w:val="007D039F"/>
    <w:rsid w:val="007D4066"/>
    <w:rsid w:val="007E0E8C"/>
    <w:rsid w:val="007E3EED"/>
    <w:rsid w:val="007E4B37"/>
    <w:rsid w:val="007F136D"/>
    <w:rsid w:val="007F3D33"/>
    <w:rsid w:val="007F5E9E"/>
    <w:rsid w:val="007F60CB"/>
    <w:rsid w:val="00801AAB"/>
    <w:rsid w:val="00805150"/>
    <w:rsid w:val="00807107"/>
    <w:rsid w:val="0080773A"/>
    <w:rsid w:val="00807973"/>
    <w:rsid w:val="008133D0"/>
    <w:rsid w:val="00813E51"/>
    <w:rsid w:val="00816E54"/>
    <w:rsid w:val="0081788D"/>
    <w:rsid w:val="0082490E"/>
    <w:rsid w:val="00825398"/>
    <w:rsid w:val="008263AE"/>
    <w:rsid w:val="008273F5"/>
    <w:rsid w:val="008318C0"/>
    <w:rsid w:val="00831A29"/>
    <w:rsid w:val="00832B61"/>
    <w:rsid w:val="00835A88"/>
    <w:rsid w:val="00837F20"/>
    <w:rsid w:val="0084417B"/>
    <w:rsid w:val="00845AB6"/>
    <w:rsid w:val="00847A69"/>
    <w:rsid w:val="00847DB6"/>
    <w:rsid w:val="008619E1"/>
    <w:rsid w:val="00861CAF"/>
    <w:rsid w:val="00863123"/>
    <w:rsid w:val="00865752"/>
    <w:rsid w:val="00866E5A"/>
    <w:rsid w:val="00871CA6"/>
    <w:rsid w:val="008721DF"/>
    <w:rsid w:val="008738A9"/>
    <w:rsid w:val="00876EC6"/>
    <w:rsid w:val="00881C77"/>
    <w:rsid w:val="00882FB0"/>
    <w:rsid w:val="008839E0"/>
    <w:rsid w:val="00887017"/>
    <w:rsid w:val="00887046"/>
    <w:rsid w:val="00891007"/>
    <w:rsid w:val="008A1AFA"/>
    <w:rsid w:val="008A2CE2"/>
    <w:rsid w:val="008A3460"/>
    <w:rsid w:val="008A6606"/>
    <w:rsid w:val="008B0159"/>
    <w:rsid w:val="008B0FAF"/>
    <w:rsid w:val="008B539C"/>
    <w:rsid w:val="008B77D5"/>
    <w:rsid w:val="008C155D"/>
    <w:rsid w:val="008D3BC9"/>
    <w:rsid w:val="008D4634"/>
    <w:rsid w:val="008E2E13"/>
    <w:rsid w:val="008E4CD7"/>
    <w:rsid w:val="008E5498"/>
    <w:rsid w:val="008E58F7"/>
    <w:rsid w:val="008E6EC1"/>
    <w:rsid w:val="008E75EB"/>
    <w:rsid w:val="008E7C26"/>
    <w:rsid w:val="008F529E"/>
    <w:rsid w:val="008F767A"/>
    <w:rsid w:val="00901A0A"/>
    <w:rsid w:val="00903815"/>
    <w:rsid w:val="00903C0A"/>
    <w:rsid w:val="00904BE0"/>
    <w:rsid w:val="009059B7"/>
    <w:rsid w:val="009062C4"/>
    <w:rsid w:val="0090723B"/>
    <w:rsid w:val="00910193"/>
    <w:rsid w:val="009163AD"/>
    <w:rsid w:val="0092312D"/>
    <w:rsid w:val="00923674"/>
    <w:rsid w:val="00933628"/>
    <w:rsid w:val="00933D4D"/>
    <w:rsid w:val="009350F1"/>
    <w:rsid w:val="00945793"/>
    <w:rsid w:val="009465EA"/>
    <w:rsid w:val="00950034"/>
    <w:rsid w:val="009506DC"/>
    <w:rsid w:val="00953480"/>
    <w:rsid w:val="009566C4"/>
    <w:rsid w:val="00956DD9"/>
    <w:rsid w:val="00961995"/>
    <w:rsid w:val="0096269A"/>
    <w:rsid w:val="009628AE"/>
    <w:rsid w:val="00967A04"/>
    <w:rsid w:val="00971E7B"/>
    <w:rsid w:val="00972DB7"/>
    <w:rsid w:val="00973509"/>
    <w:rsid w:val="009742AD"/>
    <w:rsid w:val="009763EF"/>
    <w:rsid w:val="00977BBE"/>
    <w:rsid w:val="00977E7B"/>
    <w:rsid w:val="00986792"/>
    <w:rsid w:val="009871EF"/>
    <w:rsid w:val="00990D40"/>
    <w:rsid w:val="00991292"/>
    <w:rsid w:val="00991AEE"/>
    <w:rsid w:val="0099252E"/>
    <w:rsid w:val="0099376A"/>
    <w:rsid w:val="00993CBF"/>
    <w:rsid w:val="00997803"/>
    <w:rsid w:val="00997D63"/>
    <w:rsid w:val="009A149B"/>
    <w:rsid w:val="009A1A9B"/>
    <w:rsid w:val="009A230D"/>
    <w:rsid w:val="009A69E7"/>
    <w:rsid w:val="009B33C8"/>
    <w:rsid w:val="009B4669"/>
    <w:rsid w:val="009B5D57"/>
    <w:rsid w:val="009C0EED"/>
    <w:rsid w:val="009C15E2"/>
    <w:rsid w:val="009C2B7C"/>
    <w:rsid w:val="009C33BF"/>
    <w:rsid w:val="009C3820"/>
    <w:rsid w:val="009D1A38"/>
    <w:rsid w:val="009D641E"/>
    <w:rsid w:val="009E35EB"/>
    <w:rsid w:val="009E3B91"/>
    <w:rsid w:val="009E64F2"/>
    <w:rsid w:val="009E7875"/>
    <w:rsid w:val="009F72D1"/>
    <w:rsid w:val="009F7AA3"/>
    <w:rsid w:val="00A03E4A"/>
    <w:rsid w:val="00A12878"/>
    <w:rsid w:val="00A144A6"/>
    <w:rsid w:val="00A16832"/>
    <w:rsid w:val="00A20E74"/>
    <w:rsid w:val="00A21627"/>
    <w:rsid w:val="00A342B8"/>
    <w:rsid w:val="00A34FBA"/>
    <w:rsid w:val="00A3527D"/>
    <w:rsid w:val="00A37A94"/>
    <w:rsid w:val="00A41611"/>
    <w:rsid w:val="00A441B7"/>
    <w:rsid w:val="00A442B2"/>
    <w:rsid w:val="00A447AF"/>
    <w:rsid w:val="00A46430"/>
    <w:rsid w:val="00A5780A"/>
    <w:rsid w:val="00A60A32"/>
    <w:rsid w:val="00A60A75"/>
    <w:rsid w:val="00A60CB6"/>
    <w:rsid w:val="00A62B15"/>
    <w:rsid w:val="00A634EA"/>
    <w:rsid w:val="00A63901"/>
    <w:rsid w:val="00A63F21"/>
    <w:rsid w:val="00A648DB"/>
    <w:rsid w:val="00A7247E"/>
    <w:rsid w:val="00A72BFA"/>
    <w:rsid w:val="00A72FCD"/>
    <w:rsid w:val="00A73D8F"/>
    <w:rsid w:val="00A74844"/>
    <w:rsid w:val="00A754A2"/>
    <w:rsid w:val="00A80F37"/>
    <w:rsid w:val="00A81D7B"/>
    <w:rsid w:val="00A87DCB"/>
    <w:rsid w:val="00A96478"/>
    <w:rsid w:val="00A96C5E"/>
    <w:rsid w:val="00AA4AA2"/>
    <w:rsid w:val="00AA537C"/>
    <w:rsid w:val="00AB49A1"/>
    <w:rsid w:val="00AC0720"/>
    <w:rsid w:val="00AC1161"/>
    <w:rsid w:val="00AC1A82"/>
    <w:rsid w:val="00AD18DD"/>
    <w:rsid w:val="00AD562B"/>
    <w:rsid w:val="00AE1EF4"/>
    <w:rsid w:val="00AE3F47"/>
    <w:rsid w:val="00AE53D0"/>
    <w:rsid w:val="00AE69BF"/>
    <w:rsid w:val="00AF6884"/>
    <w:rsid w:val="00AF7347"/>
    <w:rsid w:val="00B014DF"/>
    <w:rsid w:val="00B023F3"/>
    <w:rsid w:val="00B0491B"/>
    <w:rsid w:val="00B1084C"/>
    <w:rsid w:val="00B11B77"/>
    <w:rsid w:val="00B11E25"/>
    <w:rsid w:val="00B16987"/>
    <w:rsid w:val="00B17EF5"/>
    <w:rsid w:val="00B200AC"/>
    <w:rsid w:val="00B2068A"/>
    <w:rsid w:val="00B20FE8"/>
    <w:rsid w:val="00B23F95"/>
    <w:rsid w:val="00B25BAB"/>
    <w:rsid w:val="00B26285"/>
    <w:rsid w:val="00B32D56"/>
    <w:rsid w:val="00B33006"/>
    <w:rsid w:val="00B33F4A"/>
    <w:rsid w:val="00B41297"/>
    <w:rsid w:val="00B417D9"/>
    <w:rsid w:val="00B45CF3"/>
    <w:rsid w:val="00B504F2"/>
    <w:rsid w:val="00B50A69"/>
    <w:rsid w:val="00B517DE"/>
    <w:rsid w:val="00B51CE1"/>
    <w:rsid w:val="00B53078"/>
    <w:rsid w:val="00B54FE6"/>
    <w:rsid w:val="00B60CEF"/>
    <w:rsid w:val="00B61B5C"/>
    <w:rsid w:val="00B61D0F"/>
    <w:rsid w:val="00B64EDD"/>
    <w:rsid w:val="00B65946"/>
    <w:rsid w:val="00B65E43"/>
    <w:rsid w:val="00B725A0"/>
    <w:rsid w:val="00B7491E"/>
    <w:rsid w:val="00B763C4"/>
    <w:rsid w:val="00B84A48"/>
    <w:rsid w:val="00B91560"/>
    <w:rsid w:val="00B91585"/>
    <w:rsid w:val="00B9364B"/>
    <w:rsid w:val="00B94B1A"/>
    <w:rsid w:val="00B95F9A"/>
    <w:rsid w:val="00B979F7"/>
    <w:rsid w:val="00BA0E21"/>
    <w:rsid w:val="00BA1434"/>
    <w:rsid w:val="00BA3915"/>
    <w:rsid w:val="00BA3AE4"/>
    <w:rsid w:val="00BB3501"/>
    <w:rsid w:val="00BB3A06"/>
    <w:rsid w:val="00BB506C"/>
    <w:rsid w:val="00BB7A7F"/>
    <w:rsid w:val="00BC3F72"/>
    <w:rsid w:val="00BC4550"/>
    <w:rsid w:val="00BC64B2"/>
    <w:rsid w:val="00BC662F"/>
    <w:rsid w:val="00BC6FFD"/>
    <w:rsid w:val="00BC778B"/>
    <w:rsid w:val="00BC7AFE"/>
    <w:rsid w:val="00BD1958"/>
    <w:rsid w:val="00BD3CFA"/>
    <w:rsid w:val="00BD7C42"/>
    <w:rsid w:val="00BE0E53"/>
    <w:rsid w:val="00BE2CDD"/>
    <w:rsid w:val="00BE31A6"/>
    <w:rsid w:val="00BE6EA1"/>
    <w:rsid w:val="00BF1D5E"/>
    <w:rsid w:val="00BF22CF"/>
    <w:rsid w:val="00BF234E"/>
    <w:rsid w:val="00BF2747"/>
    <w:rsid w:val="00BF2F67"/>
    <w:rsid w:val="00BF4588"/>
    <w:rsid w:val="00BF5588"/>
    <w:rsid w:val="00BF5F4D"/>
    <w:rsid w:val="00BF79A9"/>
    <w:rsid w:val="00C0244D"/>
    <w:rsid w:val="00C0369B"/>
    <w:rsid w:val="00C04FAE"/>
    <w:rsid w:val="00C057CB"/>
    <w:rsid w:val="00C12754"/>
    <w:rsid w:val="00C13BCB"/>
    <w:rsid w:val="00C1450B"/>
    <w:rsid w:val="00C22765"/>
    <w:rsid w:val="00C22816"/>
    <w:rsid w:val="00C232AD"/>
    <w:rsid w:val="00C234C6"/>
    <w:rsid w:val="00C24B09"/>
    <w:rsid w:val="00C2753D"/>
    <w:rsid w:val="00C3318B"/>
    <w:rsid w:val="00C3553B"/>
    <w:rsid w:val="00C366B8"/>
    <w:rsid w:val="00C36A15"/>
    <w:rsid w:val="00C40B99"/>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97AB0"/>
    <w:rsid w:val="00CA1FEF"/>
    <w:rsid w:val="00CA25FC"/>
    <w:rsid w:val="00CA2BA2"/>
    <w:rsid w:val="00CA4FB1"/>
    <w:rsid w:val="00CA6A56"/>
    <w:rsid w:val="00CB20CC"/>
    <w:rsid w:val="00CB2194"/>
    <w:rsid w:val="00CB281C"/>
    <w:rsid w:val="00CB2CEE"/>
    <w:rsid w:val="00CB4DE3"/>
    <w:rsid w:val="00CC2F35"/>
    <w:rsid w:val="00CC40C3"/>
    <w:rsid w:val="00CC5442"/>
    <w:rsid w:val="00CC7873"/>
    <w:rsid w:val="00CD282E"/>
    <w:rsid w:val="00CD42C4"/>
    <w:rsid w:val="00CE43F8"/>
    <w:rsid w:val="00CE7C8B"/>
    <w:rsid w:val="00CF01CC"/>
    <w:rsid w:val="00CF6D5C"/>
    <w:rsid w:val="00D01ED0"/>
    <w:rsid w:val="00D07365"/>
    <w:rsid w:val="00D10B1F"/>
    <w:rsid w:val="00D11E1F"/>
    <w:rsid w:val="00D152B1"/>
    <w:rsid w:val="00D20C81"/>
    <w:rsid w:val="00D3262F"/>
    <w:rsid w:val="00D33CF5"/>
    <w:rsid w:val="00D3542E"/>
    <w:rsid w:val="00D361FE"/>
    <w:rsid w:val="00D36E74"/>
    <w:rsid w:val="00D42F13"/>
    <w:rsid w:val="00D43B3D"/>
    <w:rsid w:val="00D45740"/>
    <w:rsid w:val="00D5035D"/>
    <w:rsid w:val="00D515EF"/>
    <w:rsid w:val="00D5213E"/>
    <w:rsid w:val="00D52A3F"/>
    <w:rsid w:val="00D535B2"/>
    <w:rsid w:val="00D56AA0"/>
    <w:rsid w:val="00D56E0D"/>
    <w:rsid w:val="00D57390"/>
    <w:rsid w:val="00D62A71"/>
    <w:rsid w:val="00D634B3"/>
    <w:rsid w:val="00D70A3B"/>
    <w:rsid w:val="00D72110"/>
    <w:rsid w:val="00D7479B"/>
    <w:rsid w:val="00D82B97"/>
    <w:rsid w:val="00D846E8"/>
    <w:rsid w:val="00D9157E"/>
    <w:rsid w:val="00D919AF"/>
    <w:rsid w:val="00D937BD"/>
    <w:rsid w:val="00D964E6"/>
    <w:rsid w:val="00DA2D7C"/>
    <w:rsid w:val="00DA77BD"/>
    <w:rsid w:val="00DB6F0A"/>
    <w:rsid w:val="00DC15B8"/>
    <w:rsid w:val="00DC489D"/>
    <w:rsid w:val="00DD2C18"/>
    <w:rsid w:val="00DD7BAA"/>
    <w:rsid w:val="00DE0FFA"/>
    <w:rsid w:val="00DE6A70"/>
    <w:rsid w:val="00DF3DF3"/>
    <w:rsid w:val="00DF5AA8"/>
    <w:rsid w:val="00E060EF"/>
    <w:rsid w:val="00E1002C"/>
    <w:rsid w:val="00E11D7D"/>
    <w:rsid w:val="00E1254C"/>
    <w:rsid w:val="00E16895"/>
    <w:rsid w:val="00E22A04"/>
    <w:rsid w:val="00E2696F"/>
    <w:rsid w:val="00E32614"/>
    <w:rsid w:val="00E33250"/>
    <w:rsid w:val="00E332BF"/>
    <w:rsid w:val="00E348CF"/>
    <w:rsid w:val="00E3526B"/>
    <w:rsid w:val="00E37310"/>
    <w:rsid w:val="00E46FB2"/>
    <w:rsid w:val="00E5059C"/>
    <w:rsid w:val="00E54C06"/>
    <w:rsid w:val="00E5664A"/>
    <w:rsid w:val="00E64475"/>
    <w:rsid w:val="00E72F8C"/>
    <w:rsid w:val="00E7407A"/>
    <w:rsid w:val="00E81A0A"/>
    <w:rsid w:val="00E8216D"/>
    <w:rsid w:val="00E914D6"/>
    <w:rsid w:val="00E964F7"/>
    <w:rsid w:val="00EA6F84"/>
    <w:rsid w:val="00EB59D2"/>
    <w:rsid w:val="00EB7931"/>
    <w:rsid w:val="00EC6B7E"/>
    <w:rsid w:val="00ED4C27"/>
    <w:rsid w:val="00ED5239"/>
    <w:rsid w:val="00ED548C"/>
    <w:rsid w:val="00ED6FAD"/>
    <w:rsid w:val="00ED7F3F"/>
    <w:rsid w:val="00EE17FE"/>
    <w:rsid w:val="00EE1FE3"/>
    <w:rsid w:val="00EE2B14"/>
    <w:rsid w:val="00EF043C"/>
    <w:rsid w:val="00EF096A"/>
    <w:rsid w:val="00EF44CC"/>
    <w:rsid w:val="00EF49B3"/>
    <w:rsid w:val="00EF56E1"/>
    <w:rsid w:val="00EF73FD"/>
    <w:rsid w:val="00F00561"/>
    <w:rsid w:val="00F01150"/>
    <w:rsid w:val="00F01E3D"/>
    <w:rsid w:val="00F04DC2"/>
    <w:rsid w:val="00F066D9"/>
    <w:rsid w:val="00F06D7E"/>
    <w:rsid w:val="00F1382C"/>
    <w:rsid w:val="00F16375"/>
    <w:rsid w:val="00F165F1"/>
    <w:rsid w:val="00F21E71"/>
    <w:rsid w:val="00F247A6"/>
    <w:rsid w:val="00F25F52"/>
    <w:rsid w:val="00F27C89"/>
    <w:rsid w:val="00F32586"/>
    <w:rsid w:val="00F40D50"/>
    <w:rsid w:val="00F469D5"/>
    <w:rsid w:val="00F46BB2"/>
    <w:rsid w:val="00F47FEE"/>
    <w:rsid w:val="00F527B3"/>
    <w:rsid w:val="00F621FD"/>
    <w:rsid w:val="00F624E2"/>
    <w:rsid w:val="00F632AF"/>
    <w:rsid w:val="00F6382D"/>
    <w:rsid w:val="00F63F55"/>
    <w:rsid w:val="00F6423C"/>
    <w:rsid w:val="00F66378"/>
    <w:rsid w:val="00F71C51"/>
    <w:rsid w:val="00F77F4B"/>
    <w:rsid w:val="00F817A6"/>
    <w:rsid w:val="00F87A68"/>
    <w:rsid w:val="00F9100C"/>
    <w:rsid w:val="00F935CA"/>
    <w:rsid w:val="00FA0934"/>
    <w:rsid w:val="00FA5E89"/>
    <w:rsid w:val="00FA653D"/>
    <w:rsid w:val="00FA721A"/>
    <w:rsid w:val="00FB23EE"/>
    <w:rsid w:val="00FB391B"/>
    <w:rsid w:val="00FB4ABD"/>
    <w:rsid w:val="00FB5315"/>
    <w:rsid w:val="00FC1BB2"/>
    <w:rsid w:val="00FC34DF"/>
    <w:rsid w:val="00FD08DE"/>
    <w:rsid w:val="00FD658E"/>
    <w:rsid w:val="00FD6E95"/>
    <w:rsid w:val="00FE0C5A"/>
    <w:rsid w:val="00FE13A2"/>
    <w:rsid w:val="00FE7AB8"/>
    <w:rsid w:val="00FF1E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2B366"/>
  <w15:docId w15:val="{CB3EF98B-9C27-462E-9D88-271C0C0D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A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nhideWhenUsed/>
    <w:qFormat/>
    <w:rsid w:val="002F2B53"/>
    <w:rPr>
      <w:sz w:val="21"/>
      <w:szCs w:val="21"/>
    </w:rPr>
  </w:style>
  <w:style w:type="paragraph" w:styleId="a9">
    <w:name w:val="annotation text"/>
    <w:basedOn w:val="a"/>
    <w:link w:val="Char2"/>
    <w:unhideWhenUsed/>
    <w:qFormat/>
    <w:rsid w:val="002F2B53"/>
    <w:pPr>
      <w:jc w:val="left"/>
    </w:pPr>
  </w:style>
  <w:style w:type="character" w:customStyle="1" w:styleId="Char2">
    <w:name w:val="批注文字 Char"/>
    <w:basedOn w:val="a0"/>
    <w:link w:val="a9"/>
    <w:qFormat/>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paragraph" w:styleId="ad">
    <w:name w:val="Date"/>
    <w:basedOn w:val="a"/>
    <w:next w:val="a"/>
    <w:link w:val="Char5"/>
    <w:uiPriority w:val="99"/>
    <w:semiHidden/>
    <w:unhideWhenUsed/>
    <w:rsid w:val="00863123"/>
    <w:pPr>
      <w:ind w:leftChars="2500" w:left="100"/>
    </w:pPr>
  </w:style>
  <w:style w:type="character" w:customStyle="1" w:styleId="Char5">
    <w:name w:val="日期 Char"/>
    <w:basedOn w:val="a0"/>
    <w:link w:val="ad"/>
    <w:uiPriority w:val="99"/>
    <w:semiHidden/>
    <w:rsid w:val="00863123"/>
  </w:style>
  <w:style w:type="paragraph" w:styleId="ae">
    <w:name w:val="Normal (Web)"/>
    <w:basedOn w:val="a"/>
    <w:uiPriority w:val="99"/>
    <w:unhideWhenUsed/>
    <w:qFormat/>
    <w:rsid w:val="006E4621"/>
    <w:pPr>
      <w:widowControl/>
      <w:spacing w:before="100" w:beforeAutospacing="1" w:after="100" w:afterAutospacing="1"/>
      <w:jc w:val="left"/>
    </w:pPr>
    <w:rPr>
      <w:rFonts w:ascii="宋体" w:eastAsia="宋体" w:hAnsi="宋体" w:cs="宋体"/>
      <w:kern w:val="0"/>
      <w:sz w:val="24"/>
      <w:szCs w:val="24"/>
    </w:rPr>
  </w:style>
  <w:style w:type="character" w:customStyle="1" w:styleId="textseginsigdiff">
    <w:name w:val="textseginsigdiff"/>
    <w:basedOn w:val="a0"/>
    <w:rsid w:val="003B275B"/>
  </w:style>
  <w:style w:type="paragraph" w:customStyle="1" w:styleId="Default">
    <w:name w:val="Default"/>
    <w:rsid w:val="007373EC"/>
    <w:pPr>
      <w:widowControl w:val="0"/>
      <w:autoSpaceDE w:val="0"/>
      <w:autoSpaceDN w:val="0"/>
      <w:adjustRightInd w:val="0"/>
    </w:pPr>
    <w:rPr>
      <w:rFonts w:ascii="FZXiaoBiaoSong-B05S" w:hAnsi="FZXiaoBiaoSong-B05S" w:cs="FZXiaoBiaoSong-B05S"/>
      <w:color w:val="000000"/>
      <w:kern w:val="0"/>
      <w:sz w:val="24"/>
      <w:szCs w:val="24"/>
    </w:rPr>
  </w:style>
  <w:style w:type="paragraph" w:styleId="af">
    <w:name w:val="Revision"/>
    <w:hidden/>
    <w:uiPriority w:val="99"/>
    <w:semiHidden/>
    <w:rsid w:val="00537C3D"/>
  </w:style>
  <w:style w:type="table" w:styleId="af0">
    <w:name w:val="Table Grid"/>
    <w:basedOn w:val="a1"/>
    <w:uiPriority w:val="39"/>
    <w:rsid w:val="009059B7"/>
    <w:rPr>
      <w:rFonts w:ascii="Calibri" w:eastAsia="宋体" w:hAnsi="Calibri"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098593">
      <w:bodyDiv w:val="1"/>
      <w:marLeft w:val="0"/>
      <w:marRight w:val="0"/>
      <w:marTop w:val="0"/>
      <w:marBottom w:val="0"/>
      <w:divBdr>
        <w:top w:val="none" w:sz="0" w:space="0" w:color="auto"/>
        <w:left w:val="none" w:sz="0" w:space="0" w:color="auto"/>
        <w:bottom w:val="none" w:sz="0" w:space="0" w:color="auto"/>
        <w:right w:val="none" w:sz="0" w:space="0" w:color="auto"/>
      </w:divBdr>
    </w:div>
    <w:div w:id="710035884">
      <w:bodyDiv w:val="1"/>
      <w:marLeft w:val="0"/>
      <w:marRight w:val="0"/>
      <w:marTop w:val="0"/>
      <w:marBottom w:val="0"/>
      <w:divBdr>
        <w:top w:val="none" w:sz="0" w:space="0" w:color="auto"/>
        <w:left w:val="none" w:sz="0" w:space="0" w:color="auto"/>
        <w:bottom w:val="none" w:sz="0" w:space="0" w:color="auto"/>
        <w:right w:val="none" w:sz="0" w:space="0" w:color="auto"/>
      </w:divBdr>
    </w:div>
    <w:div w:id="772285507">
      <w:bodyDiv w:val="1"/>
      <w:marLeft w:val="0"/>
      <w:marRight w:val="0"/>
      <w:marTop w:val="0"/>
      <w:marBottom w:val="0"/>
      <w:divBdr>
        <w:top w:val="none" w:sz="0" w:space="0" w:color="auto"/>
        <w:left w:val="none" w:sz="0" w:space="0" w:color="auto"/>
        <w:bottom w:val="none" w:sz="0" w:space="0" w:color="auto"/>
        <w:right w:val="none" w:sz="0" w:space="0" w:color="auto"/>
      </w:divBdr>
    </w:div>
    <w:div w:id="839007260">
      <w:bodyDiv w:val="1"/>
      <w:marLeft w:val="0"/>
      <w:marRight w:val="0"/>
      <w:marTop w:val="0"/>
      <w:marBottom w:val="0"/>
      <w:divBdr>
        <w:top w:val="none" w:sz="0" w:space="0" w:color="auto"/>
        <w:left w:val="none" w:sz="0" w:space="0" w:color="auto"/>
        <w:bottom w:val="none" w:sz="0" w:space="0" w:color="auto"/>
        <w:right w:val="none" w:sz="0" w:space="0" w:color="auto"/>
      </w:divBdr>
    </w:div>
    <w:div w:id="1194538565">
      <w:bodyDiv w:val="1"/>
      <w:marLeft w:val="0"/>
      <w:marRight w:val="0"/>
      <w:marTop w:val="0"/>
      <w:marBottom w:val="0"/>
      <w:divBdr>
        <w:top w:val="none" w:sz="0" w:space="0" w:color="auto"/>
        <w:left w:val="none" w:sz="0" w:space="0" w:color="auto"/>
        <w:bottom w:val="none" w:sz="0" w:space="0" w:color="auto"/>
        <w:right w:val="none" w:sz="0" w:space="0" w:color="auto"/>
      </w:divBdr>
    </w:div>
    <w:div w:id="1238785290">
      <w:bodyDiv w:val="1"/>
      <w:marLeft w:val="0"/>
      <w:marRight w:val="0"/>
      <w:marTop w:val="0"/>
      <w:marBottom w:val="0"/>
      <w:divBdr>
        <w:top w:val="none" w:sz="0" w:space="0" w:color="auto"/>
        <w:left w:val="none" w:sz="0" w:space="0" w:color="auto"/>
        <w:bottom w:val="none" w:sz="0" w:space="0" w:color="auto"/>
        <w:right w:val="none" w:sz="0" w:space="0" w:color="auto"/>
      </w:divBdr>
    </w:div>
    <w:div w:id="1348219164">
      <w:bodyDiv w:val="1"/>
      <w:marLeft w:val="0"/>
      <w:marRight w:val="0"/>
      <w:marTop w:val="0"/>
      <w:marBottom w:val="0"/>
      <w:divBdr>
        <w:top w:val="none" w:sz="0" w:space="0" w:color="auto"/>
        <w:left w:val="none" w:sz="0" w:space="0" w:color="auto"/>
        <w:bottom w:val="none" w:sz="0" w:space="0" w:color="auto"/>
        <w:right w:val="none" w:sz="0" w:space="0" w:color="auto"/>
      </w:divBdr>
    </w:div>
    <w:div w:id="1843856172">
      <w:bodyDiv w:val="1"/>
      <w:marLeft w:val="0"/>
      <w:marRight w:val="0"/>
      <w:marTop w:val="0"/>
      <w:marBottom w:val="0"/>
      <w:divBdr>
        <w:top w:val="none" w:sz="0" w:space="0" w:color="auto"/>
        <w:left w:val="none" w:sz="0" w:space="0" w:color="auto"/>
        <w:bottom w:val="none" w:sz="0" w:space="0" w:color="auto"/>
        <w:right w:val="none" w:sz="0" w:space="0" w:color="auto"/>
      </w:divBdr>
    </w:div>
    <w:div w:id="1849825777">
      <w:bodyDiv w:val="1"/>
      <w:marLeft w:val="0"/>
      <w:marRight w:val="0"/>
      <w:marTop w:val="0"/>
      <w:marBottom w:val="0"/>
      <w:divBdr>
        <w:top w:val="none" w:sz="0" w:space="0" w:color="auto"/>
        <w:left w:val="none" w:sz="0" w:space="0" w:color="auto"/>
        <w:bottom w:val="none" w:sz="0" w:space="0" w:color="auto"/>
        <w:right w:val="none" w:sz="0" w:space="0" w:color="auto"/>
      </w:divBdr>
    </w:div>
    <w:div w:id="202581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D055F-2858-48BF-8123-01B807F96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4500</Words>
  <Characters>25652</Characters>
  <Application>Microsoft Office Word</Application>
  <DocSecurity>0</DocSecurity>
  <Lines>213</Lines>
  <Paragraphs>60</Paragraphs>
  <ScaleCrop>false</ScaleCrop>
  <Company>P R C</Company>
  <LinksUpToDate>false</LinksUpToDate>
  <CharactersWithSpaces>30092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xiaoming bao</dc:creator>
  <cp:lastModifiedBy>姚明洁</cp:lastModifiedBy>
  <cp:revision>7</cp:revision>
  <cp:lastPrinted>2019-08-07T06:37:00Z</cp:lastPrinted>
  <dcterms:created xsi:type="dcterms:W3CDTF">2021-12-17T09:44:00Z</dcterms:created>
  <dcterms:modified xsi:type="dcterms:W3CDTF">2021-12-20T02:12:00Z</dcterms:modified>
</cp:coreProperties>
</file>