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75A3E5" w14:textId="0CF3C63F" w:rsidR="00B73FD4" w:rsidRDefault="00B73FD4" w:rsidP="00817860">
      <w:pPr>
        <w:spacing w:line="360" w:lineRule="auto"/>
        <w:jc w:val="center"/>
        <w:rPr>
          <w:rFonts w:ascii="Times New Roman" w:eastAsia="宋体" w:hAnsi="Times New Roman" w:cs="Times New Roman"/>
          <w:b/>
          <w:bCs/>
          <w:color w:val="000000" w:themeColor="text1"/>
          <w:kern w:val="0"/>
          <w:sz w:val="28"/>
          <w:szCs w:val="28"/>
        </w:rPr>
      </w:pPr>
      <w:r>
        <w:rPr>
          <w:rFonts w:ascii="Times New Roman" w:eastAsia="宋体" w:hAnsi="Times New Roman" w:cs="Times New Roman" w:hint="eastAsia"/>
          <w:b/>
          <w:bCs/>
          <w:color w:val="000000" w:themeColor="text1"/>
          <w:kern w:val="0"/>
          <w:sz w:val="28"/>
          <w:szCs w:val="28"/>
        </w:rPr>
        <w:t>财通基金管理有限公司关于财通景气行业一年封闭运作混合型证券投资基金封闭期结束变更基金名称并修改基金合同、托管协议的公告</w:t>
      </w:r>
    </w:p>
    <w:p w14:paraId="69F85A35" w14:textId="77777777" w:rsidR="00242775" w:rsidRPr="008C0823" w:rsidRDefault="00242775" w:rsidP="00E914D6">
      <w:pPr>
        <w:autoSpaceDE w:val="0"/>
        <w:autoSpaceDN w:val="0"/>
        <w:adjustRightInd w:val="0"/>
        <w:jc w:val="left"/>
        <w:rPr>
          <w:rFonts w:ascii="Times New Roman" w:eastAsia="宋体" w:hAnsi="Times New Roman" w:cs="Times New Roman"/>
          <w:color w:val="000000"/>
          <w:kern w:val="0"/>
          <w:sz w:val="24"/>
          <w:szCs w:val="24"/>
        </w:rPr>
      </w:pPr>
    </w:p>
    <w:p w14:paraId="0AB5512A" w14:textId="7F1FB52E" w:rsidR="00F635FD" w:rsidRDefault="00F635FD" w:rsidP="00F635FD">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F635FD">
        <w:rPr>
          <w:rFonts w:ascii="Times New Roman" w:eastAsia="宋体" w:hAnsi="Times New Roman" w:cs="Times New Roman" w:hint="eastAsia"/>
          <w:bCs/>
          <w:color w:val="000000" w:themeColor="text1"/>
          <w:kern w:val="0"/>
          <w:sz w:val="24"/>
          <w:szCs w:val="24"/>
        </w:rPr>
        <w:t>财通景气行业一年封闭运作混合型证券投资基金（以下简称“本基金”，基金代码为“</w:t>
      </w:r>
      <w:r w:rsidRPr="00F635FD">
        <w:rPr>
          <w:rFonts w:ascii="Times New Roman" w:eastAsia="宋体" w:hAnsi="Times New Roman" w:cs="Times New Roman" w:hint="eastAsia"/>
          <w:bCs/>
          <w:color w:val="000000" w:themeColor="text1"/>
          <w:kern w:val="0"/>
          <w:sz w:val="24"/>
          <w:szCs w:val="24"/>
        </w:rPr>
        <w:t>010418</w:t>
      </w:r>
      <w:r w:rsidR="00297946">
        <w:rPr>
          <w:rFonts w:ascii="Times New Roman" w:eastAsia="宋体" w:hAnsi="Times New Roman" w:cs="Times New Roman" w:hint="eastAsia"/>
          <w:bCs/>
          <w:color w:val="000000" w:themeColor="text1"/>
          <w:kern w:val="0"/>
          <w:sz w:val="24"/>
          <w:szCs w:val="24"/>
        </w:rPr>
        <w:t>”）</w:t>
      </w:r>
      <w:r w:rsidRPr="00F635FD">
        <w:rPr>
          <w:rFonts w:ascii="Times New Roman" w:eastAsia="宋体" w:hAnsi="Times New Roman" w:cs="Times New Roman" w:hint="eastAsia"/>
          <w:bCs/>
          <w:color w:val="000000" w:themeColor="text1"/>
          <w:kern w:val="0"/>
          <w:sz w:val="24"/>
          <w:szCs w:val="24"/>
        </w:rPr>
        <w:t>，基金管理人为财通基金管理有限公司（以下简称“本基金管理人”）</w:t>
      </w:r>
      <w:r w:rsidRPr="00F635FD">
        <w:rPr>
          <w:rFonts w:ascii="Times New Roman" w:eastAsia="宋体" w:hAnsi="Times New Roman" w:cs="Times New Roman" w:hint="eastAsia"/>
          <w:bCs/>
          <w:color w:val="000000" w:themeColor="text1"/>
          <w:kern w:val="0"/>
          <w:sz w:val="24"/>
          <w:szCs w:val="24"/>
        </w:rPr>
        <w:t xml:space="preserve"> </w:t>
      </w:r>
      <w:r w:rsidRPr="00F635FD">
        <w:rPr>
          <w:rFonts w:ascii="Times New Roman" w:eastAsia="宋体" w:hAnsi="Times New Roman" w:cs="Times New Roman" w:hint="eastAsia"/>
          <w:bCs/>
          <w:color w:val="000000" w:themeColor="text1"/>
          <w:kern w:val="0"/>
          <w:sz w:val="24"/>
          <w:szCs w:val="24"/>
        </w:rPr>
        <w:t>，基金托管人为宁波银行股份有限公司（以下简称“基金托管人”），基金登记机构为中国证券登记结算有限责任公司。</w:t>
      </w:r>
    </w:p>
    <w:p w14:paraId="46E6CE19" w14:textId="75AC20EC" w:rsidR="00F635FD" w:rsidRDefault="00F635FD" w:rsidP="00F635FD">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F635FD">
        <w:rPr>
          <w:rFonts w:ascii="Times New Roman" w:eastAsia="宋体" w:hAnsi="Times New Roman" w:cs="Times New Roman" w:hint="eastAsia"/>
          <w:bCs/>
          <w:color w:val="000000" w:themeColor="text1"/>
          <w:kern w:val="0"/>
          <w:sz w:val="24"/>
          <w:szCs w:val="24"/>
        </w:rPr>
        <w:t>本基金根据中国证券监督管理委员会《关于准予财通景气行业一年封闭运作混合型证券投资基金注册的批复》</w:t>
      </w:r>
      <w:r w:rsidRPr="00F635FD">
        <w:rPr>
          <w:rFonts w:ascii="Times New Roman" w:eastAsia="宋体" w:hAnsi="Times New Roman" w:cs="Times New Roman" w:hint="eastAsia"/>
          <w:bCs/>
          <w:color w:val="000000" w:themeColor="text1"/>
          <w:kern w:val="0"/>
          <w:sz w:val="24"/>
          <w:szCs w:val="24"/>
        </w:rPr>
        <w:t>(</w:t>
      </w:r>
      <w:r w:rsidRPr="00F635FD">
        <w:rPr>
          <w:rFonts w:ascii="Times New Roman" w:eastAsia="宋体" w:hAnsi="Times New Roman" w:cs="Times New Roman" w:hint="eastAsia"/>
          <w:bCs/>
          <w:color w:val="000000" w:themeColor="text1"/>
          <w:kern w:val="0"/>
          <w:sz w:val="24"/>
          <w:szCs w:val="24"/>
        </w:rPr>
        <w:t>证监许可</w:t>
      </w:r>
      <w:r w:rsidRPr="00F635FD">
        <w:rPr>
          <w:rFonts w:ascii="Times New Roman" w:eastAsia="宋体" w:hAnsi="Times New Roman" w:cs="Times New Roman" w:hint="eastAsia"/>
          <w:bCs/>
          <w:color w:val="000000" w:themeColor="text1"/>
          <w:kern w:val="0"/>
          <w:sz w:val="24"/>
          <w:szCs w:val="24"/>
        </w:rPr>
        <w:t>[2020]2420</w:t>
      </w:r>
      <w:r w:rsidRPr="00F635FD">
        <w:rPr>
          <w:rFonts w:ascii="Times New Roman" w:eastAsia="宋体" w:hAnsi="Times New Roman" w:cs="Times New Roman" w:hint="eastAsia"/>
          <w:bCs/>
          <w:color w:val="000000" w:themeColor="text1"/>
          <w:kern w:val="0"/>
          <w:sz w:val="24"/>
          <w:szCs w:val="24"/>
        </w:rPr>
        <w:t>号</w:t>
      </w:r>
      <w:r w:rsidRPr="00F635FD">
        <w:rPr>
          <w:rFonts w:ascii="Times New Roman" w:eastAsia="宋体" w:hAnsi="Times New Roman" w:cs="Times New Roman" w:hint="eastAsia"/>
          <w:bCs/>
          <w:color w:val="000000" w:themeColor="text1"/>
          <w:kern w:val="0"/>
          <w:sz w:val="24"/>
          <w:szCs w:val="24"/>
        </w:rPr>
        <w:t>)</w:t>
      </w:r>
      <w:r w:rsidRPr="00F635FD">
        <w:rPr>
          <w:rFonts w:ascii="Times New Roman" w:eastAsia="宋体" w:hAnsi="Times New Roman" w:cs="Times New Roman" w:hint="eastAsia"/>
          <w:bCs/>
          <w:color w:val="000000" w:themeColor="text1"/>
          <w:kern w:val="0"/>
          <w:sz w:val="24"/>
          <w:szCs w:val="24"/>
        </w:rPr>
        <w:t>进行募集</w:t>
      </w:r>
      <w:r w:rsidR="008323FB">
        <w:rPr>
          <w:rFonts w:ascii="Times New Roman" w:eastAsia="宋体" w:hAnsi="Times New Roman" w:cs="Times New Roman" w:hint="eastAsia"/>
          <w:bCs/>
          <w:color w:val="000000" w:themeColor="text1"/>
          <w:kern w:val="0"/>
          <w:sz w:val="24"/>
          <w:szCs w:val="24"/>
        </w:rPr>
        <w:t>，</w:t>
      </w:r>
      <w:r w:rsidRPr="00F635FD">
        <w:rPr>
          <w:rFonts w:ascii="Times New Roman" w:eastAsia="宋体" w:hAnsi="Times New Roman" w:cs="Times New Roman" w:hint="eastAsia"/>
          <w:bCs/>
          <w:color w:val="000000" w:themeColor="text1"/>
          <w:kern w:val="0"/>
          <w:sz w:val="24"/>
          <w:szCs w:val="24"/>
        </w:rPr>
        <w:t>并于</w:t>
      </w:r>
      <w:r w:rsidRPr="00F635FD">
        <w:rPr>
          <w:rFonts w:ascii="Times New Roman" w:eastAsia="宋体" w:hAnsi="Times New Roman" w:cs="Times New Roman" w:hint="eastAsia"/>
          <w:bCs/>
          <w:color w:val="000000" w:themeColor="text1"/>
          <w:kern w:val="0"/>
          <w:sz w:val="24"/>
          <w:szCs w:val="24"/>
        </w:rPr>
        <w:t>2020</w:t>
      </w:r>
      <w:r w:rsidRPr="00F635FD">
        <w:rPr>
          <w:rFonts w:ascii="Times New Roman" w:eastAsia="宋体" w:hAnsi="Times New Roman" w:cs="Times New Roman" w:hint="eastAsia"/>
          <w:bCs/>
          <w:color w:val="000000" w:themeColor="text1"/>
          <w:kern w:val="0"/>
          <w:sz w:val="24"/>
          <w:szCs w:val="24"/>
        </w:rPr>
        <w:t>年</w:t>
      </w:r>
      <w:r w:rsidRPr="00F635FD">
        <w:rPr>
          <w:rFonts w:ascii="Times New Roman" w:eastAsia="宋体" w:hAnsi="Times New Roman" w:cs="Times New Roman" w:hint="eastAsia"/>
          <w:bCs/>
          <w:color w:val="000000" w:themeColor="text1"/>
          <w:kern w:val="0"/>
          <w:sz w:val="24"/>
          <w:szCs w:val="24"/>
        </w:rPr>
        <w:t>12</w:t>
      </w:r>
      <w:r w:rsidRPr="00F635FD">
        <w:rPr>
          <w:rFonts w:ascii="Times New Roman" w:eastAsia="宋体" w:hAnsi="Times New Roman" w:cs="Times New Roman" w:hint="eastAsia"/>
          <w:bCs/>
          <w:color w:val="000000" w:themeColor="text1"/>
          <w:kern w:val="0"/>
          <w:sz w:val="24"/>
          <w:szCs w:val="24"/>
        </w:rPr>
        <w:t>月</w:t>
      </w:r>
      <w:r w:rsidRPr="00F635FD">
        <w:rPr>
          <w:rFonts w:ascii="Times New Roman" w:eastAsia="宋体" w:hAnsi="Times New Roman" w:cs="Times New Roman" w:hint="eastAsia"/>
          <w:bCs/>
          <w:color w:val="000000" w:themeColor="text1"/>
          <w:kern w:val="0"/>
          <w:sz w:val="24"/>
          <w:szCs w:val="24"/>
        </w:rPr>
        <w:t>9</w:t>
      </w:r>
      <w:r w:rsidRPr="00F635FD">
        <w:rPr>
          <w:rFonts w:ascii="Times New Roman" w:eastAsia="宋体" w:hAnsi="Times New Roman" w:cs="Times New Roman" w:hint="eastAsia"/>
          <w:bCs/>
          <w:color w:val="000000" w:themeColor="text1"/>
          <w:kern w:val="0"/>
          <w:sz w:val="24"/>
          <w:szCs w:val="24"/>
        </w:rPr>
        <w:t>日正式成立。按照《财通景气行业一年封闭运作混合型证券投资基金基金合同》（以下简称“基金合同”）约定，基金合同生效后的前一年为封闭运作期，封闭运作期届满后</w:t>
      </w:r>
      <w:r w:rsidR="00D21259">
        <w:rPr>
          <w:rFonts w:ascii="Times New Roman" w:eastAsia="宋体" w:hAnsi="Times New Roman" w:cs="Times New Roman" w:hint="eastAsia"/>
          <w:bCs/>
          <w:color w:val="000000" w:themeColor="text1"/>
          <w:kern w:val="0"/>
          <w:sz w:val="24"/>
          <w:szCs w:val="24"/>
        </w:rPr>
        <w:t>，即</w:t>
      </w:r>
      <w:r w:rsidR="00D21259">
        <w:rPr>
          <w:rFonts w:ascii="Times New Roman" w:eastAsia="宋体" w:hAnsi="Times New Roman" w:cs="Times New Roman" w:hint="eastAsia"/>
          <w:bCs/>
          <w:color w:val="000000" w:themeColor="text1"/>
          <w:kern w:val="0"/>
          <w:sz w:val="24"/>
          <w:szCs w:val="24"/>
        </w:rPr>
        <w:t>2</w:t>
      </w:r>
      <w:r w:rsidR="00D21259">
        <w:rPr>
          <w:rFonts w:ascii="Times New Roman" w:eastAsia="宋体" w:hAnsi="Times New Roman" w:cs="Times New Roman"/>
          <w:bCs/>
          <w:color w:val="000000" w:themeColor="text1"/>
          <w:kern w:val="0"/>
          <w:sz w:val="24"/>
          <w:szCs w:val="24"/>
        </w:rPr>
        <w:t>021</w:t>
      </w:r>
      <w:r w:rsidR="00D21259">
        <w:rPr>
          <w:rFonts w:ascii="Times New Roman" w:eastAsia="宋体" w:hAnsi="Times New Roman" w:cs="Times New Roman"/>
          <w:bCs/>
          <w:color w:val="000000" w:themeColor="text1"/>
          <w:kern w:val="0"/>
          <w:sz w:val="24"/>
          <w:szCs w:val="24"/>
        </w:rPr>
        <w:t>年</w:t>
      </w:r>
      <w:r w:rsidR="00D21259">
        <w:rPr>
          <w:rFonts w:ascii="Times New Roman" w:eastAsia="宋体" w:hAnsi="Times New Roman" w:cs="Times New Roman" w:hint="eastAsia"/>
          <w:bCs/>
          <w:color w:val="000000" w:themeColor="text1"/>
          <w:kern w:val="0"/>
          <w:sz w:val="24"/>
          <w:szCs w:val="24"/>
        </w:rPr>
        <w:t>1</w:t>
      </w:r>
      <w:r w:rsidR="00D21259">
        <w:rPr>
          <w:rFonts w:ascii="Times New Roman" w:eastAsia="宋体" w:hAnsi="Times New Roman" w:cs="Times New Roman"/>
          <w:bCs/>
          <w:color w:val="000000" w:themeColor="text1"/>
          <w:kern w:val="0"/>
          <w:sz w:val="24"/>
          <w:szCs w:val="24"/>
        </w:rPr>
        <w:t>2</w:t>
      </w:r>
      <w:r w:rsidR="00D21259">
        <w:rPr>
          <w:rFonts w:ascii="Times New Roman" w:eastAsia="宋体" w:hAnsi="Times New Roman" w:cs="Times New Roman"/>
          <w:bCs/>
          <w:color w:val="000000" w:themeColor="text1"/>
          <w:kern w:val="0"/>
          <w:sz w:val="24"/>
          <w:szCs w:val="24"/>
        </w:rPr>
        <w:t>月</w:t>
      </w:r>
      <w:r w:rsidR="00D21259">
        <w:rPr>
          <w:rFonts w:ascii="Times New Roman" w:eastAsia="宋体" w:hAnsi="Times New Roman" w:cs="Times New Roman" w:hint="eastAsia"/>
          <w:bCs/>
          <w:color w:val="000000" w:themeColor="text1"/>
          <w:kern w:val="0"/>
          <w:sz w:val="24"/>
          <w:szCs w:val="24"/>
        </w:rPr>
        <w:t>9</w:t>
      </w:r>
      <w:r w:rsidR="00D21259">
        <w:rPr>
          <w:rFonts w:ascii="Times New Roman" w:eastAsia="宋体" w:hAnsi="Times New Roman" w:cs="Times New Roman" w:hint="eastAsia"/>
          <w:bCs/>
          <w:color w:val="000000" w:themeColor="text1"/>
          <w:kern w:val="0"/>
          <w:sz w:val="24"/>
          <w:szCs w:val="24"/>
        </w:rPr>
        <w:t>日起</w:t>
      </w:r>
      <w:r w:rsidRPr="00F635FD">
        <w:rPr>
          <w:rFonts w:ascii="Times New Roman" w:eastAsia="宋体" w:hAnsi="Times New Roman" w:cs="Times New Roman" w:hint="eastAsia"/>
          <w:bCs/>
          <w:color w:val="000000" w:themeColor="text1"/>
          <w:kern w:val="0"/>
          <w:sz w:val="24"/>
          <w:szCs w:val="24"/>
        </w:rPr>
        <w:t>，本基金转为开放式运作，基金名称变更为“财通景气行业混合型证券投资基金”，可以办理申购、赎回业务。除此之外，本基金的基金费率、基金的投资范围和投资策略等均不变。经与基金托管人协商一致，并报中国证监会备案，本基金管理人</w:t>
      </w:r>
      <w:r>
        <w:rPr>
          <w:rFonts w:ascii="Times New Roman" w:eastAsia="宋体" w:hAnsi="Times New Roman" w:cs="Times New Roman" w:hint="eastAsia"/>
          <w:bCs/>
          <w:color w:val="000000" w:themeColor="text1"/>
          <w:kern w:val="0"/>
          <w:sz w:val="24"/>
          <w:szCs w:val="24"/>
        </w:rPr>
        <w:t>对基金合同</w:t>
      </w:r>
      <w:r>
        <w:rPr>
          <w:rFonts w:ascii="Times New Roman" w:eastAsia="宋体" w:hAnsi="Times New Roman" w:cs="Times New Roman"/>
          <w:bCs/>
          <w:color w:val="000000" w:themeColor="text1"/>
          <w:kern w:val="0"/>
          <w:sz w:val="24"/>
          <w:szCs w:val="24"/>
        </w:rPr>
        <w:t>、</w:t>
      </w:r>
      <w:r w:rsidR="002A19E9" w:rsidRPr="00F635FD">
        <w:rPr>
          <w:rFonts w:ascii="Times New Roman" w:eastAsia="宋体" w:hAnsi="Times New Roman" w:cs="Times New Roman" w:hint="eastAsia"/>
          <w:bCs/>
          <w:color w:val="000000" w:themeColor="text1"/>
          <w:kern w:val="0"/>
          <w:sz w:val="24"/>
          <w:szCs w:val="24"/>
        </w:rPr>
        <w:t>《财通景气行业一年封闭运作混合型证券投资基金</w:t>
      </w:r>
      <w:r w:rsidR="00BF6180">
        <w:rPr>
          <w:rFonts w:ascii="Times New Roman" w:eastAsia="宋体" w:hAnsi="Times New Roman" w:cs="Times New Roman" w:hint="eastAsia"/>
          <w:bCs/>
          <w:color w:val="000000" w:themeColor="text1"/>
          <w:kern w:val="0"/>
          <w:sz w:val="24"/>
          <w:szCs w:val="24"/>
        </w:rPr>
        <w:t>托管协议</w:t>
      </w:r>
      <w:r w:rsidR="002A19E9" w:rsidRPr="00F635FD">
        <w:rPr>
          <w:rFonts w:ascii="Times New Roman" w:eastAsia="宋体" w:hAnsi="Times New Roman" w:cs="Times New Roman" w:hint="eastAsia"/>
          <w:bCs/>
          <w:color w:val="000000" w:themeColor="text1"/>
          <w:kern w:val="0"/>
          <w:sz w:val="24"/>
          <w:szCs w:val="24"/>
        </w:rPr>
        <w:t>》</w:t>
      </w:r>
      <w:r w:rsidR="002A19E9">
        <w:rPr>
          <w:rFonts w:ascii="Times New Roman" w:eastAsia="宋体" w:hAnsi="Times New Roman" w:cs="Times New Roman" w:hint="eastAsia"/>
          <w:bCs/>
          <w:color w:val="000000" w:themeColor="text1"/>
          <w:kern w:val="0"/>
          <w:sz w:val="24"/>
          <w:szCs w:val="24"/>
        </w:rPr>
        <w:t>（以下简称“</w:t>
      </w:r>
      <w:r>
        <w:rPr>
          <w:rFonts w:ascii="Times New Roman" w:eastAsia="宋体" w:hAnsi="Times New Roman" w:cs="Times New Roman"/>
          <w:bCs/>
          <w:color w:val="000000" w:themeColor="text1"/>
          <w:kern w:val="0"/>
          <w:sz w:val="24"/>
          <w:szCs w:val="24"/>
        </w:rPr>
        <w:t>托管协议</w:t>
      </w:r>
      <w:r w:rsidR="002A19E9">
        <w:rPr>
          <w:rFonts w:ascii="Times New Roman" w:eastAsia="宋体" w:hAnsi="Times New Roman" w:cs="Times New Roman" w:hint="eastAsia"/>
          <w:bCs/>
          <w:color w:val="000000" w:themeColor="text1"/>
          <w:kern w:val="0"/>
          <w:sz w:val="24"/>
          <w:szCs w:val="24"/>
        </w:rPr>
        <w:t>”）</w:t>
      </w:r>
      <w:r>
        <w:rPr>
          <w:rFonts w:ascii="Times New Roman" w:eastAsia="宋体" w:hAnsi="Times New Roman" w:cs="Times New Roman"/>
          <w:bCs/>
          <w:color w:val="000000" w:themeColor="text1"/>
          <w:kern w:val="0"/>
          <w:sz w:val="24"/>
          <w:szCs w:val="24"/>
        </w:rPr>
        <w:t>中的基金名称进行修订</w:t>
      </w:r>
      <w:r w:rsidRPr="00F635FD">
        <w:rPr>
          <w:rFonts w:ascii="Times New Roman" w:eastAsia="宋体" w:hAnsi="Times New Roman" w:cs="Times New Roman" w:hint="eastAsia"/>
          <w:bCs/>
          <w:color w:val="000000" w:themeColor="text1"/>
          <w:kern w:val="0"/>
          <w:sz w:val="24"/>
          <w:szCs w:val="24"/>
        </w:rPr>
        <w:t>。</w:t>
      </w:r>
    </w:p>
    <w:p w14:paraId="52A5DE3D" w14:textId="32A5913D" w:rsidR="007F4CD2" w:rsidRDefault="007F4CD2" w:rsidP="00F635FD">
      <w:pPr>
        <w:widowControl/>
        <w:spacing w:beforeLines="50" w:before="120" w:afterLines="50" w:after="120" w:line="360" w:lineRule="auto"/>
        <w:ind w:firstLineChars="200" w:firstLine="480"/>
        <w:outlineLvl w:val="5"/>
        <w:rPr>
          <w:rFonts w:ascii="宋体" w:eastAsia="宋体" w:cs="宋体"/>
          <w:kern w:val="0"/>
          <w:sz w:val="24"/>
          <w:szCs w:val="24"/>
        </w:rPr>
      </w:pPr>
      <w:r>
        <w:rPr>
          <w:rFonts w:ascii="宋体" w:eastAsia="宋体" w:cs="宋体" w:hint="eastAsia"/>
          <w:kern w:val="0"/>
          <w:sz w:val="24"/>
          <w:szCs w:val="24"/>
        </w:rPr>
        <w:t>一、主要修订情况</w:t>
      </w:r>
    </w:p>
    <w:p w14:paraId="4AED9044" w14:textId="4099DE12" w:rsidR="007F4CD2" w:rsidRDefault="007F4CD2" w:rsidP="007F4CD2">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宋体" w:eastAsia="宋体" w:cs="宋体" w:hint="eastAsia"/>
          <w:kern w:val="0"/>
          <w:sz w:val="24"/>
          <w:szCs w:val="24"/>
        </w:rPr>
        <w:t>将</w:t>
      </w:r>
      <w:r>
        <w:rPr>
          <w:rFonts w:ascii="Times New Roman" w:eastAsia="宋体" w:hAnsi="Times New Roman" w:cs="Times New Roman" w:hint="eastAsia"/>
          <w:bCs/>
          <w:color w:val="000000" w:themeColor="text1"/>
          <w:kern w:val="0"/>
          <w:sz w:val="24"/>
          <w:szCs w:val="24"/>
        </w:rPr>
        <w:t>基金合同</w:t>
      </w:r>
      <w:r>
        <w:rPr>
          <w:rFonts w:ascii="Times New Roman" w:eastAsia="宋体" w:hAnsi="Times New Roman" w:cs="Times New Roman"/>
          <w:bCs/>
          <w:color w:val="000000" w:themeColor="text1"/>
          <w:kern w:val="0"/>
          <w:sz w:val="24"/>
          <w:szCs w:val="24"/>
        </w:rPr>
        <w:t>、托管协议</w:t>
      </w:r>
      <w:r>
        <w:rPr>
          <w:rFonts w:ascii="Times New Roman" w:eastAsia="宋体" w:hAnsi="Times New Roman" w:cs="Times New Roman" w:hint="eastAsia"/>
          <w:bCs/>
          <w:color w:val="000000" w:themeColor="text1"/>
          <w:kern w:val="0"/>
          <w:sz w:val="24"/>
          <w:szCs w:val="24"/>
        </w:rPr>
        <w:t>中的</w:t>
      </w:r>
      <w:r>
        <w:rPr>
          <w:rFonts w:ascii="Times New Roman" w:eastAsia="宋体" w:hAnsi="Times New Roman" w:cs="Times New Roman"/>
          <w:bCs/>
          <w:color w:val="000000" w:themeColor="text1"/>
          <w:kern w:val="0"/>
          <w:sz w:val="24"/>
          <w:szCs w:val="24"/>
        </w:rPr>
        <w:t>基金名称修订为</w:t>
      </w:r>
      <w:r w:rsidRPr="00F635FD">
        <w:rPr>
          <w:rFonts w:ascii="Times New Roman" w:eastAsia="宋体" w:hAnsi="Times New Roman" w:cs="Times New Roman" w:hint="eastAsia"/>
          <w:bCs/>
          <w:color w:val="000000" w:themeColor="text1"/>
          <w:kern w:val="0"/>
          <w:sz w:val="24"/>
          <w:szCs w:val="24"/>
        </w:rPr>
        <w:t>“财通景气行业混合型证券投资基金”</w:t>
      </w:r>
      <w:r>
        <w:rPr>
          <w:rFonts w:ascii="Times New Roman" w:eastAsia="宋体" w:hAnsi="Times New Roman" w:cs="Times New Roman" w:hint="eastAsia"/>
          <w:bCs/>
          <w:color w:val="000000" w:themeColor="text1"/>
          <w:kern w:val="0"/>
          <w:sz w:val="24"/>
          <w:szCs w:val="24"/>
        </w:rPr>
        <w:t>。</w:t>
      </w:r>
    </w:p>
    <w:p w14:paraId="69E92EA1" w14:textId="1FA135AF" w:rsidR="007F4CD2" w:rsidRDefault="007F4CD2" w:rsidP="00E21A4E">
      <w:pPr>
        <w:widowControl/>
        <w:spacing w:line="360" w:lineRule="auto"/>
        <w:ind w:firstLineChars="200" w:firstLine="480"/>
        <w:outlineLvl w:val="5"/>
        <w:rPr>
          <w:rFonts w:ascii="宋体" w:eastAsia="宋体" w:cs="宋体"/>
          <w:kern w:val="0"/>
          <w:sz w:val="24"/>
          <w:szCs w:val="24"/>
        </w:rPr>
      </w:pPr>
      <w:r w:rsidRPr="00E21A4E">
        <w:rPr>
          <w:rFonts w:ascii="宋体" w:eastAsia="宋体" w:cs="宋体" w:hint="eastAsia"/>
          <w:kern w:val="0"/>
          <w:sz w:val="24"/>
          <w:szCs w:val="24"/>
        </w:rPr>
        <w:t>二、本次修订系因基金合同</w:t>
      </w:r>
      <w:r w:rsidR="00D96E8B">
        <w:rPr>
          <w:rFonts w:ascii="宋体" w:eastAsia="宋体" w:cs="宋体" w:hint="eastAsia"/>
          <w:kern w:val="0"/>
          <w:sz w:val="24"/>
          <w:szCs w:val="24"/>
        </w:rPr>
        <w:t>约定封闭</w:t>
      </w:r>
      <w:r w:rsidR="003515E9">
        <w:rPr>
          <w:rFonts w:ascii="宋体" w:eastAsia="宋体" w:cs="宋体" w:hint="eastAsia"/>
          <w:kern w:val="0"/>
          <w:sz w:val="24"/>
          <w:szCs w:val="24"/>
        </w:rPr>
        <w:t>运作</w:t>
      </w:r>
      <w:r w:rsidR="00D96E8B">
        <w:rPr>
          <w:rFonts w:ascii="宋体" w:eastAsia="宋体" w:cs="宋体" w:hint="eastAsia"/>
          <w:kern w:val="0"/>
          <w:sz w:val="24"/>
          <w:szCs w:val="24"/>
        </w:rPr>
        <w:t>期届满后</w:t>
      </w:r>
      <w:r w:rsidRPr="00E21A4E">
        <w:rPr>
          <w:rFonts w:ascii="宋体" w:eastAsia="宋体" w:cs="宋体" w:hint="eastAsia"/>
          <w:kern w:val="0"/>
          <w:sz w:val="24"/>
          <w:szCs w:val="24"/>
        </w:rPr>
        <w:t>转换运作方式而进行的修改，</w:t>
      </w:r>
      <w:r w:rsidR="00787487">
        <w:rPr>
          <w:rFonts w:ascii="宋体" w:eastAsia="宋体" w:cs="宋体" w:hint="eastAsia"/>
          <w:kern w:val="0"/>
          <w:sz w:val="24"/>
          <w:szCs w:val="24"/>
        </w:rPr>
        <w:t>且</w:t>
      </w:r>
      <w:r w:rsidRPr="00E21A4E">
        <w:rPr>
          <w:rFonts w:ascii="宋体" w:eastAsia="宋体" w:cs="宋体" w:hint="eastAsia"/>
          <w:kern w:val="0"/>
          <w:sz w:val="24"/>
          <w:szCs w:val="24"/>
        </w:rPr>
        <w:t>对基金份额持有人利益无实质</w:t>
      </w:r>
      <w:r w:rsidRPr="00B30108">
        <w:rPr>
          <w:rFonts w:ascii="Times New Roman" w:eastAsia="宋体" w:hAnsi="Times New Roman" w:cs="Times New Roman" w:hint="eastAsia"/>
          <w:bCs/>
          <w:color w:val="000000" w:themeColor="text1"/>
          <w:kern w:val="0"/>
          <w:sz w:val="24"/>
          <w:szCs w:val="24"/>
        </w:rPr>
        <w:t>性不利影响，符合相关法律法规的规定及基金合同的约定。修改后的《</w:t>
      </w:r>
      <w:r w:rsidR="001D7AE1" w:rsidRPr="00F635FD">
        <w:rPr>
          <w:rFonts w:ascii="Times New Roman" w:eastAsia="宋体" w:hAnsi="Times New Roman" w:cs="Times New Roman" w:hint="eastAsia"/>
          <w:bCs/>
          <w:color w:val="000000" w:themeColor="text1"/>
          <w:kern w:val="0"/>
          <w:sz w:val="24"/>
          <w:szCs w:val="24"/>
        </w:rPr>
        <w:t>财通景气行业混合型证券投资基金</w:t>
      </w:r>
      <w:r w:rsidRPr="00B30108">
        <w:rPr>
          <w:rFonts w:ascii="Times New Roman" w:eastAsia="宋体" w:hAnsi="Times New Roman" w:cs="Times New Roman" w:hint="eastAsia"/>
          <w:bCs/>
          <w:color w:val="000000" w:themeColor="text1"/>
          <w:kern w:val="0"/>
          <w:sz w:val="24"/>
          <w:szCs w:val="24"/>
        </w:rPr>
        <w:t>基金合同》、《</w:t>
      </w:r>
      <w:r w:rsidR="001D7AE1" w:rsidRPr="00F635FD">
        <w:rPr>
          <w:rFonts w:ascii="Times New Roman" w:eastAsia="宋体" w:hAnsi="Times New Roman" w:cs="Times New Roman" w:hint="eastAsia"/>
          <w:bCs/>
          <w:color w:val="000000" w:themeColor="text1"/>
          <w:kern w:val="0"/>
          <w:sz w:val="24"/>
          <w:szCs w:val="24"/>
        </w:rPr>
        <w:t>财通景气行业混合型证券投资基金</w:t>
      </w:r>
      <w:r w:rsidRPr="00B30108">
        <w:rPr>
          <w:rFonts w:ascii="Times New Roman" w:eastAsia="宋体" w:hAnsi="Times New Roman" w:cs="Times New Roman" w:hint="eastAsia"/>
          <w:bCs/>
          <w:color w:val="000000" w:themeColor="text1"/>
          <w:kern w:val="0"/>
          <w:sz w:val="24"/>
          <w:szCs w:val="24"/>
        </w:rPr>
        <w:t>托管协议》自</w:t>
      </w:r>
      <w:r w:rsidRPr="00B30108">
        <w:rPr>
          <w:rFonts w:ascii="Times New Roman" w:eastAsia="宋体" w:hAnsi="Times New Roman" w:cs="Times New Roman" w:hint="eastAsia"/>
          <w:bCs/>
          <w:color w:val="000000" w:themeColor="text1"/>
          <w:kern w:val="0"/>
          <w:sz w:val="24"/>
          <w:szCs w:val="24"/>
        </w:rPr>
        <w:t>2021</w:t>
      </w:r>
      <w:r w:rsidRPr="00B30108">
        <w:rPr>
          <w:rFonts w:ascii="Times New Roman" w:eastAsia="宋体" w:hAnsi="Times New Roman" w:cs="Times New Roman" w:hint="eastAsia"/>
          <w:bCs/>
          <w:color w:val="000000" w:themeColor="text1"/>
          <w:kern w:val="0"/>
          <w:sz w:val="24"/>
          <w:szCs w:val="24"/>
        </w:rPr>
        <w:t>年</w:t>
      </w:r>
      <w:r w:rsidRPr="00B30108">
        <w:rPr>
          <w:rFonts w:ascii="Times New Roman" w:eastAsia="宋体" w:hAnsi="Times New Roman" w:cs="Times New Roman" w:hint="eastAsia"/>
          <w:bCs/>
          <w:color w:val="000000" w:themeColor="text1"/>
          <w:kern w:val="0"/>
          <w:sz w:val="24"/>
          <w:szCs w:val="24"/>
        </w:rPr>
        <w:t>12</w:t>
      </w:r>
      <w:r w:rsidRPr="00B30108">
        <w:rPr>
          <w:rFonts w:ascii="Times New Roman" w:eastAsia="宋体" w:hAnsi="Times New Roman" w:cs="Times New Roman" w:hint="eastAsia"/>
          <w:bCs/>
          <w:color w:val="000000" w:themeColor="text1"/>
          <w:kern w:val="0"/>
          <w:sz w:val="24"/>
          <w:szCs w:val="24"/>
        </w:rPr>
        <w:t>月</w:t>
      </w:r>
      <w:r w:rsidRPr="00B30108">
        <w:rPr>
          <w:rFonts w:ascii="Times New Roman" w:eastAsia="宋体" w:hAnsi="Times New Roman" w:cs="Times New Roman" w:hint="eastAsia"/>
          <w:bCs/>
          <w:color w:val="000000" w:themeColor="text1"/>
          <w:kern w:val="0"/>
          <w:sz w:val="24"/>
          <w:szCs w:val="24"/>
        </w:rPr>
        <w:t>9</w:t>
      </w:r>
      <w:r w:rsidRPr="00B30108">
        <w:rPr>
          <w:rFonts w:ascii="Times New Roman" w:eastAsia="宋体" w:hAnsi="Times New Roman" w:cs="Times New Roman" w:hint="eastAsia"/>
          <w:bCs/>
          <w:color w:val="000000" w:themeColor="text1"/>
          <w:kern w:val="0"/>
          <w:sz w:val="24"/>
          <w:szCs w:val="24"/>
        </w:rPr>
        <w:t>日起生效</w:t>
      </w:r>
      <w:r w:rsidR="00E21A4E" w:rsidRPr="00B30108">
        <w:rPr>
          <w:rFonts w:ascii="Times New Roman" w:eastAsia="宋体" w:hAnsi="Times New Roman" w:cs="Times New Roman" w:hint="eastAsia"/>
          <w:bCs/>
          <w:color w:val="000000" w:themeColor="text1"/>
          <w:kern w:val="0"/>
          <w:sz w:val="24"/>
          <w:szCs w:val="24"/>
        </w:rPr>
        <w:t>。</w:t>
      </w:r>
    </w:p>
    <w:p w14:paraId="318B93AC" w14:textId="77777777" w:rsidR="00297946" w:rsidRDefault="00E21A4E" w:rsidP="0029794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Pr>
          <w:rFonts w:ascii="Times New Roman" w:eastAsia="宋体" w:hAnsi="Times New Roman" w:cs="Times New Roman" w:hint="eastAsia"/>
          <w:bCs/>
          <w:color w:val="000000" w:themeColor="text1"/>
          <w:kern w:val="0"/>
          <w:sz w:val="24"/>
          <w:szCs w:val="24"/>
        </w:rPr>
        <w:t>三、重要提示</w:t>
      </w:r>
    </w:p>
    <w:p w14:paraId="1B9F0EBE" w14:textId="1AE58CE1" w:rsidR="00E21A4E" w:rsidRDefault="00E21A4E" w:rsidP="00297946">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543240">
        <w:rPr>
          <w:rFonts w:ascii="Times New Roman" w:eastAsia="宋体" w:hAnsi="Times New Roman" w:cs="Times New Roman" w:hint="eastAsia"/>
          <w:bCs/>
          <w:color w:val="000000" w:themeColor="text1"/>
          <w:kern w:val="0"/>
          <w:sz w:val="24"/>
          <w:szCs w:val="24"/>
        </w:rPr>
        <w:t>本公告未尽事宜，敬请投资者参见《</w:t>
      </w:r>
      <w:r w:rsidRPr="00E21A4E">
        <w:rPr>
          <w:rFonts w:ascii="Times New Roman" w:eastAsia="宋体" w:hAnsi="Times New Roman" w:cs="Times New Roman" w:hint="eastAsia"/>
          <w:bCs/>
          <w:color w:val="000000" w:themeColor="text1"/>
          <w:kern w:val="0"/>
          <w:sz w:val="24"/>
          <w:szCs w:val="24"/>
        </w:rPr>
        <w:t>财通景气行业混合型证券投资基金</w:t>
      </w:r>
      <w:r w:rsidRPr="00543240">
        <w:rPr>
          <w:rFonts w:ascii="Times New Roman" w:eastAsia="宋体" w:hAnsi="Times New Roman" w:cs="Times New Roman" w:hint="eastAsia"/>
          <w:bCs/>
          <w:color w:val="000000" w:themeColor="text1"/>
          <w:kern w:val="0"/>
          <w:sz w:val="24"/>
          <w:szCs w:val="24"/>
        </w:rPr>
        <w:t>基金合同》、</w:t>
      </w:r>
      <w:r>
        <w:rPr>
          <w:rFonts w:ascii="Times New Roman" w:eastAsia="宋体" w:hAnsi="Times New Roman" w:cs="Times New Roman" w:hint="eastAsia"/>
          <w:bCs/>
          <w:color w:val="000000" w:themeColor="text1"/>
          <w:kern w:val="0"/>
          <w:sz w:val="24"/>
          <w:szCs w:val="24"/>
        </w:rPr>
        <w:t>《</w:t>
      </w:r>
      <w:r w:rsidRPr="00E21A4E">
        <w:rPr>
          <w:rFonts w:ascii="Times New Roman" w:eastAsia="宋体" w:hAnsi="Times New Roman" w:cs="Times New Roman" w:hint="eastAsia"/>
          <w:bCs/>
          <w:color w:val="000000" w:themeColor="text1"/>
          <w:kern w:val="0"/>
          <w:sz w:val="24"/>
          <w:szCs w:val="24"/>
        </w:rPr>
        <w:t>财通景气行业</w:t>
      </w:r>
      <w:r>
        <w:rPr>
          <w:rFonts w:ascii="Times New Roman" w:eastAsia="宋体" w:hAnsi="Times New Roman" w:cs="Times New Roman" w:hint="eastAsia"/>
          <w:bCs/>
          <w:color w:val="000000" w:themeColor="text1"/>
          <w:kern w:val="0"/>
          <w:sz w:val="24"/>
          <w:szCs w:val="24"/>
        </w:rPr>
        <w:t>混合型证券投资基金托管协议》</w:t>
      </w:r>
      <w:r w:rsidRPr="00543240">
        <w:rPr>
          <w:rFonts w:ascii="Times New Roman" w:eastAsia="宋体" w:hAnsi="Times New Roman" w:cs="Times New Roman" w:hint="eastAsia"/>
          <w:bCs/>
          <w:color w:val="000000" w:themeColor="text1"/>
          <w:kern w:val="0"/>
          <w:sz w:val="24"/>
          <w:szCs w:val="24"/>
        </w:rPr>
        <w:t>《</w:t>
      </w:r>
      <w:r w:rsidRPr="00E21A4E">
        <w:rPr>
          <w:rFonts w:ascii="Times New Roman" w:eastAsia="宋体" w:hAnsi="Times New Roman" w:cs="Times New Roman" w:hint="eastAsia"/>
          <w:bCs/>
          <w:color w:val="000000" w:themeColor="text1"/>
          <w:kern w:val="0"/>
          <w:sz w:val="24"/>
          <w:szCs w:val="24"/>
        </w:rPr>
        <w:t>财通景气行业混合型证券</w:t>
      </w:r>
      <w:r w:rsidRPr="00E21A4E">
        <w:rPr>
          <w:rFonts w:ascii="Times New Roman" w:eastAsia="宋体" w:hAnsi="Times New Roman" w:cs="Times New Roman" w:hint="eastAsia"/>
          <w:bCs/>
          <w:color w:val="000000" w:themeColor="text1"/>
          <w:kern w:val="0"/>
          <w:sz w:val="24"/>
          <w:szCs w:val="24"/>
        </w:rPr>
        <w:lastRenderedPageBreak/>
        <w:t>投资基金</w:t>
      </w:r>
      <w:r w:rsidRPr="00543240">
        <w:rPr>
          <w:rFonts w:ascii="Times New Roman" w:eastAsia="宋体" w:hAnsi="Times New Roman" w:cs="Times New Roman" w:hint="eastAsia"/>
          <w:bCs/>
          <w:color w:val="000000" w:themeColor="text1"/>
          <w:kern w:val="0"/>
          <w:sz w:val="24"/>
          <w:szCs w:val="24"/>
        </w:rPr>
        <w:t>招募说明书》</w:t>
      </w:r>
      <w:r w:rsidR="0027687B">
        <w:rPr>
          <w:rFonts w:ascii="Times New Roman" w:eastAsia="宋体" w:hAnsi="Times New Roman" w:cs="Times New Roman" w:hint="eastAsia"/>
          <w:bCs/>
          <w:color w:val="000000" w:themeColor="text1"/>
          <w:kern w:val="0"/>
          <w:sz w:val="24"/>
          <w:szCs w:val="24"/>
        </w:rPr>
        <w:t>《</w:t>
      </w:r>
      <w:r w:rsidR="0027687B" w:rsidRPr="00E21A4E">
        <w:rPr>
          <w:rFonts w:ascii="Times New Roman" w:eastAsia="宋体" w:hAnsi="Times New Roman" w:cs="Times New Roman" w:hint="eastAsia"/>
          <w:bCs/>
          <w:color w:val="000000" w:themeColor="text1"/>
          <w:kern w:val="0"/>
          <w:sz w:val="24"/>
          <w:szCs w:val="24"/>
        </w:rPr>
        <w:t>财通景气行业混合型证券投资基金</w:t>
      </w:r>
      <w:r w:rsidR="0027687B">
        <w:rPr>
          <w:rFonts w:ascii="Times New Roman" w:eastAsia="宋体" w:hAnsi="Times New Roman" w:cs="Times New Roman" w:hint="eastAsia"/>
          <w:bCs/>
          <w:color w:val="000000" w:themeColor="text1"/>
          <w:kern w:val="0"/>
          <w:sz w:val="24"/>
          <w:szCs w:val="24"/>
        </w:rPr>
        <w:t>产品</w:t>
      </w:r>
      <w:r w:rsidR="0027687B">
        <w:rPr>
          <w:rFonts w:ascii="Times New Roman" w:eastAsia="宋体" w:hAnsi="Times New Roman" w:cs="Times New Roman"/>
          <w:bCs/>
          <w:color w:val="000000" w:themeColor="text1"/>
          <w:kern w:val="0"/>
          <w:sz w:val="24"/>
          <w:szCs w:val="24"/>
        </w:rPr>
        <w:t>资料概要</w:t>
      </w:r>
      <w:r w:rsidR="0027687B">
        <w:rPr>
          <w:rFonts w:ascii="Times New Roman" w:eastAsia="宋体" w:hAnsi="Times New Roman" w:cs="Times New Roman" w:hint="eastAsia"/>
          <w:bCs/>
          <w:color w:val="000000" w:themeColor="text1"/>
          <w:kern w:val="0"/>
          <w:sz w:val="24"/>
          <w:szCs w:val="24"/>
        </w:rPr>
        <w:t>》</w:t>
      </w:r>
      <w:r w:rsidRPr="00543240">
        <w:rPr>
          <w:rFonts w:ascii="Times New Roman" w:eastAsia="宋体" w:hAnsi="Times New Roman" w:cs="Times New Roman" w:hint="eastAsia"/>
          <w:bCs/>
          <w:color w:val="000000" w:themeColor="text1"/>
          <w:kern w:val="0"/>
          <w:sz w:val="24"/>
          <w:szCs w:val="24"/>
        </w:rPr>
        <w:t>及其更新等相关的文件。</w:t>
      </w:r>
    </w:p>
    <w:p w14:paraId="40055AB4" w14:textId="77777777" w:rsidR="00E21A4E" w:rsidRPr="00064390" w:rsidRDefault="00E21A4E" w:rsidP="00E21A4E">
      <w:pPr>
        <w:pStyle w:val="Default"/>
        <w:spacing w:line="360" w:lineRule="auto"/>
        <w:ind w:firstLine="480"/>
        <w:rPr>
          <w:rFonts w:ascii="Times New Roman" w:eastAsia="宋体" w:hAnsi="Times New Roman" w:cs="Times New Roman"/>
          <w:bCs/>
          <w:color w:val="000000" w:themeColor="text1"/>
        </w:rPr>
      </w:pPr>
      <w:r w:rsidRPr="00064390">
        <w:rPr>
          <w:rFonts w:ascii="Times New Roman" w:eastAsia="宋体" w:hAnsi="Times New Roman" w:cs="Times New Roman" w:hint="eastAsia"/>
          <w:bCs/>
          <w:color w:val="000000" w:themeColor="text1"/>
        </w:rPr>
        <w:t>投资者可通过本公司的客服热线或网站咨询有关详情：</w:t>
      </w:r>
    </w:p>
    <w:p w14:paraId="28757067" w14:textId="77777777" w:rsidR="00E21A4E" w:rsidRPr="00064390" w:rsidRDefault="00E21A4E" w:rsidP="00E21A4E">
      <w:pPr>
        <w:pStyle w:val="Default"/>
        <w:spacing w:line="360" w:lineRule="auto"/>
        <w:ind w:firstLineChars="200" w:firstLine="480"/>
        <w:rPr>
          <w:rFonts w:ascii="Times New Roman" w:eastAsia="宋体" w:hAnsi="Times New Roman" w:cs="Times New Roman"/>
          <w:bCs/>
          <w:color w:val="000000" w:themeColor="text1"/>
        </w:rPr>
      </w:pPr>
      <w:r w:rsidRPr="00064390">
        <w:rPr>
          <w:rFonts w:ascii="Times New Roman" w:eastAsia="宋体" w:hAnsi="Times New Roman" w:cs="Times New Roman" w:hint="eastAsia"/>
          <w:bCs/>
          <w:color w:val="000000" w:themeColor="text1"/>
        </w:rPr>
        <w:t>客服电话：</w:t>
      </w:r>
      <w:r w:rsidRPr="00064390">
        <w:rPr>
          <w:rFonts w:ascii="Times New Roman" w:eastAsia="宋体" w:hAnsi="Times New Roman" w:cs="Times New Roman" w:hint="eastAsia"/>
          <w:bCs/>
          <w:color w:val="000000" w:themeColor="text1"/>
        </w:rPr>
        <w:t>400-820-9888</w:t>
      </w:r>
    </w:p>
    <w:p w14:paraId="3C65DE0F" w14:textId="77777777" w:rsidR="00E21A4E" w:rsidRDefault="00E21A4E" w:rsidP="00E21A4E">
      <w:pPr>
        <w:pStyle w:val="Default"/>
        <w:spacing w:line="360" w:lineRule="auto"/>
        <w:ind w:firstLineChars="200" w:firstLine="480"/>
        <w:rPr>
          <w:rFonts w:ascii="Times New Roman" w:eastAsia="宋体" w:hAnsi="Times New Roman" w:cs="Times New Roman"/>
          <w:bCs/>
          <w:color w:val="000000" w:themeColor="text1"/>
        </w:rPr>
      </w:pPr>
      <w:r w:rsidRPr="00064390">
        <w:rPr>
          <w:rFonts w:ascii="Times New Roman" w:eastAsia="宋体" w:hAnsi="Times New Roman" w:cs="Times New Roman" w:hint="eastAsia"/>
          <w:bCs/>
          <w:color w:val="000000" w:themeColor="text1"/>
        </w:rPr>
        <w:t>网址：</w:t>
      </w:r>
      <w:r w:rsidRPr="00064390">
        <w:rPr>
          <w:rFonts w:ascii="Times New Roman" w:eastAsia="宋体" w:hAnsi="Times New Roman" w:cs="Times New Roman" w:hint="eastAsia"/>
          <w:bCs/>
          <w:color w:val="000000" w:themeColor="text1"/>
        </w:rPr>
        <w:t>www.ctfund.com</w:t>
      </w:r>
    </w:p>
    <w:p w14:paraId="2B04B998" w14:textId="77777777" w:rsidR="00E21A4E" w:rsidRDefault="00E21A4E" w:rsidP="00E21A4E">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14:paraId="46B924AA" w14:textId="77777777" w:rsidR="006F5265" w:rsidRDefault="006F5265" w:rsidP="00E21A4E">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14:paraId="6F50D561" w14:textId="77777777" w:rsidR="00E21A4E" w:rsidRPr="006157D7" w:rsidRDefault="00E21A4E" w:rsidP="00E21A4E">
      <w:pPr>
        <w:widowControl/>
        <w:spacing w:beforeLines="50" w:before="120" w:afterLines="50" w:after="120" w:line="360" w:lineRule="auto"/>
        <w:ind w:firstLineChars="200" w:firstLine="482"/>
        <w:outlineLvl w:val="5"/>
        <w:rPr>
          <w:rFonts w:ascii="Times New Roman" w:eastAsia="宋体" w:hAnsi="Times New Roman" w:cs="Times New Roman"/>
          <w:b/>
          <w:bCs/>
          <w:color w:val="000000" w:themeColor="text1"/>
          <w:kern w:val="0"/>
          <w:sz w:val="24"/>
          <w:szCs w:val="24"/>
        </w:rPr>
      </w:pPr>
      <w:r w:rsidRPr="006157D7">
        <w:rPr>
          <w:rFonts w:ascii="Times New Roman" w:eastAsia="宋体" w:hAnsi="Times New Roman" w:cs="Times New Roman"/>
          <w:b/>
          <w:bCs/>
          <w:color w:val="000000" w:themeColor="text1"/>
          <w:kern w:val="0"/>
          <w:sz w:val="24"/>
          <w:szCs w:val="24"/>
        </w:rPr>
        <w:t>风险提示</w:t>
      </w:r>
    </w:p>
    <w:p w14:paraId="0B16F04A" w14:textId="0ACFEAB5" w:rsidR="00E21A4E" w:rsidRDefault="00E21A4E" w:rsidP="00E21A4E">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242775">
        <w:rPr>
          <w:rFonts w:ascii="Times New Roman" w:eastAsia="宋体" w:hAnsi="Times New Roman" w:cs="Times New Roman" w:hint="eastAsia"/>
          <w:bCs/>
          <w:color w:val="000000" w:themeColor="text1"/>
          <w:kern w:val="0"/>
          <w:sz w:val="24"/>
          <w:szCs w:val="24"/>
        </w:rPr>
        <w:t>本公司承诺以诚实信用、勤勉尽责的原则管理和运用基金资产</w:t>
      </w:r>
      <w:bookmarkStart w:id="0" w:name="_GoBack"/>
      <w:r w:rsidR="008323FB">
        <w:rPr>
          <w:rFonts w:ascii="Times New Roman" w:eastAsia="宋体" w:hAnsi="Times New Roman" w:cs="Times New Roman" w:hint="eastAsia"/>
          <w:bCs/>
          <w:color w:val="000000" w:themeColor="text1"/>
          <w:kern w:val="0"/>
          <w:sz w:val="24"/>
          <w:szCs w:val="24"/>
        </w:rPr>
        <w:t>，</w:t>
      </w:r>
      <w:bookmarkEnd w:id="0"/>
      <w:r w:rsidRPr="00242775">
        <w:rPr>
          <w:rFonts w:ascii="Times New Roman" w:eastAsia="宋体" w:hAnsi="Times New Roman" w:cs="Times New Roman" w:hint="eastAsia"/>
          <w:bCs/>
          <w:color w:val="000000" w:themeColor="text1"/>
          <w:kern w:val="0"/>
          <w:sz w:val="24"/>
          <w:szCs w:val="24"/>
        </w:rPr>
        <w:t>但不保证基金一定盈利</w:t>
      </w:r>
      <w:r w:rsidR="008323FB">
        <w:rPr>
          <w:rFonts w:ascii="Times New Roman" w:eastAsia="宋体" w:hAnsi="Times New Roman" w:cs="Times New Roman" w:hint="eastAsia"/>
          <w:bCs/>
          <w:color w:val="000000" w:themeColor="text1"/>
          <w:kern w:val="0"/>
          <w:sz w:val="24"/>
          <w:szCs w:val="24"/>
        </w:rPr>
        <w:t>，</w:t>
      </w:r>
      <w:r w:rsidRPr="00242775">
        <w:rPr>
          <w:rFonts w:ascii="Times New Roman" w:eastAsia="宋体" w:hAnsi="Times New Roman" w:cs="Times New Roman" w:hint="eastAsia"/>
          <w:bCs/>
          <w:color w:val="000000" w:themeColor="text1"/>
          <w:kern w:val="0"/>
          <w:sz w:val="24"/>
          <w:szCs w:val="24"/>
        </w:rPr>
        <w:t>也不保证最低收益。基金的过往业绩及其净值高低并不预示其未来业绩表现。本公司提醒投资者</w:t>
      </w:r>
      <w:r w:rsidR="008323FB">
        <w:rPr>
          <w:rFonts w:ascii="Times New Roman" w:eastAsia="宋体" w:hAnsi="Times New Roman" w:cs="Times New Roman" w:hint="eastAsia"/>
          <w:bCs/>
          <w:color w:val="000000" w:themeColor="text1"/>
          <w:kern w:val="0"/>
          <w:sz w:val="24"/>
          <w:szCs w:val="24"/>
        </w:rPr>
        <w:t>，</w:t>
      </w:r>
      <w:r w:rsidRPr="00242775">
        <w:rPr>
          <w:rFonts w:ascii="Times New Roman" w:eastAsia="宋体" w:hAnsi="Times New Roman" w:cs="Times New Roman" w:hint="eastAsia"/>
          <w:bCs/>
          <w:color w:val="000000" w:themeColor="text1"/>
          <w:kern w:val="0"/>
          <w:sz w:val="24"/>
          <w:szCs w:val="24"/>
        </w:rPr>
        <w:t>投资者投资于基金前应认真阅读本基金的基金合同、招募说明书等文件。敬请投资者注意投资风险。</w:t>
      </w:r>
    </w:p>
    <w:p w14:paraId="0A0CF8B7" w14:textId="77777777" w:rsidR="00E21A4E" w:rsidRDefault="00E21A4E" w:rsidP="00E21A4E">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r w:rsidRPr="006157D7">
        <w:rPr>
          <w:rFonts w:ascii="Times New Roman" w:eastAsia="宋体" w:hAnsi="Times New Roman" w:cs="Times New Roman"/>
          <w:bCs/>
          <w:color w:val="000000" w:themeColor="text1"/>
          <w:kern w:val="0"/>
          <w:sz w:val="24"/>
          <w:szCs w:val="24"/>
        </w:rPr>
        <w:t>特此公告。</w:t>
      </w:r>
    </w:p>
    <w:p w14:paraId="47C064AD" w14:textId="77777777" w:rsidR="006F5265" w:rsidRDefault="006F5265" w:rsidP="00E21A4E">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14:paraId="3AE30F4C" w14:textId="77777777" w:rsidR="006F5265" w:rsidRDefault="006F5265" w:rsidP="00E21A4E">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14:paraId="2EAE2FF1" w14:textId="77777777" w:rsidR="00E21A4E" w:rsidRPr="006157D7" w:rsidRDefault="00E21A4E" w:rsidP="00E21A4E">
      <w:pPr>
        <w:widowControl/>
        <w:spacing w:beforeLines="50" w:before="120" w:afterLines="50" w:after="120" w:line="360" w:lineRule="auto"/>
        <w:ind w:firstLineChars="200" w:firstLine="480"/>
        <w:outlineLvl w:val="5"/>
        <w:rPr>
          <w:rFonts w:ascii="Times New Roman" w:eastAsia="宋体" w:hAnsi="Times New Roman" w:cs="Times New Roman"/>
          <w:bCs/>
          <w:color w:val="000000" w:themeColor="text1"/>
          <w:kern w:val="0"/>
          <w:sz w:val="24"/>
          <w:szCs w:val="24"/>
        </w:rPr>
      </w:pPr>
    </w:p>
    <w:p w14:paraId="6B71F183" w14:textId="77777777" w:rsidR="00E21A4E" w:rsidRPr="006157D7" w:rsidRDefault="00E21A4E" w:rsidP="00E21A4E">
      <w:pPr>
        <w:widowControl/>
        <w:spacing w:after="100" w:afterAutospacing="1"/>
        <w:jc w:val="right"/>
        <w:outlineLvl w:val="5"/>
        <w:rPr>
          <w:rFonts w:ascii="Times New Roman" w:hAnsi="Times New Roman" w:cs="Times New Roman"/>
          <w:bCs/>
          <w:color w:val="000000" w:themeColor="text1"/>
          <w:kern w:val="0"/>
          <w:sz w:val="24"/>
          <w:szCs w:val="24"/>
        </w:rPr>
      </w:pPr>
      <w:r w:rsidRPr="006157D7">
        <w:rPr>
          <w:rFonts w:ascii="Times New Roman" w:hAnsi="Times New Roman" w:cs="Times New Roman"/>
          <w:bCs/>
          <w:color w:val="000000" w:themeColor="text1"/>
          <w:kern w:val="0"/>
          <w:sz w:val="24"/>
          <w:szCs w:val="24"/>
        </w:rPr>
        <w:t>财通基金管理有限公司</w:t>
      </w:r>
    </w:p>
    <w:p w14:paraId="0D4B1AF1" w14:textId="22A90230" w:rsidR="00E21A4E" w:rsidRPr="00EE17FE" w:rsidRDefault="00E21A4E" w:rsidP="00E21A4E">
      <w:pPr>
        <w:widowControl/>
        <w:wordWrap w:val="0"/>
        <w:spacing w:beforeLines="50" w:before="120" w:afterLines="50" w:after="120" w:line="360" w:lineRule="auto"/>
        <w:ind w:firstLineChars="200" w:firstLine="480"/>
        <w:jc w:val="right"/>
        <w:outlineLvl w:val="5"/>
        <w:rPr>
          <w:rFonts w:ascii="Times New Roman" w:hAnsi="Times New Roman" w:cs="Times New Roman"/>
        </w:rPr>
      </w:pPr>
      <w:r w:rsidRPr="00362626">
        <w:rPr>
          <w:rFonts w:ascii="Times New Roman" w:hAnsi="Times New Roman" w:cs="Times New Roman" w:hint="eastAsia"/>
          <w:bCs/>
          <w:color w:val="000000" w:themeColor="text1"/>
          <w:kern w:val="0"/>
          <w:sz w:val="24"/>
          <w:szCs w:val="24"/>
        </w:rPr>
        <w:t>二〇二一年十</w:t>
      </w:r>
      <w:r w:rsidR="0088754F" w:rsidRPr="00362626">
        <w:rPr>
          <w:rFonts w:ascii="Times New Roman" w:hAnsi="Times New Roman" w:cs="Times New Roman" w:hint="eastAsia"/>
          <w:bCs/>
          <w:color w:val="000000" w:themeColor="text1"/>
          <w:kern w:val="0"/>
          <w:sz w:val="24"/>
          <w:szCs w:val="24"/>
        </w:rPr>
        <w:t>二</w:t>
      </w:r>
      <w:r w:rsidRPr="00362626">
        <w:rPr>
          <w:rFonts w:ascii="Times New Roman" w:hAnsi="Times New Roman" w:cs="Times New Roman" w:hint="eastAsia"/>
          <w:bCs/>
          <w:color w:val="000000" w:themeColor="text1"/>
          <w:kern w:val="0"/>
          <w:sz w:val="24"/>
          <w:szCs w:val="24"/>
        </w:rPr>
        <w:t>月</w:t>
      </w:r>
      <w:r w:rsidR="00B30108">
        <w:rPr>
          <w:rFonts w:ascii="Times New Roman" w:hAnsi="Times New Roman" w:cs="Times New Roman" w:hint="eastAsia"/>
          <w:bCs/>
          <w:color w:val="000000" w:themeColor="text1"/>
          <w:kern w:val="0"/>
          <w:sz w:val="24"/>
          <w:szCs w:val="24"/>
        </w:rPr>
        <w:t>四</w:t>
      </w:r>
      <w:r w:rsidRPr="00362626">
        <w:rPr>
          <w:rFonts w:ascii="Times New Roman" w:hAnsi="Times New Roman" w:cs="Times New Roman" w:hint="eastAsia"/>
          <w:bCs/>
          <w:color w:val="000000" w:themeColor="text1"/>
          <w:kern w:val="0"/>
          <w:sz w:val="24"/>
          <w:szCs w:val="24"/>
        </w:rPr>
        <w:t>日</w:t>
      </w:r>
    </w:p>
    <w:sectPr w:rsidR="00E21A4E" w:rsidRPr="00EE17FE" w:rsidSect="000D525E">
      <w:headerReference w:type="default" r:id="rId8"/>
      <w:pgSz w:w="12240" w:h="15840"/>
      <w:pgMar w:top="1440" w:right="1800" w:bottom="1440" w:left="180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A0B8D" w14:textId="77777777" w:rsidR="000830FE" w:rsidRDefault="000830FE">
      <w:r>
        <w:t xml:space="preserve">E  </w:t>
      </w:r>
    </w:p>
  </w:endnote>
  <w:endnote w:type="continuationSeparator" w:id="0">
    <w:p w14:paraId="732ED375" w14:textId="77777777" w:rsidR="000830FE" w:rsidRDefault="000830FE">
      <w:r>
        <w:t xml:space="preserve"> \*</w:t>
      </w:r>
    </w:p>
  </w:endnote>
  <w:endnote w:type="continuationNotice" w:id="1">
    <w:p w14:paraId="6A70364A" w14:textId="77777777" w:rsidR="000830FE" w:rsidRDefault="000830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Arial"/>
    <w:panose1 w:val="00000000000000000000"/>
    <w:charset w:val="00"/>
    <w:family w:val="swiss"/>
    <w:notTrueType/>
    <w:pitch w:val="default"/>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E4C58" w14:textId="77777777" w:rsidR="000830FE" w:rsidRDefault="000830FE">
      <w:r>
        <w:fldChar w:fldCharType="begin"/>
      </w:r>
      <w:r>
        <w:fldChar w:fldCharType="end"/>
      </w:r>
    </w:p>
  </w:footnote>
  <w:footnote w:type="continuationSeparator" w:id="0">
    <w:p w14:paraId="13441DDC" w14:textId="77777777" w:rsidR="000830FE" w:rsidRDefault="000830FE">
      <w:r>
        <w:t>PAG</w:t>
      </w:r>
    </w:p>
  </w:footnote>
  <w:footnote w:type="continuationNotice" w:id="1">
    <w:p w14:paraId="5068EE2C" w14:textId="77777777" w:rsidR="000830FE" w:rsidRDefault="000830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B136E" w14:textId="18D81490" w:rsidR="007361E9" w:rsidRDefault="007361E9">
    <w:pPr>
      <w:pStyle w:val="a3"/>
      <w:pBdr>
        <w:bottom w:val="single" w:sz="6" w:space="2" w:color="auto"/>
      </w:pBdr>
      <w:tabs>
        <w:tab w:val="clear" w:pos="4153"/>
      </w:tabs>
      <w:jc w:val="left"/>
    </w:pPr>
    <w:r>
      <w:rPr>
        <w:noProof/>
      </w:rPr>
      <w:drawing>
        <wp:inline distT="0" distB="0" distL="0" distR="0" wp14:anchorId="514F979D" wp14:editId="75783979">
          <wp:extent cx="1133475" cy="3048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r>
      <w:rPr>
        <w:noProof/>
      </w:rPr>
      <w:tab/>
    </w:r>
    <w:r w:rsidRPr="00720983">
      <w:rPr>
        <w:rFonts w:ascii="隶书" w:eastAsia="隶书" w:hint="eastAsia"/>
        <w:noProof/>
      </w:rPr>
      <w:t>临时</w:t>
    </w:r>
    <w:r>
      <w:rPr>
        <w:rFonts w:ascii="隶书" w:eastAsia="隶书" w:hint="eastAsia"/>
        <w:noProof/>
      </w:rPr>
      <w:t>公</w:t>
    </w:r>
    <w:r w:rsidRPr="00720983">
      <w:rPr>
        <w:rFonts w:ascii="隶书" w:eastAsia="隶书" w:hint="eastAsia"/>
        <w:noProof/>
      </w:rPr>
      <w:t>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4AD45EB"/>
    <w:multiLevelType w:val="singleLevel"/>
    <w:tmpl w:val="94AD45EB"/>
    <w:lvl w:ilvl="0">
      <w:start w:val="8"/>
      <w:numFmt w:val="chineseCounting"/>
      <w:suff w:val="nothing"/>
      <w:lvlText w:val="%1、"/>
      <w:lvlJc w:val="left"/>
      <w:rPr>
        <w:rFonts w:hint="eastAsia"/>
      </w:rPr>
    </w:lvl>
  </w:abstractNum>
  <w:abstractNum w:abstractNumId="1" w15:restartNumberingAfterBreak="0">
    <w:nsid w:val="0AA76A1F"/>
    <w:multiLevelType w:val="multilevel"/>
    <w:tmpl w:val="0AA76A1F"/>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C755C5"/>
    <w:multiLevelType w:val="multilevel"/>
    <w:tmpl w:val="0CC755C5"/>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D1B017B"/>
    <w:multiLevelType w:val="multilevel"/>
    <w:tmpl w:val="0D1B017B"/>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13382A96"/>
    <w:multiLevelType w:val="singleLevel"/>
    <w:tmpl w:val="13382A96"/>
    <w:lvl w:ilvl="0">
      <w:start w:val="7"/>
      <w:numFmt w:val="chineseCounting"/>
      <w:suff w:val="nothing"/>
      <w:lvlText w:val="%1、"/>
      <w:lvlJc w:val="left"/>
      <w:rPr>
        <w:rFonts w:hint="eastAsia"/>
      </w:rPr>
    </w:lvl>
  </w:abstractNum>
  <w:abstractNum w:abstractNumId="6" w15:restartNumberingAfterBreak="0">
    <w:nsid w:val="19DB0D1E"/>
    <w:multiLevelType w:val="multilevel"/>
    <w:tmpl w:val="19DB0D1E"/>
    <w:lvl w:ilvl="0">
      <w:start w:val="3"/>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5D572F4"/>
    <w:multiLevelType w:val="multilevel"/>
    <w:tmpl w:val="35D572F4"/>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74934B7"/>
    <w:multiLevelType w:val="multilevel"/>
    <w:tmpl w:val="374934B7"/>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0" w15:restartNumberingAfterBreak="0">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15:restartNumberingAfterBreak="0">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2" w15:restartNumberingAfterBreak="0">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3" w15:restartNumberingAfterBreak="0">
    <w:nsid w:val="69E41771"/>
    <w:multiLevelType w:val="hybridMultilevel"/>
    <w:tmpl w:val="0650720C"/>
    <w:lvl w:ilvl="0" w:tplc="127C760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5" w15:restartNumberingAfterBreak="0">
    <w:nsid w:val="7B77548D"/>
    <w:multiLevelType w:val="multilevel"/>
    <w:tmpl w:val="7B77548D"/>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B8A2E29"/>
    <w:multiLevelType w:val="multilevel"/>
    <w:tmpl w:val="7B8A2E29"/>
    <w:lvl w:ilvl="0">
      <w:start w:val="1"/>
      <w:numFmt w:val="none"/>
      <w:lvlText w:val="一、"/>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1"/>
  </w:num>
  <w:num w:numId="2">
    <w:abstractNumId w:val="14"/>
  </w:num>
  <w:num w:numId="3">
    <w:abstractNumId w:val="9"/>
  </w:num>
  <w:num w:numId="4">
    <w:abstractNumId w:val="10"/>
  </w:num>
  <w:num w:numId="5">
    <w:abstractNumId w:val="17"/>
  </w:num>
  <w:num w:numId="6">
    <w:abstractNumId w:val="12"/>
  </w:num>
  <w:num w:numId="7">
    <w:abstractNumId w:val="4"/>
  </w:num>
  <w:num w:numId="8">
    <w:abstractNumId w:val="15"/>
  </w:num>
  <w:num w:numId="9">
    <w:abstractNumId w:val="6"/>
  </w:num>
  <w:num w:numId="10">
    <w:abstractNumId w:val="0"/>
  </w:num>
  <w:num w:numId="11">
    <w:abstractNumId w:val="2"/>
  </w:num>
  <w:num w:numId="12">
    <w:abstractNumId w:val="7"/>
  </w:num>
  <w:num w:numId="13">
    <w:abstractNumId w:val="3"/>
  </w:num>
  <w:num w:numId="14">
    <w:abstractNumId w:val="1"/>
  </w:num>
  <w:num w:numId="15">
    <w:abstractNumId w:val="8"/>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spelling="clean" w:grammar="clean"/>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9B"/>
    <w:rsid w:val="00001760"/>
    <w:rsid w:val="00001979"/>
    <w:rsid w:val="000047A5"/>
    <w:rsid w:val="00010044"/>
    <w:rsid w:val="00012936"/>
    <w:rsid w:val="00020EAA"/>
    <w:rsid w:val="00022ABD"/>
    <w:rsid w:val="000254D6"/>
    <w:rsid w:val="00025D40"/>
    <w:rsid w:val="000300E5"/>
    <w:rsid w:val="0003196A"/>
    <w:rsid w:val="0003246C"/>
    <w:rsid w:val="00033010"/>
    <w:rsid w:val="00033204"/>
    <w:rsid w:val="000475F0"/>
    <w:rsid w:val="000538EE"/>
    <w:rsid w:val="000539F6"/>
    <w:rsid w:val="00054D40"/>
    <w:rsid w:val="00056EE0"/>
    <w:rsid w:val="00057323"/>
    <w:rsid w:val="00057B8A"/>
    <w:rsid w:val="00064390"/>
    <w:rsid w:val="0008010F"/>
    <w:rsid w:val="00081ADE"/>
    <w:rsid w:val="0008229E"/>
    <w:rsid w:val="000830FE"/>
    <w:rsid w:val="00084E7D"/>
    <w:rsid w:val="0008554D"/>
    <w:rsid w:val="00087988"/>
    <w:rsid w:val="0009227A"/>
    <w:rsid w:val="00093E55"/>
    <w:rsid w:val="00094F20"/>
    <w:rsid w:val="00095959"/>
    <w:rsid w:val="0009766F"/>
    <w:rsid w:val="000A0272"/>
    <w:rsid w:val="000A0ECE"/>
    <w:rsid w:val="000A5589"/>
    <w:rsid w:val="000A588E"/>
    <w:rsid w:val="000B53A5"/>
    <w:rsid w:val="000C06E1"/>
    <w:rsid w:val="000C1032"/>
    <w:rsid w:val="000C7E08"/>
    <w:rsid w:val="000D18EF"/>
    <w:rsid w:val="000D525E"/>
    <w:rsid w:val="000E13E9"/>
    <w:rsid w:val="000E70FC"/>
    <w:rsid w:val="000E7D66"/>
    <w:rsid w:val="000F07E6"/>
    <w:rsid w:val="000F407E"/>
    <w:rsid w:val="000F5213"/>
    <w:rsid w:val="000F6458"/>
    <w:rsid w:val="001039BC"/>
    <w:rsid w:val="0011691C"/>
    <w:rsid w:val="001279BE"/>
    <w:rsid w:val="0013251E"/>
    <w:rsid w:val="001423A5"/>
    <w:rsid w:val="001425F9"/>
    <w:rsid w:val="001445A9"/>
    <w:rsid w:val="00146307"/>
    <w:rsid w:val="00146FE9"/>
    <w:rsid w:val="001533B2"/>
    <w:rsid w:val="001623CF"/>
    <w:rsid w:val="00165D5C"/>
    <w:rsid w:val="00166B15"/>
    <w:rsid w:val="00174C8C"/>
    <w:rsid w:val="0017571E"/>
    <w:rsid w:val="00175AED"/>
    <w:rsid w:val="00191702"/>
    <w:rsid w:val="00192262"/>
    <w:rsid w:val="001A1995"/>
    <w:rsid w:val="001A593B"/>
    <w:rsid w:val="001C73CB"/>
    <w:rsid w:val="001D04AB"/>
    <w:rsid w:val="001D2521"/>
    <w:rsid w:val="001D74AE"/>
    <w:rsid w:val="001D7AE1"/>
    <w:rsid w:val="001E031E"/>
    <w:rsid w:val="001E7CAD"/>
    <w:rsid w:val="001F125D"/>
    <w:rsid w:val="001F15CB"/>
    <w:rsid w:val="001F533E"/>
    <w:rsid w:val="0021172E"/>
    <w:rsid w:val="00221DE2"/>
    <w:rsid w:val="00226299"/>
    <w:rsid w:val="00226CF8"/>
    <w:rsid w:val="00230D18"/>
    <w:rsid w:val="00230F03"/>
    <w:rsid w:val="002314CF"/>
    <w:rsid w:val="00232B0A"/>
    <w:rsid w:val="00234298"/>
    <w:rsid w:val="002343BD"/>
    <w:rsid w:val="00236CBE"/>
    <w:rsid w:val="002408A7"/>
    <w:rsid w:val="00241A55"/>
    <w:rsid w:val="00242775"/>
    <w:rsid w:val="002471D4"/>
    <w:rsid w:val="00253326"/>
    <w:rsid w:val="0026041F"/>
    <w:rsid w:val="00261180"/>
    <w:rsid w:val="00261CDE"/>
    <w:rsid w:val="0026276F"/>
    <w:rsid w:val="00267091"/>
    <w:rsid w:val="00274924"/>
    <w:rsid w:val="0027687B"/>
    <w:rsid w:val="00276CA4"/>
    <w:rsid w:val="00280870"/>
    <w:rsid w:val="002823E9"/>
    <w:rsid w:val="00282A7F"/>
    <w:rsid w:val="00282C24"/>
    <w:rsid w:val="00284E14"/>
    <w:rsid w:val="00292DF0"/>
    <w:rsid w:val="00293DE4"/>
    <w:rsid w:val="002941EC"/>
    <w:rsid w:val="00295B8C"/>
    <w:rsid w:val="00296096"/>
    <w:rsid w:val="00296303"/>
    <w:rsid w:val="002968AB"/>
    <w:rsid w:val="002970F7"/>
    <w:rsid w:val="00297946"/>
    <w:rsid w:val="002A19E9"/>
    <w:rsid w:val="002A1F54"/>
    <w:rsid w:val="002A4FF0"/>
    <w:rsid w:val="002A544F"/>
    <w:rsid w:val="002B0C88"/>
    <w:rsid w:val="002B144C"/>
    <w:rsid w:val="002B16F4"/>
    <w:rsid w:val="002B2DA0"/>
    <w:rsid w:val="002B7B4F"/>
    <w:rsid w:val="002C55A1"/>
    <w:rsid w:val="002C5D36"/>
    <w:rsid w:val="002D309B"/>
    <w:rsid w:val="002E1EDF"/>
    <w:rsid w:val="002E24D1"/>
    <w:rsid w:val="002E52AF"/>
    <w:rsid w:val="002E79D9"/>
    <w:rsid w:val="002E7B0A"/>
    <w:rsid w:val="002F2B53"/>
    <w:rsid w:val="002F4567"/>
    <w:rsid w:val="002F7A80"/>
    <w:rsid w:val="00303860"/>
    <w:rsid w:val="00311075"/>
    <w:rsid w:val="003117E6"/>
    <w:rsid w:val="0031471A"/>
    <w:rsid w:val="00326F35"/>
    <w:rsid w:val="00327CBB"/>
    <w:rsid w:val="00330ACA"/>
    <w:rsid w:val="00332619"/>
    <w:rsid w:val="00333802"/>
    <w:rsid w:val="00334E6E"/>
    <w:rsid w:val="003467B5"/>
    <w:rsid w:val="003515E9"/>
    <w:rsid w:val="00354CD0"/>
    <w:rsid w:val="00355B7C"/>
    <w:rsid w:val="00361065"/>
    <w:rsid w:val="0036248F"/>
    <w:rsid w:val="00362626"/>
    <w:rsid w:val="003651F9"/>
    <w:rsid w:val="00375273"/>
    <w:rsid w:val="003811EE"/>
    <w:rsid w:val="00382BCB"/>
    <w:rsid w:val="00383185"/>
    <w:rsid w:val="00391944"/>
    <w:rsid w:val="00393949"/>
    <w:rsid w:val="003948AF"/>
    <w:rsid w:val="00394BBC"/>
    <w:rsid w:val="003974B4"/>
    <w:rsid w:val="003A4AC6"/>
    <w:rsid w:val="003A777B"/>
    <w:rsid w:val="003B275B"/>
    <w:rsid w:val="003B42F3"/>
    <w:rsid w:val="003C153D"/>
    <w:rsid w:val="003C2820"/>
    <w:rsid w:val="003C3CB5"/>
    <w:rsid w:val="003C5A1A"/>
    <w:rsid w:val="003D040B"/>
    <w:rsid w:val="003D0424"/>
    <w:rsid w:val="003D32D7"/>
    <w:rsid w:val="003D35C2"/>
    <w:rsid w:val="003F4E13"/>
    <w:rsid w:val="003F6960"/>
    <w:rsid w:val="0040020D"/>
    <w:rsid w:val="00404D66"/>
    <w:rsid w:val="00405ADB"/>
    <w:rsid w:val="0041212E"/>
    <w:rsid w:val="0041749C"/>
    <w:rsid w:val="00417651"/>
    <w:rsid w:val="004254EE"/>
    <w:rsid w:val="00426AAD"/>
    <w:rsid w:val="00430539"/>
    <w:rsid w:val="00430D19"/>
    <w:rsid w:val="00433379"/>
    <w:rsid w:val="00433480"/>
    <w:rsid w:val="00434C24"/>
    <w:rsid w:val="0043655D"/>
    <w:rsid w:val="00436DA3"/>
    <w:rsid w:val="00437D86"/>
    <w:rsid w:val="00441246"/>
    <w:rsid w:val="00441338"/>
    <w:rsid w:val="00441E0B"/>
    <w:rsid w:val="00452A46"/>
    <w:rsid w:val="00454581"/>
    <w:rsid w:val="00454978"/>
    <w:rsid w:val="00467E81"/>
    <w:rsid w:val="004744B6"/>
    <w:rsid w:val="004748B9"/>
    <w:rsid w:val="004760B6"/>
    <w:rsid w:val="00477BA8"/>
    <w:rsid w:val="00477EB2"/>
    <w:rsid w:val="00480DBE"/>
    <w:rsid w:val="0048111A"/>
    <w:rsid w:val="00487BF1"/>
    <w:rsid w:val="00491FCB"/>
    <w:rsid w:val="00497943"/>
    <w:rsid w:val="00497A8B"/>
    <w:rsid w:val="004A0E45"/>
    <w:rsid w:val="004A54A6"/>
    <w:rsid w:val="004B1105"/>
    <w:rsid w:val="004B6935"/>
    <w:rsid w:val="004C3109"/>
    <w:rsid w:val="004C44C4"/>
    <w:rsid w:val="004C516F"/>
    <w:rsid w:val="004C625A"/>
    <w:rsid w:val="004C6355"/>
    <w:rsid w:val="004C6795"/>
    <w:rsid w:val="004C7E4E"/>
    <w:rsid w:val="004E1D5E"/>
    <w:rsid w:val="004E630B"/>
    <w:rsid w:val="004F0131"/>
    <w:rsid w:val="004F633F"/>
    <w:rsid w:val="004F7313"/>
    <w:rsid w:val="005158A6"/>
    <w:rsid w:val="0052094C"/>
    <w:rsid w:val="00520C59"/>
    <w:rsid w:val="00521A0F"/>
    <w:rsid w:val="00532089"/>
    <w:rsid w:val="00534A41"/>
    <w:rsid w:val="0053650E"/>
    <w:rsid w:val="00537C3D"/>
    <w:rsid w:val="00542535"/>
    <w:rsid w:val="00543240"/>
    <w:rsid w:val="00544E6E"/>
    <w:rsid w:val="00547910"/>
    <w:rsid w:val="00551033"/>
    <w:rsid w:val="00560AC4"/>
    <w:rsid w:val="00563FE4"/>
    <w:rsid w:val="00567A02"/>
    <w:rsid w:val="005711D9"/>
    <w:rsid w:val="005751C6"/>
    <w:rsid w:val="00582D8F"/>
    <w:rsid w:val="005837B0"/>
    <w:rsid w:val="00596AC1"/>
    <w:rsid w:val="00596E8B"/>
    <w:rsid w:val="005A03E9"/>
    <w:rsid w:val="005A183A"/>
    <w:rsid w:val="005A408B"/>
    <w:rsid w:val="005A46AE"/>
    <w:rsid w:val="005A77EA"/>
    <w:rsid w:val="005B5746"/>
    <w:rsid w:val="005B7872"/>
    <w:rsid w:val="005C00AF"/>
    <w:rsid w:val="005C7C95"/>
    <w:rsid w:val="005D096F"/>
    <w:rsid w:val="005D3C24"/>
    <w:rsid w:val="005D4528"/>
    <w:rsid w:val="005E04E9"/>
    <w:rsid w:val="005E088E"/>
    <w:rsid w:val="005E0F00"/>
    <w:rsid w:val="005E43EB"/>
    <w:rsid w:val="005E5BCD"/>
    <w:rsid w:val="005F4D9C"/>
    <w:rsid w:val="005F7E5C"/>
    <w:rsid w:val="00601D7A"/>
    <w:rsid w:val="00604996"/>
    <w:rsid w:val="00605B67"/>
    <w:rsid w:val="006157D7"/>
    <w:rsid w:val="006163B1"/>
    <w:rsid w:val="00616874"/>
    <w:rsid w:val="00622421"/>
    <w:rsid w:val="00624314"/>
    <w:rsid w:val="0062589F"/>
    <w:rsid w:val="00626EA8"/>
    <w:rsid w:val="00641CEA"/>
    <w:rsid w:val="00644724"/>
    <w:rsid w:val="00647E70"/>
    <w:rsid w:val="0065080E"/>
    <w:rsid w:val="00653FEE"/>
    <w:rsid w:val="00655229"/>
    <w:rsid w:val="006566F6"/>
    <w:rsid w:val="00656B0C"/>
    <w:rsid w:val="0066309A"/>
    <w:rsid w:val="0066627D"/>
    <w:rsid w:val="00674EEE"/>
    <w:rsid w:val="006815E1"/>
    <w:rsid w:val="006832A2"/>
    <w:rsid w:val="00684A20"/>
    <w:rsid w:val="00687547"/>
    <w:rsid w:val="00690EC4"/>
    <w:rsid w:val="006962CB"/>
    <w:rsid w:val="006A0BB0"/>
    <w:rsid w:val="006A386F"/>
    <w:rsid w:val="006A76C7"/>
    <w:rsid w:val="006A7F42"/>
    <w:rsid w:val="006B4697"/>
    <w:rsid w:val="006C3980"/>
    <w:rsid w:val="006C5004"/>
    <w:rsid w:val="006D17EF"/>
    <w:rsid w:val="006D78C0"/>
    <w:rsid w:val="006E4621"/>
    <w:rsid w:val="006E4941"/>
    <w:rsid w:val="006E55E9"/>
    <w:rsid w:val="006E5DE5"/>
    <w:rsid w:val="006E7335"/>
    <w:rsid w:val="006F1E9F"/>
    <w:rsid w:val="006F5265"/>
    <w:rsid w:val="006F6724"/>
    <w:rsid w:val="0070004D"/>
    <w:rsid w:val="007006AE"/>
    <w:rsid w:val="00700A21"/>
    <w:rsid w:val="007023D1"/>
    <w:rsid w:val="00702423"/>
    <w:rsid w:val="00702449"/>
    <w:rsid w:val="00702F48"/>
    <w:rsid w:val="00705694"/>
    <w:rsid w:val="00714CEA"/>
    <w:rsid w:val="007159A1"/>
    <w:rsid w:val="0071642F"/>
    <w:rsid w:val="00722DD7"/>
    <w:rsid w:val="00725827"/>
    <w:rsid w:val="00725F68"/>
    <w:rsid w:val="0073075C"/>
    <w:rsid w:val="007315E0"/>
    <w:rsid w:val="00731A60"/>
    <w:rsid w:val="007361E9"/>
    <w:rsid w:val="007373EC"/>
    <w:rsid w:val="0074144B"/>
    <w:rsid w:val="00741652"/>
    <w:rsid w:val="00741A3E"/>
    <w:rsid w:val="00741A9E"/>
    <w:rsid w:val="007443C2"/>
    <w:rsid w:val="00756CAD"/>
    <w:rsid w:val="007629BB"/>
    <w:rsid w:val="00762A82"/>
    <w:rsid w:val="007703B8"/>
    <w:rsid w:val="00771227"/>
    <w:rsid w:val="00772D42"/>
    <w:rsid w:val="00775751"/>
    <w:rsid w:val="00776DD7"/>
    <w:rsid w:val="00781015"/>
    <w:rsid w:val="0078678D"/>
    <w:rsid w:val="00787132"/>
    <w:rsid w:val="00787487"/>
    <w:rsid w:val="007900FC"/>
    <w:rsid w:val="00792856"/>
    <w:rsid w:val="00794310"/>
    <w:rsid w:val="00794869"/>
    <w:rsid w:val="007959F0"/>
    <w:rsid w:val="00797876"/>
    <w:rsid w:val="007A2024"/>
    <w:rsid w:val="007A5116"/>
    <w:rsid w:val="007A5263"/>
    <w:rsid w:val="007B3A14"/>
    <w:rsid w:val="007B4EC6"/>
    <w:rsid w:val="007B549A"/>
    <w:rsid w:val="007B5745"/>
    <w:rsid w:val="007B6893"/>
    <w:rsid w:val="007C3F2C"/>
    <w:rsid w:val="007C51E4"/>
    <w:rsid w:val="007D4066"/>
    <w:rsid w:val="007E0E8C"/>
    <w:rsid w:val="007E3EED"/>
    <w:rsid w:val="007F136D"/>
    <w:rsid w:val="007F3D33"/>
    <w:rsid w:val="007F4CD2"/>
    <w:rsid w:val="007F60CB"/>
    <w:rsid w:val="00800461"/>
    <w:rsid w:val="00801AAB"/>
    <w:rsid w:val="00807107"/>
    <w:rsid w:val="0080773A"/>
    <w:rsid w:val="008133D0"/>
    <w:rsid w:val="00816E54"/>
    <w:rsid w:val="00817860"/>
    <w:rsid w:val="0081788D"/>
    <w:rsid w:val="00825398"/>
    <w:rsid w:val="008263AE"/>
    <w:rsid w:val="00826EA4"/>
    <w:rsid w:val="008273F5"/>
    <w:rsid w:val="008318C0"/>
    <w:rsid w:val="00831A29"/>
    <w:rsid w:val="008323FB"/>
    <w:rsid w:val="00832B61"/>
    <w:rsid w:val="00835A88"/>
    <w:rsid w:val="0084417B"/>
    <w:rsid w:val="00845AB6"/>
    <w:rsid w:val="00847A69"/>
    <w:rsid w:val="00847DB6"/>
    <w:rsid w:val="008619E1"/>
    <w:rsid w:val="00861CAF"/>
    <w:rsid w:val="00863123"/>
    <w:rsid w:val="00865752"/>
    <w:rsid w:val="00866E5A"/>
    <w:rsid w:val="008721DF"/>
    <w:rsid w:val="008738A9"/>
    <w:rsid w:val="00876EC6"/>
    <w:rsid w:val="00881C77"/>
    <w:rsid w:val="00882FB0"/>
    <w:rsid w:val="008839E0"/>
    <w:rsid w:val="0088478A"/>
    <w:rsid w:val="0088512A"/>
    <w:rsid w:val="00887017"/>
    <w:rsid w:val="00887046"/>
    <w:rsid w:val="0088754F"/>
    <w:rsid w:val="00891007"/>
    <w:rsid w:val="008A1AFA"/>
    <w:rsid w:val="008A2CE2"/>
    <w:rsid w:val="008A3460"/>
    <w:rsid w:val="008B0159"/>
    <w:rsid w:val="008B0FAF"/>
    <w:rsid w:val="008B539C"/>
    <w:rsid w:val="008B77D5"/>
    <w:rsid w:val="008C0823"/>
    <w:rsid w:val="008C155D"/>
    <w:rsid w:val="008C49F2"/>
    <w:rsid w:val="008D3BC9"/>
    <w:rsid w:val="008D4634"/>
    <w:rsid w:val="008E4CD7"/>
    <w:rsid w:val="008E5498"/>
    <w:rsid w:val="008E58F7"/>
    <w:rsid w:val="008E6EC1"/>
    <w:rsid w:val="008E75EB"/>
    <w:rsid w:val="008E7C26"/>
    <w:rsid w:val="008F529E"/>
    <w:rsid w:val="00903815"/>
    <w:rsid w:val="00903C0A"/>
    <w:rsid w:val="009047D1"/>
    <w:rsid w:val="009059B7"/>
    <w:rsid w:val="009062C4"/>
    <w:rsid w:val="0090723B"/>
    <w:rsid w:val="00910193"/>
    <w:rsid w:val="009163AD"/>
    <w:rsid w:val="0092312D"/>
    <w:rsid w:val="00933628"/>
    <w:rsid w:val="00933D4D"/>
    <w:rsid w:val="009465EA"/>
    <w:rsid w:val="00950034"/>
    <w:rsid w:val="009506DC"/>
    <w:rsid w:val="009566C4"/>
    <w:rsid w:val="00956DD9"/>
    <w:rsid w:val="00961995"/>
    <w:rsid w:val="0096269A"/>
    <w:rsid w:val="009628AE"/>
    <w:rsid w:val="00967A04"/>
    <w:rsid w:val="00972DB7"/>
    <w:rsid w:val="00973509"/>
    <w:rsid w:val="009763EF"/>
    <w:rsid w:val="00977BBE"/>
    <w:rsid w:val="00977E7B"/>
    <w:rsid w:val="00986792"/>
    <w:rsid w:val="009871EF"/>
    <w:rsid w:val="00990D40"/>
    <w:rsid w:val="00991292"/>
    <w:rsid w:val="00991AEE"/>
    <w:rsid w:val="0099252E"/>
    <w:rsid w:val="0099376A"/>
    <w:rsid w:val="00993CBF"/>
    <w:rsid w:val="00997803"/>
    <w:rsid w:val="00997D63"/>
    <w:rsid w:val="009A149B"/>
    <w:rsid w:val="009A1A9B"/>
    <w:rsid w:val="009A230D"/>
    <w:rsid w:val="009A69E7"/>
    <w:rsid w:val="009B33C8"/>
    <w:rsid w:val="009B5D57"/>
    <w:rsid w:val="009C15E2"/>
    <w:rsid w:val="009C33BF"/>
    <w:rsid w:val="009C3820"/>
    <w:rsid w:val="009C54DF"/>
    <w:rsid w:val="009E35EB"/>
    <w:rsid w:val="009E3B91"/>
    <w:rsid w:val="009E64F2"/>
    <w:rsid w:val="009E7875"/>
    <w:rsid w:val="009F72D1"/>
    <w:rsid w:val="009F7AA3"/>
    <w:rsid w:val="00A03E4A"/>
    <w:rsid w:val="00A05AD7"/>
    <w:rsid w:val="00A144A6"/>
    <w:rsid w:val="00A20E74"/>
    <w:rsid w:val="00A21627"/>
    <w:rsid w:val="00A3527D"/>
    <w:rsid w:val="00A35DC7"/>
    <w:rsid w:val="00A37A94"/>
    <w:rsid w:val="00A41611"/>
    <w:rsid w:val="00A441B7"/>
    <w:rsid w:val="00A442B2"/>
    <w:rsid w:val="00A447AF"/>
    <w:rsid w:val="00A46430"/>
    <w:rsid w:val="00A5780A"/>
    <w:rsid w:val="00A60A32"/>
    <w:rsid w:val="00A60A75"/>
    <w:rsid w:val="00A60CB6"/>
    <w:rsid w:val="00A62B15"/>
    <w:rsid w:val="00A634EA"/>
    <w:rsid w:val="00A63901"/>
    <w:rsid w:val="00A63F21"/>
    <w:rsid w:val="00A7247E"/>
    <w:rsid w:val="00A72BFA"/>
    <w:rsid w:val="00A72FCD"/>
    <w:rsid w:val="00A74844"/>
    <w:rsid w:val="00A754A2"/>
    <w:rsid w:val="00A81D7B"/>
    <w:rsid w:val="00A83BAD"/>
    <w:rsid w:val="00A87DCB"/>
    <w:rsid w:val="00A96478"/>
    <w:rsid w:val="00AA537C"/>
    <w:rsid w:val="00AB49A1"/>
    <w:rsid w:val="00AC1161"/>
    <w:rsid w:val="00AC1A82"/>
    <w:rsid w:val="00AC1D4C"/>
    <w:rsid w:val="00AD18DD"/>
    <w:rsid w:val="00AD562B"/>
    <w:rsid w:val="00AE3F47"/>
    <w:rsid w:val="00AE53D0"/>
    <w:rsid w:val="00AE60D0"/>
    <w:rsid w:val="00AE69BF"/>
    <w:rsid w:val="00AF0772"/>
    <w:rsid w:val="00AF6884"/>
    <w:rsid w:val="00AF7347"/>
    <w:rsid w:val="00B014DF"/>
    <w:rsid w:val="00B023F3"/>
    <w:rsid w:val="00B11B77"/>
    <w:rsid w:val="00B16987"/>
    <w:rsid w:val="00B17EF5"/>
    <w:rsid w:val="00B200AC"/>
    <w:rsid w:val="00B2068A"/>
    <w:rsid w:val="00B20FE8"/>
    <w:rsid w:val="00B22D0E"/>
    <w:rsid w:val="00B23F95"/>
    <w:rsid w:val="00B25BAB"/>
    <w:rsid w:val="00B26285"/>
    <w:rsid w:val="00B2759B"/>
    <w:rsid w:val="00B30108"/>
    <w:rsid w:val="00B33006"/>
    <w:rsid w:val="00B33F4A"/>
    <w:rsid w:val="00B41297"/>
    <w:rsid w:val="00B417D9"/>
    <w:rsid w:val="00B45CF3"/>
    <w:rsid w:val="00B504F2"/>
    <w:rsid w:val="00B517DE"/>
    <w:rsid w:val="00B51CE1"/>
    <w:rsid w:val="00B53078"/>
    <w:rsid w:val="00B54FE6"/>
    <w:rsid w:val="00B60CEF"/>
    <w:rsid w:val="00B61B5C"/>
    <w:rsid w:val="00B61D0F"/>
    <w:rsid w:val="00B64EDD"/>
    <w:rsid w:val="00B65E43"/>
    <w:rsid w:val="00B725A0"/>
    <w:rsid w:val="00B73FD4"/>
    <w:rsid w:val="00B7491E"/>
    <w:rsid w:val="00B763C4"/>
    <w:rsid w:val="00B91560"/>
    <w:rsid w:val="00B91585"/>
    <w:rsid w:val="00B9364B"/>
    <w:rsid w:val="00B95F9A"/>
    <w:rsid w:val="00B979F7"/>
    <w:rsid w:val="00BA0E21"/>
    <w:rsid w:val="00BA1434"/>
    <w:rsid w:val="00BA3915"/>
    <w:rsid w:val="00BA3AE4"/>
    <w:rsid w:val="00BB3501"/>
    <w:rsid w:val="00BB3A06"/>
    <w:rsid w:val="00BB506C"/>
    <w:rsid w:val="00BB7A7F"/>
    <w:rsid w:val="00BC3F72"/>
    <w:rsid w:val="00BC4550"/>
    <w:rsid w:val="00BC64B2"/>
    <w:rsid w:val="00BC662F"/>
    <w:rsid w:val="00BC6FFD"/>
    <w:rsid w:val="00BC778B"/>
    <w:rsid w:val="00BC7AFE"/>
    <w:rsid w:val="00BD1958"/>
    <w:rsid w:val="00BD3CFA"/>
    <w:rsid w:val="00BD7C42"/>
    <w:rsid w:val="00BE2CDD"/>
    <w:rsid w:val="00BE6EA1"/>
    <w:rsid w:val="00BF1D5E"/>
    <w:rsid w:val="00BF22CF"/>
    <w:rsid w:val="00BF234E"/>
    <w:rsid w:val="00BF2747"/>
    <w:rsid w:val="00BF2F67"/>
    <w:rsid w:val="00BF4588"/>
    <w:rsid w:val="00BF5588"/>
    <w:rsid w:val="00BF5F4D"/>
    <w:rsid w:val="00BF6180"/>
    <w:rsid w:val="00C0244D"/>
    <w:rsid w:val="00C04FAE"/>
    <w:rsid w:val="00C057CB"/>
    <w:rsid w:val="00C12754"/>
    <w:rsid w:val="00C13BCB"/>
    <w:rsid w:val="00C1450B"/>
    <w:rsid w:val="00C22765"/>
    <w:rsid w:val="00C22816"/>
    <w:rsid w:val="00C232AD"/>
    <w:rsid w:val="00C234C6"/>
    <w:rsid w:val="00C24B09"/>
    <w:rsid w:val="00C2753D"/>
    <w:rsid w:val="00C3318B"/>
    <w:rsid w:val="00C3553B"/>
    <w:rsid w:val="00C366B8"/>
    <w:rsid w:val="00C36A15"/>
    <w:rsid w:val="00C40B99"/>
    <w:rsid w:val="00C44494"/>
    <w:rsid w:val="00C44634"/>
    <w:rsid w:val="00C45644"/>
    <w:rsid w:val="00C51B56"/>
    <w:rsid w:val="00C5361C"/>
    <w:rsid w:val="00C53B3E"/>
    <w:rsid w:val="00C61988"/>
    <w:rsid w:val="00C64316"/>
    <w:rsid w:val="00C67F89"/>
    <w:rsid w:val="00C71F74"/>
    <w:rsid w:val="00C73CFC"/>
    <w:rsid w:val="00C7490E"/>
    <w:rsid w:val="00C75104"/>
    <w:rsid w:val="00C81CAD"/>
    <w:rsid w:val="00C84743"/>
    <w:rsid w:val="00C86E10"/>
    <w:rsid w:val="00C9160A"/>
    <w:rsid w:val="00C972C4"/>
    <w:rsid w:val="00C97AB0"/>
    <w:rsid w:val="00CA1FEF"/>
    <w:rsid w:val="00CA25FC"/>
    <w:rsid w:val="00CA2BA2"/>
    <w:rsid w:val="00CA4FB1"/>
    <w:rsid w:val="00CA6A56"/>
    <w:rsid w:val="00CB20CC"/>
    <w:rsid w:val="00CB2CEE"/>
    <w:rsid w:val="00CB4DE3"/>
    <w:rsid w:val="00CC2F35"/>
    <w:rsid w:val="00CC40C3"/>
    <w:rsid w:val="00CC5442"/>
    <w:rsid w:val="00CD282E"/>
    <w:rsid w:val="00CD42C4"/>
    <w:rsid w:val="00CE43F8"/>
    <w:rsid w:val="00CE7C8B"/>
    <w:rsid w:val="00CF01CC"/>
    <w:rsid w:val="00CF6D5C"/>
    <w:rsid w:val="00D10B1F"/>
    <w:rsid w:val="00D11E1F"/>
    <w:rsid w:val="00D20C81"/>
    <w:rsid w:val="00D21259"/>
    <w:rsid w:val="00D3262F"/>
    <w:rsid w:val="00D33CF5"/>
    <w:rsid w:val="00D361FE"/>
    <w:rsid w:val="00D36E74"/>
    <w:rsid w:val="00D42F13"/>
    <w:rsid w:val="00D43B3D"/>
    <w:rsid w:val="00D5035D"/>
    <w:rsid w:val="00D5213E"/>
    <w:rsid w:val="00D52A3F"/>
    <w:rsid w:val="00D535B2"/>
    <w:rsid w:val="00D56E0D"/>
    <w:rsid w:val="00D57390"/>
    <w:rsid w:val="00D62A71"/>
    <w:rsid w:val="00D634B3"/>
    <w:rsid w:val="00D70A3B"/>
    <w:rsid w:val="00D72110"/>
    <w:rsid w:val="00D8177C"/>
    <w:rsid w:val="00D82B97"/>
    <w:rsid w:val="00D846E8"/>
    <w:rsid w:val="00D9157E"/>
    <w:rsid w:val="00D919AF"/>
    <w:rsid w:val="00D937BD"/>
    <w:rsid w:val="00D964E6"/>
    <w:rsid w:val="00D96E8B"/>
    <w:rsid w:val="00DA2D7C"/>
    <w:rsid w:val="00DB4361"/>
    <w:rsid w:val="00DB6F0A"/>
    <w:rsid w:val="00DD2C18"/>
    <w:rsid w:val="00DD7BAA"/>
    <w:rsid w:val="00DE0FFA"/>
    <w:rsid w:val="00DE6A70"/>
    <w:rsid w:val="00DF3DF3"/>
    <w:rsid w:val="00DF5AA8"/>
    <w:rsid w:val="00E060EF"/>
    <w:rsid w:val="00E11D7D"/>
    <w:rsid w:val="00E1254C"/>
    <w:rsid w:val="00E16895"/>
    <w:rsid w:val="00E21A4E"/>
    <w:rsid w:val="00E32614"/>
    <w:rsid w:val="00E33250"/>
    <w:rsid w:val="00E3526B"/>
    <w:rsid w:val="00E37310"/>
    <w:rsid w:val="00E46FB2"/>
    <w:rsid w:val="00E5059C"/>
    <w:rsid w:val="00E54C06"/>
    <w:rsid w:val="00E555A6"/>
    <w:rsid w:val="00E5664A"/>
    <w:rsid w:val="00E64475"/>
    <w:rsid w:val="00E72F8C"/>
    <w:rsid w:val="00E7407A"/>
    <w:rsid w:val="00E81A0A"/>
    <w:rsid w:val="00E914D6"/>
    <w:rsid w:val="00E964F7"/>
    <w:rsid w:val="00EA6F84"/>
    <w:rsid w:val="00EB7931"/>
    <w:rsid w:val="00EC6B7E"/>
    <w:rsid w:val="00ED5239"/>
    <w:rsid w:val="00ED548C"/>
    <w:rsid w:val="00ED6FAD"/>
    <w:rsid w:val="00ED7F3F"/>
    <w:rsid w:val="00EE17FE"/>
    <w:rsid w:val="00EF043C"/>
    <w:rsid w:val="00EF44CC"/>
    <w:rsid w:val="00EF49B3"/>
    <w:rsid w:val="00EF56E1"/>
    <w:rsid w:val="00EF73FD"/>
    <w:rsid w:val="00F00561"/>
    <w:rsid w:val="00F01150"/>
    <w:rsid w:val="00F01E3D"/>
    <w:rsid w:val="00F04DC2"/>
    <w:rsid w:val="00F066D9"/>
    <w:rsid w:val="00F1382C"/>
    <w:rsid w:val="00F16375"/>
    <w:rsid w:val="00F21166"/>
    <w:rsid w:val="00F21E71"/>
    <w:rsid w:val="00F247A6"/>
    <w:rsid w:val="00F25F52"/>
    <w:rsid w:val="00F27C89"/>
    <w:rsid w:val="00F32586"/>
    <w:rsid w:val="00F469D5"/>
    <w:rsid w:val="00F46BB2"/>
    <w:rsid w:val="00F47FEE"/>
    <w:rsid w:val="00F527B3"/>
    <w:rsid w:val="00F624E2"/>
    <w:rsid w:val="00F632AF"/>
    <w:rsid w:val="00F635FD"/>
    <w:rsid w:val="00F6382D"/>
    <w:rsid w:val="00F63F55"/>
    <w:rsid w:val="00F6423C"/>
    <w:rsid w:val="00F66378"/>
    <w:rsid w:val="00F71C51"/>
    <w:rsid w:val="00F77F4B"/>
    <w:rsid w:val="00F9100C"/>
    <w:rsid w:val="00FA0934"/>
    <w:rsid w:val="00FA5E89"/>
    <w:rsid w:val="00FA653D"/>
    <w:rsid w:val="00FA721A"/>
    <w:rsid w:val="00FB23EE"/>
    <w:rsid w:val="00FB391B"/>
    <w:rsid w:val="00FB4ABD"/>
    <w:rsid w:val="00FC1BB2"/>
    <w:rsid w:val="00FC34DF"/>
    <w:rsid w:val="00FD08DE"/>
    <w:rsid w:val="00FD658E"/>
    <w:rsid w:val="00FD6E95"/>
    <w:rsid w:val="00FE0C5A"/>
    <w:rsid w:val="00FE13A2"/>
    <w:rsid w:val="00FE7AB8"/>
    <w:rsid w:val="00FF1E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2B366"/>
  <w15:docId w15:val="{CB3EF98B-9C27-462E-9D88-271C0C0D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F13"/>
    <w:pPr>
      <w:widowControl w:val="0"/>
      <w:jc w:val="both"/>
    </w:pPr>
  </w:style>
  <w:style w:type="paragraph" w:styleId="5">
    <w:name w:val="heading 5"/>
    <w:basedOn w:val="a"/>
    <w:link w:val="5Char"/>
    <w:uiPriority w:val="9"/>
    <w:qFormat/>
    <w:rsid w:val="00532089"/>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styleId="ad">
    <w:name w:val="Date"/>
    <w:basedOn w:val="a"/>
    <w:next w:val="a"/>
    <w:link w:val="Char5"/>
    <w:uiPriority w:val="99"/>
    <w:semiHidden/>
    <w:unhideWhenUsed/>
    <w:rsid w:val="00863123"/>
    <w:pPr>
      <w:ind w:leftChars="2500" w:left="100"/>
    </w:pPr>
  </w:style>
  <w:style w:type="character" w:customStyle="1" w:styleId="Char5">
    <w:name w:val="日期 Char"/>
    <w:basedOn w:val="a0"/>
    <w:link w:val="ad"/>
    <w:uiPriority w:val="99"/>
    <w:semiHidden/>
    <w:rsid w:val="00863123"/>
  </w:style>
  <w:style w:type="paragraph" w:styleId="ae">
    <w:name w:val="Normal (Web)"/>
    <w:basedOn w:val="a"/>
    <w:uiPriority w:val="99"/>
    <w:unhideWhenUsed/>
    <w:qFormat/>
    <w:rsid w:val="006E4621"/>
    <w:pPr>
      <w:widowControl/>
      <w:spacing w:before="100" w:beforeAutospacing="1" w:after="100" w:afterAutospacing="1"/>
      <w:jc w:val="left"/>
    </w:pPr>
    <w:rPr>
      <w:rFonts w:ascii="宋体" w:eastAsia="宋体" w:hAnsi="宋体" w:cs="宋体"/>
      <w:kern w:val="0"/>
      <w:sz w:val="24"/>
      <w:szCs w:val="24"/>
    </w:rPr>
  </w:style>
  <w:style w:type="character" w:customStyle="1" w:styleId="textseginsigdiff">
    <w:name w:val="textseginsigdiff"/>
    <w:basedOn w:val="a0"/>
    <w:rsid w:val="003B275B"/>
  </w:style>
  <w:style w:type="paragraph" w:customStyle="1" w:styleId="Default">
    <w:name w:val="Default"/>
    <w:rsid w:val="007373EC"/>
    <w:pPr>
      <w:widowControl w:val="0"/>
      <w:autoSpaceDE w:val="0"/>
      <w:autoSpaceDN w:val="0"/>
      <w:adjustRightInd w:val="0"/>
    </w:pPr>
    <w:rPr>
      <w:rFonts w:ascii="FZXiaoBiaoSong-B05S" w:hAnsi="FZXiaoBiaoSong-B05S" w:cs="FZXiaoBiaoSong-B05S"/>
      <w:color w:val="000000"/>
      <w:kern w:val="0"/>
      <w:sz w:val="24"/>
      <w:szCs w:val="24"/>
    </w:rPr>
  </w:style>
  <w:style w:type="paragraph" w:styleId="af">
    <w:name w:val="Revision"/>
    <w:hidden/>
    <w:uiPriority w:val="99"/>
    <w:semiHidden/>
    <w:rsid w:val="00537C3D"/>
  </w:style>
  <w:style w:type="table" w:styleId="af0">
    <w:name w:val="Table Grid"/>
    <w:basedOn w:val="a1"/>
    <w:uiPriority w:val="59"/>
    <w:rsid w:val="009059B7"/>
    <w:rPr>
      <w:rFonts w:ascii="Calibri" w:eastAsia="宋体" w:hAnsi="Calibri"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Char">
    <w:name w:val="标题 5 Char"/>
    <w:basedOn w:val="a0"/>
    <w:link w:val="5"/>
    <w:uiPriority w:val="9"/>
    <w:rsid w:val="00532089"/>
    <w:rPr>
      <w:rFonts w:ascii="宋体" w:eastAsia="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57909">
      <w:bodyDiv w:val="1"/>
      <w:marLeft w:val="0"/>
      <w:marRight w:val="0"/>
      <w:marTop w:val="0"/>
      <w:marBottom w:val="0"/>
      <w:divBdr>
        <w:top w:val="none" w:sz="0" w:space="0" w:color="auto"/>
        <w:left w:val="none" w:sz="0" w:space="0" w:color="auto"/>
        <w:bottom w:val="none" w:sz="0" w:space="0" w:color="auto"/>
        <w:right w:val="none" w:sz="0" w:space="0" w:color="auto"/>
      </w:divBdr>
    </w:div>
    <w:div w:id="505098593">
      <w:bodyDiv w:val="1"/>
      <w:marLeft w:val="0"/>
      <w:marRight w:val="0"/>
      <w:marTop w:val="0"/>
      <w:marBottom w:val="0"/>
      <w:divBdr>
        <w:top w:val="none" w:sz="0" w:space="0" w:color="auto"/>
        <w:left w:val="none" w:sz="0" w:space="0" w:color="auto"/>
        <w:bottom w:val="none" w:sz="0" w:space="0" w:color="auto"/>
        <w:right w:val="none" w:sz="0" w:space="0" w:color="auto"/>
      </w:divBdr>
    </w:div>
    <w:div w:id="532883639">
      <w:bodyDiv w:val="1"/>
      <w:marLeft w:val="0"/>
      <w:marRight w:val="0"/>
      <w:marTop w:val="0"/>
      <w:marBottom w:val="0"/>
      <w:divBdr>
        <w:top w:val="none" w:sz="0" w:space="0" w:color="auto"/>
        <w:left w:val="none" w:sz="0" w:space="0" w:color="auto"/>
        <w:bottom w:val="none" w:sz="0" w:space="0" w:color="auto"/>
        <w:right w:val="none" w:sz="0" w:space="0" w:color="auto"/>
      </w:divBdr>
    </w:div>
    <w:div w:id="710035884">
      <w:bodyDiv w:val="1"/>
      <w:marLeft w:val="0"/>
      <w:marRight w:val="0"/>
      <w:marTop w:val="0"/>
      <w:marBottom w:val="0"/>
      <w:divBdr>
        <w:top w:val="none" w:sz="0" w:space="0" w:color="auto"/>
        <w:left w:val="none" w:sz="0" w:space="0" w:color="auto"/>
        <w:bottom w:val="none" w:sz="0" w:space="0" w:color="auto"/>
        <w:right w:val="none" w:sz="0" w:space="0" w:color="auto"/>
      </w:divBdr>
    </w:div>
    <w:div w:id="772285507">
      <w:bodyDiv w:val="1"/>
      <w:marLeft w:val="0"/>
      <w:marRight w:val="0"/>
      <w:marTop w:val="0"/>
      <w:marBottom w:val="0"/>
      <w:divBdr>
        <w:top w:val="none" w:sz="0" w:space="0" w:color="auto"/>
        <w:left w:val="none" w:sz="0" w:space="0" w:color="auto"/>
        <w:bottom w:val="none" w:sz="0" w:space="0" w:color="auto"/>
        <w:right w:val="none" w:sz="0" w:space="0" w:color="auto"/>
      </w:divBdr>
    </w:div>
    <w:div w:id="804591227">
      <w:bodyDiv w:val="1"/>
      <w:marLeft w:val="0"/>
      <w:marRight w:val="0"/>
      <w:marTop w:val="0"/>
      <w:marBottom w:val="0"/>
      <w:divBdr>
        <w:top w:val="none" w:sz="0" w:space="0" w:color="auto"/>
        <w:left w:val="none" w:sz="0" w:space="0" w:color="auto"/>
        <w:bottom w:val="none" w:sz="0" w:space="0" w:color="auto"/>
        <w:right w:val="none" w:sz="0" w:space="0" w:color="auto"/>
      </w:divBdr>
    </w:div>
    <w:div w:id="839007260">
      <w:bodyDiv w:val="1"/>
      <w:marLeft w:val="0"/>
      <w:marRight w:val="0"/>
      <w:marTop w:val="0"/>
      <w:marBottom w:val="0"/>
      <w:divBdr>
        <w:top w:val="none" w:sz="0" w:space="0" w:color="auto"/>
        <w:left w:val="none" w:sz="0" w:space="0" w:color="auto"/>
        <w:bottom w:val="none" w:sz="0" w:space="0" w:color="auto"/>
        <w:right w:val="none" w:sz="0" w:space="0" w:color="auto"/>
      </w:divBdr>
    </w:div>
    <w:div w:id="1194538565">
      <w:bodyDiv w:val="1"/>
      <w:marLeft w:val="0"/>
      <w:marRight w:val="0"/>
      <w:marTop w:val="0"/>
      <w:marBottom w:val="0"/>
      <w:divBdr>
        <w:top w:val="none" w:sz="0" w:space="0" w:color="auto"/>
        <w:left w:val="none" w:sz="0" w:space="0" w:color="auto"/>
        <w:bottom w:val="none" w:sz="0" w:space="0" w:color="auto"/>
        <w:right w:val="none" w:sz="0" w:space="0" w:color="auto"/>
      </w:divBdr>
    </w:div>
    <w:div w:id="1238785290">
      <w:bodyDiv w:val="1"/>
      <w:marLeft w:val="0"/>
      <w:marRight w:val="0"/>
      <w:marTop w:val="0"/>
      <w:marBottom w:val="0"/>
      <w:divBdr>
        <w:top w:val="none" w:sz="0" w:space="0" w:color="auto"/>
        <w:left w:val="none" w:sz="0" w:space="0" w:color="auto"/>
        <w:bottom w:val="none" w:sz="0" w:space="0" w:color="auto"/>
        <w:right w:val="none" w:sz="0" w:space="0" w:color="auto"/>
      </w:divBdr>
    </w:div>
    <w:div w:id="1336373685">
      <w:bodyDiv w:val="1"/>
      <w:marLeft w:val="0"/>
      <w:marRight w:val="0"/>
      <w:marTop w:val="0"/>
      <w:marBottom w:val="0"/>
      <w:divBdr>
        <w:top w:val="none" w:sz="0" w:space="0" w:color="auto"/>
        <w:left w:val="none" w:sz="0" w:space="0" w:color="auto"/>
        <w:bottom w:val="none" w:sz="0" w:space="0" w:color="auto"/>
        <w:right w:val="none" w:sz="0" w:space="0" w:color="auto"/>
      </w:divBdr>
    </w:div>
    <w:div w:id="1337460789">
      <w:bodyDiv w:val="1"/>
      <w:marLeft w:val="0"/>
      <w:marRight w:val="0"/>
      <w:marTop w:val="0"/>
      <w:marBottom w:val="0"/>
      <w:divBdr>
        <w:top w:val="none" w:sz="0" w:space="0" w:color="auto"/>
        <w:left w:val="none" w:sz="0" w:space="0" w:color="auto"/>
        <w:bottom w:val="none" w:sz="0" w:space="0" w:color="auto"/>
        <w:right w:val="none" w:sz="0" w:space="0" w:color="auto"/>
      </w:divBdr>
    </w:div>
    <w:div w:id="1348219164">
      <w:bodyDiv w:val="1"/>
      <w:marLeft w:val="0"/>
      <w:marRight w:val="0"/>
      <w:marTop w:val="0"/>
      <w:marBottom w:val="0"/>
      <w:divBdr>
        <w:top w:val="none" w:sz="0" w:space="0" w:color="auto"/>
        <w:left w:val="none" w:sz="0" w:space="0" w:color="auto"/>
        <w:bottom w:val="none" w:sz="0" w:space="0" w:color="auto"/>
        <w:right w:val="none" w:sz="0" w:space="0" w:color="auto"/>
      </w:divBdr>
    </w:div>
    <w:div w:id="1353145966">
      <w:bodyDiv w:val="1"/>
      <w:marLeft w:val="0"/>
      <w:marRight w:val="0"/>
      <w:marTop w:val="0"/>
      <w:marBottom w:val="0"/>
      <w:divBdr>
        <w:top w:val="none" w:sz="0" w:space="0" w:color="auto"/>
        <w:left w:val="none" w:sz="0" w:space="0" w:color="auto"/>
        <w:bottom w:val="none" w:sz="0" w:space="0" w:color="auto"/>
        <w:right w:val="none" w:sz="0" w:space="0" w:color="auto"/>
      </w:divBdr>
    </w:div>
    <w:div w:id="1843856172">
      <w:bodyDiv w:val="1"/>
      <w:marLeft w:val="0"/>
      <w:marRight w:val="0"/>
      <w:marTop w:val="0"/>
      <w:marBottom w:val="0"/>
      <w:divBdr>
        <w:top w:val="none" w:sz="0" w:space="0" w:color="auto"/>
        <w:left w:val="none" w:sz="0" w:space="0" w:color="auto"/>
        <w:bottom w:val="none" w:sz="0" w:space="0" w:color="auto"/>
        <w:right w:val="none" w:sz="0" w:space="0" w:color="auto"/>
      </w:divBdr>
    </w:div>
    <w:div w:id="1849825777">
      <w:bodyDiv w:val="1"/>
      <w:marLeft w:val="0"/>
      <w:marRight w:val="0"/>
      <w:marTop w:val="0"/>
      <w:marBottom w:val="0"/>
      <w:divBdr>
        <w:top w:val="none" w:sz="0" w:space="0" w:color="auto"/>
        <w:left w:val="none" w:sz="0" w:space="0" w:color="auto"/>
        <w:bottom w:val="none" w:sz="0" w:space="0" w:color="auto"/>
        <w:right w:val="none" w:sz="0" w:space="0" w:color="auto"/>
      </w:divBdr>
    </w:div>
    <w:div w:id="2025813690">
      <w:bodyDiv w:val="1"/>
      <w:marLeft w:val="0"/>
      <w:marRight w:val="0"/>
      <w:marTop w:val="0"/>
      <w:marBottom w:val="0"/>
      <w:divBdr>
        <w:top w:val="none" w:sz="0" w:space="0" w:color="auto"/>
        <w:left w:val="none" w:sz="0" w:space="0" w:color="auto"/>
        <w:bottom w:val="none" w:sz="0" w:space="0" w:color="auto"/>
        <w:right w:val="none" w:sz="0" w:space="0" w:color="auto"/>
      </w:divBdr>
    </w:div>
    <w:div w:id="2070417344">
      <w:bodyDiv w:val="1"/>
      <w:marLeft w:val="0"/>
      <w:marRight w:val="0"/>
      <w:marTop w:val="0"/>
      <w:marBottom w:val="0"/>
      <w:divBdr>
        <w:top w:val="none" w:sz="0" w:space="0" w:color="auto"/>
        <w:left w:val="none" w:sz="0" w:space="0" w:color="auto"/>
        <w:bottom w:val="none" w:sz="0" w:space="0" w:color="auto"/>
        <w:right w:val="none" w:sz="0" w:space="0" w:color="auto"/>
      </w:divBdr>
    </w:div>
    <w:div w:id="20828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1AAFD-4854-4A50-ABED-6901EA1D3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158</Words>
  <Characters>903</Characters>
  <Application>Microsoft Office Word</Application>
  <DocSecurity>0</DocSecurity>
  <Lines>7</Lines>
  <Paragraphs>2</Paragraphs>
  <ScaleCrop>false</ScaleCrop>
  <Company>P R C</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xiaoming bao</dc:creator>
  <cp:lastModifiedBy>姚明洁</cp:lastModifiedBy>
  <cp:revision>10</cp:revision>
  <cp:lastPrinted>2019-08-07T06:37:00Z</cp:lastPrinted>
  <dcterms:created xsi:type="dcterms:W3CDTF">2021-11-23T08:48:00Z</dcterms:created>
  <dcterms:modified xsi:type="dcterms:W3CDTF">2021-11-30T07:34:00Z</dcterms:modified>
</cp:coreProperties>
</file>