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0CD985FD"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r>
        <w:rPr>
          <w:rFonts w:ascii="Times New Roman" w:hAnsi="Times New Roman" w:hint="eastAsia"/>
          <w:b/>
          <w:bCs/>
          <w:color w:val="000000"/>
          <w:kern w:val="0"/>
          <w:sz w:val="28"/>
          <w:szCs w:val="28"/>
        </w:rPr>
        <w:t>财通基金管理有限公司关于旗下</w:t>
      </w:r>
      <w:r w:rsidR="00894AE3" w:rsidRPr="00894AE3">
        <w:rPr>
          <w:rFonts w:ascii="Times New Roman" w:hAnsi="Times New Roman" w:hint="eastAsia"/>
          <w:b/>
          <w:bCs/>
          <w:color w:val="000000"/>
          <w:kern w:val="0"/>
          <w:sz w:val="28"/>
          <w:szCs w:val="28"/>
        </w:rPr>
        <w:t>部分基金参加国信证券股份有限公司</w:t>
      </w:r>
      <w:r>
        <w:rPr>
          <w:rFonts w:ascii="Times New Roman" w:hAnsi="Times New Roman"/>
          <w:b/>
          <w:bCs/>
          <w:color w:val="000000"/>
          <w:kern w:val="0"/>
          <w:sz w:val="28"/>
          <w:szCs w:val="28"/>
        </w:rPr>
        <w:t>基金</w:t>
      </w:r>
      <w:r>
        <w:rPr>
          <w:rFonts w:ascii="Times New Roman" w:hAnsi="Times New Roman" w:hint="eastAsia"/>
          <w:b/>
          <w:bCs/>
          <w:color w:val="000000"/>
          <w:kern w:val="0"/>
          <w:sz w:val="28"/>
          <w:szCs w:val="28"/>
        </w:rPr>
        <w:t>申购费率优惠活动的公告</w:t>
      </w:r>
    </w:p>
    <w:p w14:paraId="7844B97F" w14:textId="4A22D0B5"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w:t>
      </w:r>
      <w:r w:rsidR="00894AE3" w:rsidRPr="00894AE3">
        <w:rPr>
          <w:rFonts w:hAnsi="宋体" w:hint="eastAsia"/>
          <w:color w:val="000000"/>
          <w:sz w:val="24"/>
        </w:rPr>
        <w:t>国信证券股份有限公司</w:t>
      </w:r>
      <w:r>
        <w:rPr>
          <w:rFonts w:hAnsi="宋体" w:hint="eastAsia"/>
          <w:color w:val="000000"/>
          <w:sz w:val="24"/>
        </w:rPr>
        <w:t>（以下简称“</w:t>
      </w:r>
      <w:r w:rsidR="00894AE3" w:rsidRPr="00894AE3">
        <w:rPr>
          <w:rFonts w:hAnsi="宋体" w:hint="eastAsia"/>
          <w:color w:val="000000"/>
          <w:sz w:val="24"/>
        </w:rPr>
        <w:t>国信证券</w:t>
      </w:r>
      <w:r>
        <w:rPr>
          <w:rFonts w:hAnsi="宋体" w:hint="eastAsia"/>
          <w:color w:val="000000"/>
          <w:sz w:val="24"/>
        </w:rPr>
        <w:t>”）协商一致，</w:t>
      </w:r>
      <w:r w:rsidRPr="003163B5">
        <w:rPr>
          <w:rFonts w:ascii="Times New Roman" w:hAnsi="宋体" w:hint="eastAsia"/>
          <w:color w:val="000000"/>
          <w:kern w:val="0"/>
          <w:sz w:val="24"/>
          <w:szCs w:val="24"/>
        </w:rPr>
        <w:t>自</w:t>
      </w:r>
      <w:r w:rsidR="00FF64F3">
        <w:rPr>
          <w:rFonts w:ascii="Times New Roman" w:hAnsi="宋体"/>
          <w:color w:val="000000"/>
          <w:kern w:val="0"/>
          <w:sz w:val="24"/>
          <w:szCs w:val="24"/>
        </w:rPr>
        <w:t>2021</w:t>
      </w:r>
      <w:r w:rsidR="00FF64F3">
        <w:rPr>
          <w:rFonts w:ascii="Times New Roman" w:hAnsi="宋体"/>
          <w:color w:val="000000"/>
          <w:kern w:val="0"/>
          <w:sz w:val="24"/>
          <w:szCs w:val="24"/>
        </w:rPr>
        <w:t>年</w:t>
      </w:r>
      <w:r w:rsidR="00EC5D2D">
        <w:rPr>
          <w:rFonts w:ascii="Times New Roman" w:hAnsi="宋体"/>
          <w:color w:val="000000"/>
          <w:kern w:val="0"/>
          <w:sz w:val="24"/>
          <w:szCs w:val="24"/>
        </w:rPr>
        <w:t>11</w:t>
      </w:r>
      <w:r w:rsidR="00FF64F3">
        <w:rPr>
          <w:rFonts w:ascii="Times New Roman" w:hAnsi="宋体"/>
          <w:color w:val="000000"/>
          <w:kern w:val="0"/>
          <w:sz w:val="24"/>
          <w:szCs w:val="24"/>
        </w:rPr>
        <w:t>月</w:t>
      </w:r>
      <w:r w:rsidR="00894AE3">
        <w:rPr>
          <w:rFonts w:ascii="Times New Roman" w:hAnsi="宋体"/>
          <w:color w:val="000000"/>
          <w:kern w:val="0"/>
          <w:sz w:val="24"/>
          <w:szCs w:val="24"/>
        </w:rPr>
        <w:t>26</w:t>
      </w:r>
      <w:r w:rsidR="00FF64F3">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r w:rsidR="00894AE3" w:rsidRPr="00894AE3">
        <w:rPr>
          <w:rFonts w:hAnsi="宋体" w:hint="eastAsia"/>
          <w:color w:val="000000"/>
          <w:sz w:val="24"/>
        </w:rPr>
        <w:t>国信证券</w:t>
      </w:r>
      <w:r w:rsidRPr="003163B5">
        <w:rPr>
          <w:rFonts w:ascii="Times New Roman" w:hAnsi="宋体" w:hint="eastAsia"/>
          <w:color w:val="000000"/>
          <w:kern w:val="0"/>
          <w:sz w:val="24"/>
          <w:szCs w:val="24"/>
        </w:rPr>
        <w:t>指定方式申购（含定期定额申购）本公司旗下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实行费率优惠，同时投资者可通过</w:t>
      </w:r>
      <w:r w:rsidR="00894AE3" w:rsidRPr="00894AE3">
        <w:rPr>
          <w:rFonts w:hAnsi="宋体" w:hint="eastAsia"/>
          <w:color w:val="000000"/>
          <w:sz w:val="24"/>
        </w:rPr>
        <w:t>国信证券</w:t>
      </w:r>
      <w:r w:rsidRPr="003163B5">
        <w:rPr>
          <w:rFonts w:ascii="Times New Roman" w:hAnsi="宋体" w:hint="eastAsia"/>
          <w:color w:val="000000"/>
          <w:kern w:val="0"/>
          <w:sz w:val="24"/>
          <w:szCs w:val="24"/>
        </w:rPr>
        <w:t>指定方式定期定额投资本公司旗下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w:t>
      </w:r>
    </w:p>
    <w:p w14:paraId="7F8D438E" w14:textId="77777777" w:rsidR="005C7912" w:rsidRDefault="004256B3">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696599B1" w14:textId="34AD7A02"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FF64F3">
        <w:rPr>
          <w:rFonts w:ascii="Times New Roman" w:hAnsi="宋体" w:hint="eastAsia"/>
          <w:color w:val="000000"/>
          <w:kern w:val="0"/>
          <w:sz w:val="24"/>
          <w:szCs w:val="24"/>
        </w:rPr>
        <w:t>2021</w:t>
      </w:r>
      <w:r w:rsidR="00FF64F3">
        <w:rPr>
          <w:rFonts w:ascii="Times New Roman" w:hAnsi="宋体" w:hint="eastAsia"/>
          <w:color w:val="000000"/>
          <w:kern w:val="0"/>
          <w:sz w:val="24"/>
          <w:szCs w:val="24"/>
        </w:rPr>
        <w:t>年</w:t>
      </w:r>
      <w:r w:rsidR="00EC5D2D">
        <w:rPr>
          <w:rFonts w:ascii="Times New Roman" w:hAnsi="宋体"/>
          <w:color w:val="000000"/>
          <w:kern w:val="0"/>
          <w:sz w:val="24"/>
          <w:szCs w:val="24"/>
        </w:rPr>
        <w:t>11</w:t>
      </w:r>
      <w:r w:rsidR="00FF64F3">
        <w:rPr>
          <w:rFonts w:ascii="Times New Roman" w:hAnsi="宋体" w:hint="eastAsia"/>
          <w:color w:val="000000"/>
          <w:kern w:val="0"/>
          <w:sz w:val="24"/>
          <w:szCs w:val="24"/>
        </w:rPr>
        <w:t>月</w:t>
      </w:r>
      <w:r w:rsidR="00894AE3">
        <w:rPr>
          <w:rFonts w:ascii="Times New Roman" w:hAnsi="宋体"/>
          <w:color w:val="000000"/>
          <w:kern w:val="0"/>
          <w:sz w:val="24"/>
          <w:szCs w:val="24"/>
        </w:rPr>
        <w:t>26</w:t>
      </w:r>
      <w:r w:rsidR="00FF64F3">
        <w:rPr>
          <w:rFonts w:ascii="Times New Roman" w:hAnsi="宋体" w:hint="eastAsia"/>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0"/>
    <w:p w14:paraId="3CDE1AC8" w14:textId="4A7F8890" w:rsidR="005C7912" w:rsidRDefault="004256B3" w:rsidP="003163B5">
      <w:pPr>
        <w:numPr>
          <w:ilvl w:val="0"/>
          <w:numId w:val="1"/>
        </w:numPr>
        <w:spacing w:before="100" w:beforeAutospacing="1" w:after="100" w:afterAutospacing="1" w:line="312" w:lineRule="auto"/>
        <w:ind w:firstLineChars="200" w:firstLine="480"/>
        <w:rPr>
          <w:rStyle w:val="ac"/>
          <w:rFonts w:asciiTheme="minorHAnsi" w:eastAsiaTheme="minorEastAsia" w:hAnsiTheme="minorHAnsi" w:cstheme="minorBidi"/>
        </w:rPr>
      </w:pPr>
      <w:r>
        <w:rPr>
          <w:rFonts w:ascii="Times New Roman" w:hAnsi="宋体"/>
          <w:color w:val="000000"/>
          <w:kern w:val="0"/>
          <w:sz w:val="24"/>
          <w:szCs w:val="24"/>
        </w:rPr>
        <w:t>适用基金</w:t>
      </w:r>
    </w:p>
    <w:p w14:paraId="67695C7C" w14:textId="3C964109"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财通可转债债券型证券投资基金</w:t>
      </w:r>
      <w:r w:rsidRPr="008A7936">
        <w:rPr>
          <w:rFonts w:ascii="Times New Roman" w:hAnsi="Times New Roman"/>
          <w:color w:val="000000"/>
          <w:sz w:val="24"/>
          <w:szCs w:val="24"/>
        </w:rPr>
        <w:t>（</w:t>
      </w:r>
      <w:r w:rsidR="005D6E88" w:rsidRPr="008A7936">
        <w:rPr>
          <w:rFonts w:ascii="Times New Roman" w:hAnsi="Times New Roman"/>
          <w:color w:val="000000"/>
          <w:sz w:val="24"/>
          <w:szCs w:val="24"/>
        </w:rPr>
        <w:t>A</w:t>
      </w:r>
      <w:r w:rsidR="005D6E88"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720002</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077935B7" w14:textId="12011404"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中证财通中国可持续发展</w:t>
      </w:r>
      <w:r w:rsidRPr="008A7936">
        <w:rPr>
          <w:rFonts w:ascii="Times New Roman" w:hAnsi="Times New Roman"/>
          <w:color w:val="000000"/>
          <w:sz w:val="24"/>
          <w:szCs w:val="24"/>
        </w:rPr>
        <w:t>100(ECPI ESG)</w:t>
      </w:r>
      <w:r w:rsidRPr="008A7936">
        <w:rPr>
          <w:rFonts w:ascii="Times New Roman" w:hAnsi="Times New Roman" w:hint="eastAsia"/>
          <w:color w:val="000000"/>
          <w:sz w:val="24"/>
          <w:szCs w:val="24"/>
        </w:rPr>
        <w:t>指数增强型证券投资基金</w:t>
      </w:r>
      <w:r w:rsidRPr="008A7936">
        <w:rPr>
          <w:rFonts w:ascii="Times New Roman" w:hAnsi="Times New Roman"/>
          <w:color w:val="000000"/>
          <w:sz w:val="24"/>
          <w:szCs w:val="24"/>
        </w:rPr>
        <w:t>（</w:t>
      </w:r>
      <w:r w:rsidR="00542A50" w:rsidRPr="008A7936">
        <w:rPr>
          <w:rFonts w:ascii="Times New Roman" w:hAnsi="Times New Roman"/>
          <w:color w:val="000000"/>
          <w:sz w:val="24"/>
          <w:szCs w:val="24"/>
        </w:rPr>
        <w:t>A</w:t>
      </w:r>
      <w:r w:rsidR="00542A50"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000042</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4AA186E5" w14:textId="77777777"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财通可持续发展主题混合型证券投资基金（基金代码：</w:t>
      </w:r>
      <w:r w:rsidRPr="008A7936">
        <w:rPr>
          <w:rFonts w:ascii="Times New Roman" w:hAnsi="Times New Roman"/>
          <w:color w:val="000000"/>
          <w:sz w:val="24"/>
          <w:szCs w:val="24"/>
        </w:rPr>
        <w:t>000017</w:t>
      </w:r>
      <w:r w:rsidRPr="008A7936">
        <w:rPr>
          <w:rFonts w:ascii="Times New Roman" w:hAnsi="Times New Roman" w:hint="eastAsia"/>
          <w:color w:val="000000"/>
          <w:sz w:val="24"/>
          <w:szCs w:val="24"/>
        </w:rPr>
        <w:t>）；</w:t>
      </w:r>
    </w:p>
    <w:p w14:paraId="4DEA0750" w14:textId="4E6989E3"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财通多策略精选混合型证券投资基金</w:t>
      </w:r>
      <w:r w:rsidRPr="008A7936">
        <w:rPr>
          <w:rFonts w:ascii="Times New Roman" w:hAnsi="Times New Roman"/>
          <w:color w:val="000000"/>
          <w:sz w:val="24"/>
          <w:szCs w:val="24"/>
        </w:rPr>
        <w:t>(LOF)</w:t>
      </w:r>
      <w:r w:rsidRPr="008A7936">
        <w:rPr>
          <w:rFonts w:ascii="Times New Roman" w:hAnsi="Times New Roman"/>
          <w:color w:val="000000"/>
          <w:sz w:val="24"/>
          <w:szCs w:val="24"/>
        </w:rPr>
        <w:t>（</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501001</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55C0E530" w14:textId="55BD5822"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财通收益增强债券型证券投资基金</w:t>
      </w:r>
      <w:r w:rsidRPr="008A7936">
        <w:rPr>
          <w:rFonts w:ascii="Times New Roman" w:hAnsi="Times New Roman"/>
          <w:color w:val="000000"/>
          <w:sz w:val="24"/>
          <w:szCs w:val="24"/>
        </w:rPr>
        <w:t>（</w:t>
      </w:r>
      <w:r w:rsidR="00542A50" w:rsidRPr="008A7936">
        <w:rPr>
          <w:rFonts w:ascii="Times New Roman" w:hAnsi="Times New Roman"/>
          <w:color w:val="000000"/>
          <w:sz w:val="24"/>
          <w:szCs w:val="24"/>
        </w:rPr>
        <w:t>A</w:t>
      </w:r>
      <w:r w:rsidR="00542A50"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720003</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550F2583" w14:textId="04F6F7E1"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财通纯债债券型证券投资基金</w:t>
      </w:r>
      <w:r w:rsidRPr="008A7936">
        <w:rPr>
          <w:rFonts w:ascii="Times New Roman" w:hAnsi="Times New Roman"/>
          <w:color w:val="000000"/>
          <w:sz w:val="24"/>
          <w:szCs w:val="24"/>
        </w:rPr>
        <w:t>（</w:t>
      </w:r>
      <w:r w:rsidR="00FF35BB" w:rsidRPr="008A7936">
        <w:rPr>
          <w:rFonts w:ascii="Times New Roman" w:hAnsi="Times New Roman"/>
          <w:color w:val="000000"/>
          <w:sz w:val="24"/>
          <w:szCs w:val="24"/>
        </w:rPr>
        <w:t>A</w:t>
      </w:r>
      <w:r w:rsidR="00FF35BB"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000497</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4A6BC6A4" w14:textId="119033EE"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财通多策略升级混合型证券投资基金</w:t>
      </w:r>
      <w:r w:rsidRPr="008A7936">
        <w:rPr>
          <w:rFonts w:ascii="Times New Roman" w:hAnsi="Times New Roman"/>
          <w:color w:val="000000"/>
          <w:sz w:val="24"/>
          <w:szCs w:val="24"/>
        </w:rPr>
        <w:t>(LOF)</w:t>
      </w:r>
      <w:r w:rsidRPr="008A7936">
        <w:rPr>
          <w:rFonts w:ascii="Times New Roman" w:hAnsi="Times New Roman"/>
          <w:color w:val="000000"/>
          <w:sz w:val="24"/>
          <w:szCs w:val="24"/>
        </w:rPr>
        <w:t>（</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501015</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10FF9DA6" w14:textId="77777777"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财通多策略福享混合型证券投资基金（</w:t>
      </w:r>
      <w:r w:rsidRPr="008A7936">
        <w:rPr>
          <w:rFonts w:ascii="Times New Roman" w:hAnsi="Times New Roman"/>
          <w:color w:val="000000"/>
          <w:sz w:val="24"/>
          <w:szCs w:val="24"/>
        </w:rPr>
        <w:t>LOF</w:t>
      </w:r>
      <w:r w:rsidRPr="008A7936">
        <w:rPr>
          <w:rFonts w:ascii="Times New Roman" w:hAnsi="Times New Roman" w:hint="eastAsia"/>
          <w:color w:val="000000"/>
          <w:sz w:val="24"/>
          <w:szCs w:val="24"/>
        </w:rPr>
        <w:t>）</w:t>
      </w:r>
      <w:r w:rsidRPr="008A7936">
        <w:rPr>
          <w:rFonts w:ascii="Times New Roman" w:hAnsi="Times New Roman"/>
          <w:color w:val="000000"/>
          <w:sz w:val="24"/>
          <w:szCs w:val="24"/>
        </w:rPr>
        <w:t>（</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501026</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394F90F1" w14:textId="77777777"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财通多策略福瑞混合型发起式证券投资基金（</w:t>
      </w:r>
      <w:r w:rsidRPr="008A7936">
        <w:rPr>
          <w:rFonts w:ascii="Times New Roman" w:hAnsi="Times New Roman"/>
          <w:color w:val="000000"/>
          <w:sz w:val="24"/>
          <w:szCs w:val="24"/>
        </w:rPr>
        <w:t>LOF</w:t>
      </w:r>
      <w:r w:rsidRPr="008A7936">
        <w:rPr>
          <w:rFonts w:ascii="Times New Roman" w:hAnsi="Times New Roman" w:hint="eastAsia"/>
          <w:color w:val="000000"/>
          <w:sz w:val="24"/>
          <w:szCs w:val="24"/>
        </w:rPr>
        <w:t>）</w:t>
      </w:r>
      <w:r w:rsidRPr="008A7936">
        <w:rPr>
          <w:rFonts w:ascii="Times New Roman" w:hAnsi="Times New Roman"/>
          <w:color w:val="000000"/>
          <w:sz w:val="24"/>
          <w:szCs w:val="24"/>
        </w:rPr>
        <w:t>（</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501028</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3C784AC3" w14:textId="77777777"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财通福盛多策略混合型发起式证券投资基金（</w:t>
      </w:r>
      <w:r w:rsidRPr="008A7936">
        <w:rPr>
          <w:rFonts w:ascii="Times New Roman" w:hAnsi="Times New Roman"/>
          <w:color w:val="000000"/>
          <w:sz w:val="24"/>
          <w:szCs w:val="24"/>
        </w:rPr>
        <w:t>LOF</w:t>
      </w:r>
      <w:r w:rsidRPr="008A7936">
        <w:rPr>
          <w:rFonts w:ascii="Times New Roman" w:hAnsi="Times New Roman" w:hint="eastAsia"/>
          <w:color w:val="000000"/>
          <w:sz w:val="24"/>
          <w:szCs w:val="24"/>
        </w:rPr>
        <w:t>）</w:t>
      </w:r>
      <w:r w:rsidRPr="008A7936">
        <w:rPr>
          <w:rFonts w:ascii="Times New Roman" w:hAnsi="Times New Roman"/>
          <w:color w:val="000000"/>
          <w:sz w:val="24"/>
          <w:szCs w:val="24"/>
        </w:rPr>
        <w:t>（</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501032</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5768C02C" w14:textId="7A6005FB" w:rsidR="00C87F91" w:rsidRPr="008A7936" w:rsidRDefault="00C87F91"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lastRenderedPageBreak/>
        <w:t>财通新视野灵活配置混合型证券投资基金</w:t>
      </w:r>
      <w:r w:rsidRPr="008A7936">
        <w:rPr>
          <w:rFonts w:ascii="Times New Roman" w:hAnsi="Times New Roman"/>
          <w:color w:val="000000"/>
          <w:sz w:val="24"/>
          <w:szCs w:val="24"/>
        </w:rPr>
        <w:t>（</w:t>
      </w:r>
      <w:r w:rsidR="00FF35BB" w:rsidRPr="008A7936">
        <w:rPr>
          <w:rFonts w:ascii="Times New Roman" w:hAnsi="Times New Roman"/>
          <w:color w:val="000000"/>
          <w:sz w:val="24"/>
          <w:szCs w:val="24"/>
        </w:rPr>
        <w:t>A</w:t>
      </w:r>
      <w:r w:rsidR="00FF35BB"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005851</w:t>
      </w:r>
      <w:r w:rsidR="00FF35BB" w:rsidRPr="008A7936">
        <w:rPr>
          <w:rFonts w:ascii="Times New Roman" w:hAnsi="Times New Roman" w:hint="eastAsia"/>
          <w:color w:val="000000"/>
          <w:sz w:val="24"/>
          <w:szCs w:val="24"/>
        </w:rPr>
        <w:t>；</w:t>
      </w:r>
      <w:r w:rsidR="00FF35BB" w:rsidRPr="008A7936">
        <w:rPr>
          <w:rFonts w:ascii="Times New Roman" w:hAnsi="Times New Roman"/>
          <w:color w:val="000000"/>
          <w:sz w:val="24"/>
          <w:szCs w:val="24"/>
        </w:rPr>
        <w:t>C</w:t>
      </w:r>
      <w:r w:rsidR="00FF35BB" w:rsidRPr="008A7936">
        <w:rPr>
          <w:rFonts w:ascii="Times New Roman" w:hAnsi="Times New Roman" w:hint="eastAsia"/>
          <w:color w:val="000000"/>
          <w:sz w:val="24"/>
          <w:szCs w:val="24"/>
        </w:rPr>
        <w:t>类</w:t>
      </w:r>
      <w:r w:rsidR="00FF35BB" w:rsidRPr="008A7936">
        <w:rPr>
          <w:rFonts w:ascii="Times New Roman" w:hAnsi="Times New Roman"/>
          <w:color w:val="000000"/>
          <w:sz w:val="24"/>
          <w:szCs w:val="24"/>
        </w:rPr>
        <w:t>基金代码：</w:t>
      </w:r>
      <w:r w:rsidR="00FF35BB" w:rsidRPr="008A7936">
        <w:rPr>
          <w:rFonts w:ascii="Times New Roman" w:hAnsi="Times New Roman"/>
          <w:color w:val="000000"/>
          <w:sz w:val="24"/>
          <w:szCs w:val="24"/>
        </w:rPr>
        <w:t>005959</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1E43CD5D" w14:textId="2242E33A" w:rsidR="008505D6" w:rsidRPr="008A7936" w:rsidRDefault="008505D6"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财通集成电路产业股票型证券投资基金（</w:t>
      </w:r>
      <w:r w:rsidR="00FF35BB" w:rsidRPr="008A7936">
        <w:rPr>
          <w:rFonts w:ascii="Times New Roman" w:hAnsi="Times New Roman"/>
          <w:color w:val="000000"/>
          <w:sz w:val="24"/>
          <w:szCs w:val="24"/>
        </w:rPr>
        <w:t>A</w:t>
      </w:r>
      <w:r w:rsidR="00FF35BB"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006502</w:t>
      </w:r>
      <w:r w:rsidR="00FF35BB" w:rsidRPr="008A7936">
        <w:rPr>
          <w:rFonts w:ascii="Times New Roman" w:hAnsi="Times New Roman" w:hint="eastAsia"/>
          <w:color w:val="000000"/>
          <w:sz w:val="24"/>
          <w:szCs w:val="24"/>
        </w:rPr>
        <w:t>；</w:t>
      </w:r>
      <w:r w:rsidR="00FF35BB" w:rsidRPr="008A7936">
        <w:rPr>
          <w:rFonts w:ascii="Times New Roman" w:hAnsi="Times New Roman"/>
          <w:color w:val="000000"/>
          <w:sz w:val="24"/>
          <w:szCs w:val="24"/>
        </w:rPr>
        <w:t>C</w:t>
      </w:r>
      <w:r w:rsidR="00FF35BB" w:rsidRPr="008A7936">
        <w:rPr>
          <w:rFonts w:ascii="Times New Roman" w:hAnsi="Times New Roman" w:hint="eastAsia"/>
          <w:color w:val="000000"/>
          <w:sz w:val="24"/>
          <w:szCs w:val="24"/>
        </w:rPr>
        <w:t>类</w:t>
      </w:r>
      <w:r w:rsidR="00FF35BB" w:rsidRPr="008A7936">
        <w:rPr>
          <w:rFonts w:ascii="Times New Roman" w:hAnsi="Times New Roman"/>
          <w:color w:val="000000"/>
          <w:sz w:val="24"/>
          <w:szCs w:val="24"/>
        </w:rPr>
        <w:t>基金代码：</w:t>
      </w:r>
      <w:r w:rsidR="00FF35BB" w:rsidRPr="008A7936">
        <w:rPr>
          <w:rFonts w:ascii="Times New Roman" w:hAnsi="Times New Roman"/>
          <w:color w:val="000000"/>
          <w:sz w:val="24"/>
          <w:szCs w:val="24"/>
        </w:rPr>
        <w:t>006503</w:t>
      </w:r>
      <w:r w:rsidRPr="008A7936">
        <w:rPr>
          <w:rFonts w:ascii="Times New Roman" w:hAnsi="Times New Roman" w:hint="eastAsia"/>
          <w:color w:val="000000"/>
          <w:sz w:val="24"/>
          <w:szCs w:val="24"/>
        </w:rPr>
        <w:t>）；</w:t>
      </w:r>
    </w:p>
    <w:p w14:paraId="1E8CF4B6" w14:textId="77777777" w:rsidR="008505D6" w:rsidRPr="008A7936" w:rsidRDefault="008505D6"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财通量化价值优选灵活配置混合型证券投资基金（基金代码</w:t>
      </w:r>
      <w:r w:rsidRPr="008A7936">
        <w:rPr>
          <w:rFonts w:ascii="Times New Roman" w:hAnsi="Times New Roman"/>
          <w:color w:val="000000"/>
          <w:sz w:val="24"/>
          <w:szCs w:val="24"/>
        </w:rPr>
        <w:t>：</w:t>
      </w:r>
      <w:r w:rsidRPr="008A7936">
        <w:rPr>
          <w:rFonts w:ascii="Times New Roman" w:hAnsi="Times New Roman"/>
          <w:color w:val="000000"/>
          <w:sz w:val="24"/>
          <w:szCs w:val="24"/>
        </w:rPr>
        <w:t>005850</w:t>
      </w:r>
      <w:r w:rsidRPr="008A7936">
        <w:rPr>
          <w:rFonts w:ascii="Times New Roman" w:hAnsi="Times New Roman" w:hint="eastAsia"/>
          <w:color w:val="000000"/>
          <w:sz w:val="24"/>
          <w:szCs w:val="24"/>
        </w:rPr>
        <w:t>）；</w:t>
      </w:r>
    </w:p>
    <w:p w14:paraId="78B7267E" w14:textId="03A68F36" w:rsidR="008505D6" w:rsidRPr="008A7936" w:rsidRDefault="008505D6"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财通新兴蓝筹混合型证券投资基金</w:t>
      </w:r>
      <w:r w:rsidRPr="008A7936">
        <w:rPr>
          <w:rFonts w:ascii="Times New Roman" w:hAnsi="Times New Roman"/>
          <w:color w:val="000000"/>
          <w:sz w:val="24"/>
          <w:szCs w:val="24"/>
        </w:rPr>
        <w:t>（</w:t>
      </w:r>
      <w:r w:rsidR="00FF35BB" w:rsidRPr="008A7936">
        <w:rPr>
          <w:rFonts w:ascii="Times New Roman" w:hAnsi="Times New Roman"/>
          <w:color w:val="000000"/>
          <w:sz w:val="24"/>
          <w:szCs w:val="24"/>
        </w:rPr>
        <w:t>A</w:t>
      </w:r>
      <w:r w:rsidR="00FF35BB"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006522</w:t>
      </w:r>
      <w:r w:rsidR="00FF35BB" w:rsidRPr="008A7936">
        <w:rPr>
          <w:rFonts w:ascii="Times New Roman" w:hAnsi="Times New Roman" w:hint="eastAsia"/>
          <w:color w:val="000000"/>
          <w:sz w:val="24"/>
          <w:szCs w:val="24"/>
        </w:rPr>
        <w:t>；</w:t>
      </w:r>
      <w:r w:rsidR="00FF35BB" w:rsidRPr="008A7936">
        <w:rPr>
          <w:rFonts w:ascii="Times New Roman" w:hAnsi="Times New Roman"/>
          <w:color w:val="000000"/>
          <w:sz w:val="24"/>
          <w:szCs w:val="24"/>
        </w:rPr>
        <w:t>C</w:t>
      </w:r>
      <w:r w:rsidR="00FF35BB" w:rsidRPr="008A7936">
        <w:rPr>
          <w:rFonts w:ascii="Times New Roman" w:hAnsi="Times New Roman" w:hint="eastAsia"/>
          <w:color w:val="000000"/>
          <w:sz w:val="24"/>
          <w:szCs w:val="24"/>
        </w:rPr>
        <w:t>类</w:t>
      </w:r>
      <w:r w:rsidR="00FF35BB" w:rsidRPr="008A7936">
        <w:rPr>
          <w:rFonts w:ascii="Times New Roman" w:hAnsi="Times New Roman"/>
          <w:color w:val="000000"/>
          <w:sz w:val="24"/>
          <w:szCs w:val="24"/>
        </w:rPr>
        <w:t>基金代码：</w:t>
      </w:r>
      <w:r w:rsidR="00FF35BB" w:rsidRPr="008A7936">
        <w:rPr>
          <w:rFonts w:ascii="Times New Roman" w:hAnsi="Times New Roman"/>
          <w:color w:val="000000"/>
          <w:sz w:val="24"/>
          <w:szCs w:val="24"/>
        </w:rPr>
        <w:t>006523</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13B9C30E" w14:textId="57B81B1F" w:rsidR="008505D6" w:rsidRPr="008A7936" w:rsidRDefault="008505D6"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财通安瑞短债债券型证券投资基金</w:t>
      </w:r>
      <w:r w:rsidRPr="008A7936">
        <w:rPr>
          <w:rFonts w:ascii="Times New Roman" w:hAnsi="Times New Roman"/>
          <w:color w:val="000000"/>
          <w:sz w:val="24"/>
          <w:szCs w:val="24"/>
        </w:rPr>
        <w:t>（</w:t>
      </w:r>
      <w:r w:rsidR="00FF35BB" w:rsidRPr="008A7936">
        <w:rPr>
          <w:rFonts w:ascii="Times New Roman" w:hAnsi="Times New Roman"/>
          <w:color w:val="000000"/>
          <w:sz w:val="24"/>
          <w:szCs w:val="24"/>
        </w:rPr>
        <w:t>A</w:t>
      </w:r>
      <w:r w:rsidR="00FF35BB"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006965</w:t>
      </w:r>
      <w:r w:rsidR="00FF35BB" w:rsidRPr="008A7936">
        <w:rPr>
          <w:rFonts w:ascii="Times New Roman" w:hAnsi="Times New Roman" w:hint="eastAsia"/>
          <w:color w:val="000000"/>
          <w:sz w:val="24"/>
          <w:szCs w:val="24"/>
        </w:rPr>
        <w:t>；</w:t>
      </w:r>
      <w:r w:rsidR="00FF35BB" w:rsidRPr="008A7936">
        <w:rPr>
          <w:rFonts w:ascii="Times New Roman" w:hAnsi="Times New Roman"/>
          <w:color w:val="000000"/>
          <w:sz w:val="24"/>
          <w:szCs w:val="24"/>
        </w:rPr>
        <w:t>C</w:t>
      </w:r>
      <w:r w:rsidR="00FF35BB" w:rsidRPr="008A7936">
        <w:rPr>
          <w:rFonts w:ascii="Times New Roman" w:hAnsi="Times New Roman" w:hint="eastAsia"/>
          <w:color w:val="000000"/>
          <w:sz w:val="24"/>
          <w:szCs w:val="24"/>
        </w:rPr>
        <w:t>类</w:t>
      </w:r>
      <w:r w:rsidR="00FF35BB" w:rsidRPr="008A7936">
        <w:rPr>
          <w:rFonts w:ascii="Times New Roman" w:hAnsi="Times New Roman"/>
          <w:color w:val="000000"/>
          <w:sz w:val="24"/>
          <w:szCs w:val="24"/>
        </w:rPr>
        <w:t>基金代码：</w:t>
      </w:r>
      <w:r w:rsidR="00FF35BB" w:rsidRPr="008A7936">
        <w:rPr>
          <w:rFonts w:ascii="Times New Roman" w:hAnsi="Times New Roman"/>
          <w:color w:val="000000"/>
          <w:sz w:val="24"/>
          <w:szCs w:val="24"/>
        </w:rPr>
        <w:t>006966</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46220557" w14:textId="4396621A" w:rsidR="008505D6" w:rsidRPr="008A7936" w:rsidRDefault="008505D6"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财通中证香港红利等权投资指数型证券投资基金</w:t>
      </w:r>
      <w:r w:rsidRPr="008A7936">
        <w:rPr>
          <w:rFonts w:ascii="Times New Roman" w:hAnsi="Times New Roman"/>
          <w:color w:val="000000"/>
          <w:sz w:val="24"/>
          <w:szCs w:val="24"/>
        </w:rPr>
        <w:t>（</w:t>
      </w:r>
      <w:r w:rsidR="00FF35BB" w:rsidRPr="008A7936">
        <w:rPr>
          <w:rFonts w:ascii="Times New Roman" w:hAnsi="Times New Roman"/>
          <w:color w:val="000000"/>
          <w:sz w:val="24"/>
          <w:szCs w:val="24"/>
        </w:rPr>
        <w:t>A</w:t>
      </w:r>
      <w:r w:rsidR="00FF35BB"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006658</w:t>
      </w:r>
      <w:r w:rsidR="00FF35BB" w:rsidRPr="008A7936">
        <w:rPr>
          <w:rFonts w:ascii="Times New Roman" w:hAnsi="Times New Roman" w:hint="eastAsia"/>
          <w:color w:val="000000"/>
          <w:sz w:val="24"/>
          <w:szCs w:val="24"/>
        </w:rPr>
        <w:t>；</w:t>
      </w:r>
      <w:r w:rsidR="00FF35BB" w:rsidRPr="008A7936">
        <w:rPr>
          <w:rFonts w:ascii="Times New Roman" w:hAnsi="Times New Roman"/>
          <w:color w:val="000000"/>
          <w:sz w:val="24"/>
          <w:szCs w:val="24"/>
        </w:rPr>
        <w:t>C</w:t>
      </w:r>
      <w:r w:rsidR="00FF35BB" w:rsidRPr="008A7936">
        <w:rPr>
          <w:rFonts w:ascii="Times New Roman" w:hAnsi="Times New Roman" w:hint="eastAsia"/>
          <w:color w:val="000000"/>
          <w:sz w:val="24"/>
          <w:szCs w:val="24"/>
        </w:rPr>
        <w:t>类</w:t>
      </w:r>
      <w:r w:rsidR="00FF35BB" w:rsidRPr="008A7936">
        <w:rPr>
          <w:rFonts w:ascii="Times New Roman" w:hAnsi="Times New Roman"/>
          <w:color w:val="000000"/>
          <w:sz w:val="24"/>
          <w:szCs w:val="24"/>
        </w:rPr>
        <w:t>基金代码：</w:t>
      </w:r>
      <w:r w:rsidR="002A6B58" w:rsidRPr="008A7936">
        <w:rPr>
          <w:rFonts w:ascii="Times New Roman" w:hAnsi="Times New Roman"/>
          <w:color w:val="000000"/>
          <w:sz w:val="24"/>
          <w:szCs w:val="24"/>
        </w:rPr>
        <w:t>006659</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36A9AEB2" w14:textId="75F4BD53" w:rsidR="008505D6" w:rsidRPr="008A7936" w:rsidRDefault="008505D6"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财通智慧成长混合型证券投资基金</w:t>
      </w:r>
      <w:r w:rsidRPr="008A7936">
        <w:rPr>
          <w:rFonts w:ascii="Times New Roman" w:hAnsi="Times New Roman"/>
          <w:color w:val="000000"/>
          <w:sz w:val="24"/>
          <w:szCs w:val="24"/>
        </w:rPr>
        <w:t>（</w:t>
      </w:r>
      <w:r w:rsidR="002A6B58" w:rsidRPr="008A7936">
        <w:rPr>
          <w:rFonts w:ascii="Times New Roman" w:hAnsi="Times New Roman"/>
          <w:color w:val="000000"/>
          <w:sz w:val="24"/>
          <w:szCs w:val="24"/>
        </w:rPr>
        <w:t>A</w:t>
      </w:r>
      <w:r w:rsidR="002A6B58"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009062</w:t>
      </w:r>
      <w:r w:rsidR="002A6B58" w:rsidRPr="008A7936">
        <w:rPr>
          <w:rFonts w:ascii="Times New Roman" w:hAnsi="Times New Roman" w:hint="eastAsia"/>
          <w:color w:val="000000"/>
          <w:sz w:val="24"/>
          <w:szCs w:val="24"/>
        </w:rPr>
        <w:t>；</w:t>
      </w:r>
      <w:r w:rsidR="002A6B58" w:rsidRPr="008A7936">
        <w:rPr>
          <w:rFonts w:ascii="Times New Roman" w:hAnsi="Times New Roman"/>
          <w:color w:val="000000"/>
          <w:sz w:val="24"/>
          <w:szCs w:val="24"/>
        </w:rPr>
        <w:t>C</w:t>
      </w:r>
      <w:r w:rsidR="002A6B58" w:rsidRPr="008A7936">
        <w:rPr>
          <w:rFonts w:ascii="Times New Roman" w:hAnsi="Times New Roman" w:hint="eastAsia"/>
          <w:color w:val="000000"/>
          <w:sz w:val="24"/>
          <w:szCs w:val="24"/>
        </w:rPr>
        <w:t>类</w:t>
      </w:r>
      <w:r w:rsidR="002A6B58" w:rsidRPr="008A7936">
        <w:rPr>
          <w:rFonts w:ascii="Times New Roman" w:hAnsi="Times New Roman"/>
          <w:color w:val="000000"/>
          <w:sz w:val="24"/>
          <w:szCs w:val="24"/>
        </w:rPr>
        <w:t>基金代码：</w:t>
      </w:r>
      <w:r w:rsidR="002A6B58" w:rsidRPr="008A7936">
        <w:rPr>
          <w:rFonts w:ascii="Times New Roman" w:hAnsi="Times New Roman"/>
          <w:color w:val="000000"/>
          <w:sz w:val="24"/>
          <w:szCs w:val="24"/>
        </w:rPr>
        <w:t>009063</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2F9F1656" w14:textId="584C2976" w:rsidR="008505D6" w:rsidRPr="008A7936" w:rsidRDefault="008505D6"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财通行业龙头精选混合型证券投资基金</w:t>
      </w:r>
      <w:r w:rsidRPr="008A7936">
        <w:rPr>
          <w:rFonts w:ascii="Times New Roman" w:hAnsi="Times New Roman"/>
          <w:color w:val="000000"/>
          <w:sz w:val="24"/>
          <w:szCs w:val="24"/>
        </w:rPr>
        <w:t>（</w:t>
      </w:r>
      <w:r w:rsidR="002A6B58" w:rsidRPr="008A7936">
        <w:rPr>
          <w:rFonts w:ascii="Times New Roman" w:hAnsi="Times New Roman"/>
          <w:color w:val="000000"/>
          <w:sz w:val="24"/>
          <w:szCs w:val="24"/>
        </w:rPr>
        <w:t>A</w:t>
      </w:r>
      <w:r w:rsidR="002A6B58"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006967</w:t>
      </w:r>
      <w:r w:rsidR="002A6B58" w:rsidRPr="008A7936">
        <w:rPr>
          <w:rFonts w:ascii="Times New Roman" w:hAnsi="Times New Roman" w:hint="eastAsia"/>
          <w:color w:val="000000"/>
          <w:sz w:val="24"/>
          <w:szCs w:val="24"/>
        </w:rPr>
        <w:t>；</w:t>
      </w:r>
      <w:r w:rsidR="002A6B58" w:rsidRPr="008A7936">
        <w:rPr>
          <w:rFonts w:ascii="Times New Roman" w:hAnsi="Times New Roman"/>
          <w:color w:val="000000"/>
          <w:sz w:val="24"/>
          <w:szCs w:val="24"/>
        </w:rPr>
        <w:t>C</w:t>
      </w:r>
      <w:r w:rsidR="002A6B58" w:rsidRPr="008A7936">
        <w:rPr>
          <w:rFonts w:ascii="Times New Roman" w:hAnsi="Times New Roman" w:hint="eastAsia"/>
          <w:color w:val="000000"/>
          <w:sz w:val="24"/>
          <w:szCs w:val="24"/>
        </w:rPr>
        <w:t>类</w:t>
      </w:r>
      <w:r w:rsidR="002A6B58" w:rsidRPr="008A7936">
        <w:rPr>
          <w:rFonts w:ascii="Times New Roman" w:hAnsi="Times New Roman"/>
          <w:color w:val="000000"/>
          <w:sz w:val="24"/>
          <w:szCs w:val="24"/>
        </w:rPr>
        <w:t>基金代码：</w:t>
      </w:r>
      <w:r w:rsidR="002A6B58" w:rsidRPr="008A7936">
        <w:rPr>
          <w:rFonts w:ascii="Times New Roman" w:hAnsi="Times New Roman"/>
          <w:color w:val="000000"/>
          <w:sz w:val="24"/>
          <w:szCs w:val="24"/>
        </w:rPr>
        <w:t>006968</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42795C36" w14:textId="6664166E" w:rsidR="008505D6" w:rsidRPr="008A7936" w:rsidRDefault="008505D6"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财通科技创新混合型证券投资基金</w:t>
      </w:r>
      <w:r w:rsidRPr="008A7936">
        <w:rPr>
          <w:rFonts w:ascii="Times New Roman" w:hAnsi="Times New Roman"/>
          <w:color w:val="000000"/>
          <w:sz w:val="24"/>
          <w:szCs w:val="24"/>
        </w:rPr>
        <w:t>（</w:t>
      </w:r>
      <w:r w:rsidR="002A6B58" w:rsidRPr="008A7936">
        <w:rPr>
          <w:rFonts w:ascii="Times New Roman" w:hAnsi="Times New Roman"/>
          <w:color w:val="000000"/>
          <w:sz w:val="24"/>
          <w:szCs w:val="24"/>
        </w:rPr>
        <w:t>A</w:t>
      </w:r>
      <w:r w:rsidR="002A6B58"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008983</w:t>
      </w:r>
      <w:r w:rsidR="002A6B58" w:rsidRPr="008A7936">
        <w:rPr>
          <w:rFonts w:ascii="Times New Roman" w:hAnsi="Times New Roman" w:hint="eastAsia"/>
          <w:color w:val="000000"/>
          <w:sz w:val="24"/>
          <w:szCs w:val="24"/>
        </w:rPr>
        <w:t>；</w:t>
      </w:r>
      <w:r w:rsidR="002A6B58" w:rsidRPr="008A7936">
        <w:rPr>
          <w:rFonts w:ascii="Times New Roman" w:hAnsi="Times New Roman"/>
          <w:color w:val="000000"/>
          <w:sz w:val="24"/>
          <w:szCs w:val="24"/>
        </w:rPr>
        <w:t>C</w:t>
      </w:r>
      <w:r w:rsidR="002A6B58" w:rsidRPr="008A7936">
        <w:rPr>
          <w:rFonts w:ascii="Times New Roman" w:hAnsi="Times New Roman" w:hint="eastAsia"/>
          <w:color w:val="000000"/>
          <w:sz w:val="24"/>
          <w:szCs w:val="24"/>
        </w:rPr>
        <w:t>类</w:t>
      </w:r>
      <w:r w:rsidR="002A6B58" w:rsidRPr="008A7936">
        <w:rPr>
          <w:rFonts w:ascii="Times New Roman" w:hAnsi="Times New Roman"/>
          <w:color w:val="000000"/>
          <w:sz w:val="24"/>
          <w:szCs w:val="24"/>
        </w:rPr>
        <w:t>基金代码：</w:t>
      </w:r>
      <w:r w:rsidR="002A6B58" w:rsidRPr="008A7936">
        <w:rPr>
          <w:rFonts w:ascii="Times New Roman" w:hAnsi="Times New Roman"/>
          <w:color w:val="000000"/>
          <w:sz w:val="24"/>
          <w:szCs w:val="24"/>
        </w:rPr>
        <w:t>008984</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5CF9578D" w14:textId="3DBD9734" w:rsidR="00A013FC" w:rsidRPr="008A7936" w:rsidRDefault="00A013FC" w:rsidP="00493E17">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财通智选消费股票型证券投资基金</w:t>
      </w:r>
      <w:r w:rsidRPr="008A7936">
        <w:rPr>
          <w:rFonts w:ascii="Times New Roman" w:hAnsi="Times New Roman"/>
          <w:color w:val="000000"/>
          <w:sz w:val="24"/>
          <w:szCs w:val="24"/>
        </w:rPr>
        <w:t>（</w:t>
      </w:r>
      <w:r w:rsidR="002A6B58" w:rsidRPr="008A7936">
        <w:rPr>
          <w:rFonts w:ascii="Times New Roman" w:hAnsi="Times New Roman"/>
          <w:color w:val="000000"/>
          <w:sz w:val="24"/>
          <w:szCs w:val="24"/>
        </w:rPr>
        <w:t>A</w:t>
      </w:r>
      <w:r w:rsidR="002A6B58"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010703</w:t>
      </w:r>
      <w:r w:rsidR="002A6B58" w:rsidRPr="008A7936">
        <w:rPr>
          <w:rFonts w:ascii="Times New Roman" w:hAnsi="Times New Roman" w:hint="eastAsia"/>
          <w:color w:val="000000"/>
          <w:sz w:val="24"/>
          <w:szCs w:val="24"/>
        </w:rPr>
        <w:t>；</w:t>
      </w:r>
      <w:r w:rsidR="002A6B58" w:rsidRPr="008A7936">
        <w:rPr>
          <w:rFonts w:ascii="Times New Roman" w:hAnsi="Times New Roman"/>
          <w:color w:val="000000"/>
          <w:sz w:val="24"/>
          <w:szCs w:val="24"/>
        </w:rPr>
        <w:t>C</w:t>
      </w:r>
      <w:r w:rsidR="002A6B58" w:rsidRPr="008A7936">
        <w:rPr>
          <w:rFonts w:ascii="Times New Roman" w:hAnsi="Times New Roman" w:hint="eastAsia"/>
          <w:color w:val="000000"/>
          <w:sz w:val="24"/>
          <w:szCs w:val="24"/>
        </w:rPr>
        <w:t>类</w:t>
      </w:r>
      <w:r w:rsidR="002A6B58" w:rsidRPr="008A7936">
        <w:rPr>
          <w:rFonts w:ascii="Times New Roman" w:hAnsi="Times New Roman"/>
          <w:color w:val="000000"/>
          <w:sz w:val="24"/>
          <w:szCs w:val="24"/>
        </w:rPr>
        <w:t>基金代码：</w:t>
      </w:r>
      <w:r w:rsidR="002A6B58" w:rsidRPr="008A7936">
        <w:rPr>
          <w:rFonts w:ascii="Times New Roman" w:hAnsi="Times New Roman"/>
          <w:color w:val="000000"/>
          <w:sz w:val="24"/>
          <w:szCs w:val="24"/>
        </w:rPr>
        <w:t xml:space="preserve"> 010704</w:t>
      </w:r>
      <w:r w:rsidRPr="008A7936">
        <w:rPr>
          <w:rFonts w:ascii="Times New Roman" w:hAnsi="Times New Roman"/>
          <w:color w:val="000000"/>
          <w:sz w:val="24"/>
          <w:szCs w:val="24"/>
        </w:rPr>
        <w:t>）</w:t>
      </w:r>
      <w:r w:rsidRPr="008A7936">
        <w:rPr>
          <w:rFonts w:ascii="Times New Roman" w:hAnsi="Times New Roman" w:hint="eastAsia"/>
          <w:color w:val="000000"/>
          <w:sz w:val="24"/>
          <w:szCs w:val="24"/>
        </w:rPr>
        <w:t>；</w:t>
      </w:r>
    </w:p>
    <w:p w14:paraId="7C482E7E" w14:textId="2D5E6DAC" w:rsidR="00A013FC" w:rsidRPr="008A7936" w:rsidRDefault="00A013FC" w:rsidP="008A7936">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8A7936">
        <w:rPr>
          <w:rFonts w:ascii="Times New Roman" w:hAnsi="Times New Roman" w:hint="eastAsia"/>
          <w:color w:val="000000"/>
          <w:sz w:val="24"/>
          <w:szCs w:val="24"/>
        </w:rPr>
        <w:t>财通优势行业轮动混合型证券投资基金</w:t>
      </w:r>
      <w:r w:rsidRPr="008A7936">
        <w:rPr>
          <w:rFonts w:ascii="Times New Roman" w:hAnsi="Times New Roman"/>
          <w:color w:val="000000"/>
          <w:sz w:val="24"/>
          <w:szCs w:val="24"/>
        </w:rPr>
        <w:t>（</w:t>
      </w:r>
      <w:r w:rsidR="002A6B58" w:rsidRPr="008A7936">
        <w:rPr>
          <w:rFonts w:ascii="Times New Roman" w:hAnsi="Times New Roman"/>
          <w:color w:val="000000"/>
          <w:sz w:val="24"/>
          <w:szCs w:val="24"/>
        </w:rPr>
        <w:t>A</w:t>
      </w:r>
      <w:r w:rsidR="002A6B58" w:rsidRPr="008A7936">
        <w:rPr>
          <w:rFonts w:ascii="Times New Roman" w:hAnsi="Times New Roman" w:hint="eastAsia"/>
          <w:color w:val="000000"/>
          <w:sz w:val="24"/>
          <w:szCs w:val="24"/>
        </w:rPr>
        <w:t>类</w:t>
      </w:r>
      <w:r w:rsidRPr="008A7936">
        <w:rPr>
          <w:rFonts w:ascii="Times New Roman" w:hAnsi="Times New Roman" w:hint="eastAsia"/>
          <w:color w:val="000000"/>
          <w:sz w:val="24"/>
          <w:szCs w:val="24"/>
        </w:rPr>
        <w:t>基金代码</w:t>
      </w:r>
      <w:r w:rsidRPr="008A7936">
        <w:rPr>
          <w:rFonts w:ascii="Times New Roman" w:hAnsi="Times New Roman"/>
          <w:color w:val="000000"/>
          <w:sz w:val="24"/>
          <w:szCs w:val="24"/>
        </w:rPr>
        <w:t>：</w:t>
      </w:r>
      <w:r w:rsidRPr="008A7936">
        <w:rPr>
          <w:rFonts w:ascii="Times New Roman" w:hAnsi="Times New Roman"/>
          <w:color w:val="000000"/>
          <w:sz w:val="24"/>
          <w:szCs w:val="24"/>
        </w:rPr>
        <w:t>011201</w:t>
      </w:r>
      <w:r w:rsidR="002A6B58" w:rsidRPr="008A7936">
        <w:rPr>
          <w:rFonts w:ascii="Times New Roman" w:hAnsi="Times New Roman" w:hint="eastAsia"/>
          <w:color w:val="000000"/>
          <w:sz w:val="24"/>
          <w:szCs w:val="24"/>
        </w:rPr>
        <w:t>；</w:t>
      </w:r>
      <w:r w:rsidR="002A6B58" w:rsidRPr="008A7936">
        <w:rPr>
          <w:rFonts w:ascii="Times New Roman" w:hAnsi="Times New Roman"/>
          <w:color w:val="000000"/>
          <w:sz w:val="24"/>
          <w:szCs w:val="24"/>
        </w:rPr>
        <w:t>C</w:t>
      </w:r>
      <w:r w:rsidR="002A6B58" w:rsidRPr="008A7936">
        <w:rPr>
          <w:rFonts w:ascii="Times New Roman" w:hAnsi="Times New Roman" w:hint="eastAsia"/>
          <w:color w:val="000000"/>
          <w:sz w:val="24"/>
          <w:szCs w:val="24"/>
        </w:rPr>
        <w:t>类</w:t>
      </w:r>
      <w:r w:rsidR="002A6B58" w:rsidRPr="008A7936">
        <w:rPr>
          <w:rFonts w:ascii="Times New Roman" w:hAnsi="Times New Roman"/>
          <w:color w:val="000000"/>
          <w:sz w:val="24"/>
          <w:szCs w:val="24"/>
        </w:rPr>
        <w:t>基金代码：</w:t>
      </w:r>
      <w:r w:rsidR="00F948F2" w:rsidRPr="008A7936">
        <w:rPr>
          <w:rFonts w:ascii="Times New Roman" w:hAnsi="Times New Roman"/>
          <w:color w:val="000000"/>
          <w:sz w:val="24"/>
          <w:szCs w:val="24"/>
        </w:rPr>
        <w:t>011202</w:t>
      </w:r>
      <w:r w:rsidRPr="008A7936">
        <w:rPr>
          <w:rFonts w:ascii="Times New Roman" w:hAnsi="Times New Roman"/>
          <w:color w:val="000000"/>
          <w:sz w:val="24"/>
          <w:szCs w:val="24"/>
        </w:rPr>
        <w:t>）</w:t>
      </w:r>
      <w:r w:rsidR="00FA59FC" w:rsidRPr="008A7936">
        <w:rPr>
          <w:rFonts w:ascii="Times New Roman" w:hAnsi="Times New Roman" w:hint="eastAsia"/>
          <w:color w:val="000000"/>
          <w:sz w:val="24"/>
          <w:szCs w:val="24"/>
        </w:rPr>
        <w:t>。</w:t>
      </w:r>
    </w:p>
    <w:p w14:paraId="75947A69" w14:textId="0BB3B50C" w:rsidR="005C7912" w:rsidRDefault="004256B3">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5C291756" w14:textId="7D2D8D1C"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sidR="00894AE3" w:rsidRPr="00894AE3">
        <w:rPr>
          <w:rFonts w:hAnsi="宋体" w:hint="eastAsia"/>
          <w:color w:val="000000"/>
          <w:sz w:val="24"/>
        </w:rPr>
        <w:t>国信证券</w:t>
      </w:r>
      <w:r>
        <w:rPr>
          <w:rFonts w:ascii="Times New Roman" w:hAnsi="Times New Roman" w:hint="eastAsia"/>
          <w:color w:val="000000"/>
          <w:sz w:val="24"/>
          <w:szCs w:val="24"/>
        </w:rPr>
        <w:t>指定方式申购（含定期定额申购）</w:t>
      </w:r>
      <w:r>
        <w:rPr>
          <w:rFonts w:ascii="Times New Roman" w:hAnsi="Times New Roman"/>
          <w:color w:val="000000"/>
          <w:sz w:val="24"/>
          <w:szCs w:val="24"/>
        </w:rPr>
        <w:t>本公司上述基金的投资者。</w:t>
      </w:r>
    </w:p>
    <w:p w14:paraId="2F712E90" w14:textId="578B6D19" w:rsidR="005C7912" w:rsidRDefault="004256B3">
      <w:pPr>
        <w:pStyle w:val="21"/>
        <w:spacing w:before="100" w:beforeAutospacing="1" w:after="100" w:afterAutospacing="1" w:line="312" w:lineRule="auto"/>
        <w:ind w:left="0" w:firstLineChars="200" w:firstLine="480"/>
        <w:jc w:val="both"/>
        <w:rPr>
          <w:rFonts w:ascii="Times New Roman" w:hAnsi="Times New Roman" w:cs="Times New Roman"/>
          <w:b w:val="0"/>
          <w:bCs w:val="0"/>
          <w:color w:val="000000"/>
          <w:sz w:val="24"/>
          <w:szCs w:val="24"/>
          <w:lang w:val="en-US" w:bidi="ar-SA"/>
        </w:rPr>
      </w:pPr>
      <w:r>
        <w:rPr>
          <w:rFonts w:ascii="Times New Roman" w:hAnsi="Times New Roman" w:cs="Times New Roman" w:hint="eastAsia"/>
          <w:b w:val="0"/>
          <w:bCs w:val="0"/>
          <w:color w:val="000000"/>
          <w:sz w:val="24"/>
          <w:szCs w:val="24"/>
          <w:lang w:val="en-US" w:bidi="ar-SA"/>
        </w:rPr>
        <w:t>四</w:t>
      </w:r>
      <w:r>
        <w:rPr>
          <w:rFonts w:ascii="Times New Roman" w:hAnsi="Times New Roman" w:cs="Times New Roman"/>
          <w:b w:val="0"/>
          <w:bCs w:val="0"/>
          <w:color w:val="000000"/>
          <w:sz w:val="24"/>
          <w:szCs w:val="24"/>
          <w:lang w:val="en-US" w:bidi="ar-SA"/>
        </w:rPr>
        <w:t>、费率优惠活动</w:t>
      </w:r>
    </w:p>
    <w:p w14:paraId="24140881" w14:textId="35FA8E77"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lastRenderedPageBreak/>
        <w:t>1</w:t>
      </w:r>
      <w:r>
        <w:rPr>
          <w:rFonts w:ascii="Times New Roman" w:hAnsi="Times New Roman" w:hint="eastAsia"/>
          <w:color w:val="000000"/>
          <w:sz w:val="24"/>
          <w:szCs w:val="24"/>
        </w:rPr>
        <w:t>、</w:t>
      </w:r>
      <w:r>
        <w:rPr>
          <w:rFonts w:ascii="Times New Roman" w:hAnsi="Times New Roman" w:hint="eastAsia"/>
          <w:color w:val="000000"/>
          <w:kern w:val="0"/>
          <w:sz w:val="24"/>
          <w:szCs w:val="24"/>
        </w:rPr>
        <w:t>活动期间</w:t>
      </w:r>
      <w:r>
        <w:rPr>
          <w:rFonts w:ascii="Times New Roman" w:hAnsi="Times New Roman"/>
          <w:color w:val="000000"/>
          <w:kern w:val="0"/>
          <w:sz w:val="24"/>
          <w:szCs w:val="24"/>
        </w:rPr>
        <w:t>，投资者通过</w:t>
      </w:r>
      <w:r w:rsidR="00894AE3" w:rsidRPr="00894AE3">
        <w:rPr>
          <w:rFonts w:hAnsi="宋体" w:hint="eastAsia"/>
          <w:color w:val="000000"/>
          <w:sz w:val="24"/>
        </w:rPr>
        <w:t>国信证券</w:t>
      </w:r>
      <w:r>
        <w:rPr>
          <w:rFonts w:ascii="Times New Roman" w:hAnsi="宋体" w:hint="eastAsia"/>
          <w:color w:val="000000"/>
          <w:kern w:val="0"/>
          <w:sz w:val="24"/>
          <w:szCs w:val="24"/>
        </w:rPr>
        <w:t>指定方式</w:t>
      </w:r>
      <w:r>
        <w:rPr>
          <w:rFonts w:ascii="Times New Roman" w:hAnsi="Times New Roman"/>
          <w:color w:val="000000"/>
          <w:kern w:val="0"/>
          <w:sz w:val="24"/>
          <w:szCs w:val="24"/>
        </w:rPr>
        <w:t>申购（</w:t>
      </w:r>
      <w:r>
        <w:rPr>
          <w:rFonts w:ascii="Times New Roman" w:hAnsi="宋体" w:hint="eastAsia"/>
          <w:color w:val="000000"/>
          <w:kern w:val="0"/>
          <w:sz w:val="24"/>
          <w:szCs w:val="24"/>
        </w:rPr>
        <w:t>含定期定额申购</w:t>
      </w:r>
      <w:r>
        <w:rPr>
          <w:rFonts w:ascii="Times New Roman" w:hAnsi="Times New Roman"/>
          <w:color w:val="000000"/>
          <w:kern w:val="0"/>
          <w:sz w:val="24"/>
          <w:szCs w:val="24"/>
        </w:rPr>
        <w:t>）</w:t>
      </w:r>
      <w:r>
        <w:rPr>
          <w:rFonts w:ascii="Times New Roman" w:hAnsi="Times New Roman" w:hint="eastAsia"/>
          <w:color w:val="000000"/>
          <w:kern w:val="0"/>
          <w:sz w:val="24"/>
          <w:szCs w:val="24"/>
        </w:rPr>
        <w:t>上述基金</w:t>
      </w:r>
      <w:r>
        <w:rPr>
          <w:rFonts w:ascii="Times New Roman" w:hAnsi="Times New Roman"/>
          <w:color w:val="000000"/>
          <w:kern w:val="0"/>
          <w:sz w:val="24"/>
          <w:szCs w:val="24"/>
        </w:rPr>
        <w:t>，</w:t>
      </w:r>
      <w:r>
        <w:rPr>
          <w:rFonts w:ascii="Times New Roman" w:hAnsi="Times New Roman" w:hint="eastAsia"/>
          <w:color w:val="000000"/>
          <w:kern w:val="0"/>
          <w:sz w:val="24"/>
          <w:szCs w:val="24"/>
        </w:rPr>
        <w:t>基金</w:t>
      </w:r>
      <w:r>
        <w:rPr>
          <w:rFonts w:ascii="Times New Roman" w:hAnsi="Times New Roman"/>
          <w:color w:val="000000"/>
          <w:kern w:val="0"/>
          <w:sz w:val="24"/>
          <w:szCs w:val="24"/>
        </w:rPr>
        <w:t>申购费率（</w:t>
      </w:r>
      <w:r>
        <w:rPr>
          <w:rFonts w:ascii="Times New Roman" w:hAnsi="宋体" w:hint="eastAsia"/>
          <w:color w:val="000000"/>
          <w:kern w:val="0"/>
          <w:sz w:val="24"/>
          <w:szCs w:val="24"/>
        </w:rPr>
        <w:t>含定期定额申购</w:t>
      </w:r>
      <w:r>
        <w:rPr>
          <w:rFonts w:ascii="Times New Roman" w:hAnsi="Times New Roman"/>
          <w:color w:val="000000"/>
          <w:kern w:val="0"/>
          <w:sz w:val="24"/>
          <w:szCs w:val="24"/>
        </w:rPr>
        <w:t>）最低降至</w:t>
      </w:r>
      <w:r w:rsidR="00894AE3">
        <w:rPr>
          <w:rFonts w:ascii="Times New Roman" w:hAnsi="Times New Roman"/>
          <w:color w:val="000000"/>
          <w:kern w:val="0"/>
          <w:sz w:val="24"/>
          <w:szCs w:val="24"/>
        </w:rPr>
        <w:t>1</w:t>
      </w:r>
      <w:r>
        <w:rPr>
          <w:rFonts w:ascii="Times New Roman" w:hAnsi="Times New Roman"/>
          <w:color w:val="000000"/>
          <w:kern w:val="0"/>
          <w:sz w:val="24"/>
          <w:szCs w:val="24"/>
        </w:rPr>
        <w:t>折</w:t>
      </w:r>
      <w:r>
        <w:rPr>
          <w:rFonts w:ascii="Times New Roman" w:hAnsi="Times New Roman" w:hint="eastAsia"/>
          <w:color w:val="000000"/>
          <w:kern w:val="0"/>
          <w:sz w:val="24"/>
          <w:szCs w:val="24"/>
        </w:rPr>
        <w:t>；</w:t>
      </w:r>
      <w:r>
        <w:rPr>
          <w:rFonts w:ascii="Times New Roman" w:hAnsi="宋体" w:hint="eastAsia"/>
          <w:color w:val="000000"/>
          <w:kern w:val="0"/>
          <w:sz w:val="24"/>
          <w:szCs w:val="24"/>
        </w:rPr>
        <w:t>原申购费率为固定费用的，则按原费率执行，不再享有费率折扣优惠</w:t>
      </w:r>
      <w:r>
        <w:rPr>
          <w:rFonts w:ascii="Times New Roman" w:hAnsi="Times New Roman" w:hint="eastAsia"/>
          <w:color w:val="000000"/>
          <w:kern w:val="0"/>
          <w:sz w:val="24"/>
          <w:szCs w:val="24"/>
        </w:rPr>
        <w:t>；</w:t>
      </w:r>
      <w:r>
        <w:rPr>
          <w:rFonts w:ascii="Times New Roman" w:hAnsi="Times New Roman"/>
          <w:color w:val="000000"/>
          <w:kern w:val="0"/>
          <w:sz w:val="24"/>
          <w:szCs w:val="24"/>
        </w:rPr>
        <w:t>具体折扣费率以</w:t>
      </w:r>
      <w:r w:rsidR="00E5044F" w:rsidRPr="00894AE3">
        <w:rPr>
          <w:rFonts w:hAnsi="宋体" w:hint="eastAsia"/>
          <w:color w:val="000000"/>
          <w:sz w:val="24"/>
        </w:rPr>
        <w:t>国信证券</w:t>
      </w:r>
      <w:r>
        <w:rPr>
          <w:rFonts w:ascii="Times New Roman" w:hAnsi="Times New Roman"/>
          <w:color w:val="000000"/>
          <w:kern w:val="0"/>
          <w:sz w:val="24"/>
          <w:szCs w:val="24"/>
        </w:rPr>
        <w:t>活动公告为准。</w:t>
      </w:r>
    </w:p>
    <w:p w14:paraId="2F970D90" w14:textId="2F9168ED"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100</w:t>
      </w:r>
      <w:r>
        <w:rPr>
          <w:rFonts w:ascii="Times New Roman" w:hAnsi="Times New Roman" w:hint="eastAsia"/>
          <w:color w:val="000000"/>
          <w:kern w:val="0"/>
          <w:sz w:val="24"/>
          <w:szCs w:val="24"/>
        </w:rPr>
        <w:t>元）。相关基金对定投起点另有规定的，从其规定。</w:t>
      </w:r>
    </w:p>
    <w:p w14:paraId="61DB1460" w14:textId="4870B4E3" w:rsidR="005C7912" w:rsidRDefault="0013340B" w:rsidP="00903A15">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t>3</w:t>
      </w:r>
      <w:r w:rsidR="004256B3">
        <w:rPr>
          <w:rFonts w:ascii="Times New Roman" w:hAnsi="Times New Roman" w:hint="eastAsia"/>
          <w:color w:val="000000"/>
          <w:kern w:val="0"/>
          <w:sz w:val="24"/>
          <w:szCs w:val="24"/>
        </w:rPr>
        <w:t>、费率优惠期限</w:t>
      </w:r>
      <w:r w:rsidR="004256B3">
        <w:rPr>
          <w:rFonts w:ascii="Times New Roman" w:hAnsi="Times New Roman"/>
          <w:color w:val="000000"/>
          <w:kern w:val="0"/>
          <w:sz w:val="24"/>
          <w:szCs w:val="24"/>
        </w:rPr>
        <w:t>以</w:t>
      </w:r>
      <w:r w:rsidR="00E5044F" w:rsidRPr="00894AE3">
        <w:rPr>
          <w:rFonts w:hAnsi="宋体" w:hint="eastAsia"/>
          <w:color w:val="000000"/>
          <w:sz w:val="24"/>
        </w:rPr>
        <w:t>国信证券</w:t>
      </w:r>
      <w:r w:rsidR="004256B3">
        <w:rPr>
          <w:rFonts w:ascii="Times New Roman" w:hAnsi="Times New Roman"/>
          <w:color w:val="000000"/>
          <w:kern w:val="0"/>
          <w:sz w:val="24"/>
          <w:szCs w:val="24"/>
        </w:rPr>
        <w:t>官方网站所示公告为准。</w:t>
      </w:r>
    </w:p>
    <w:p w14:paraId="2CA9A0A3" w14:textId="36CCEE0D" w:rsidR="005C7912" w:rsidRDefault="004256B3">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五、重要提示</w:t>
      </w:r>
    </w:p>
    <w:p w14:paraId="02844710" w14:textId="20587B72" w:rsidR="005C7912" w:rsidRDefault="004256B3" w:rsidP="006C0F91">
      <w:pPr>
        <w:spacing w:before="100" w:beforeAutospacing="1" w:after="100" w:afterAutospacing="1" w:line="312" w:lineRule="auto"/>
        <w:ind w:firstLineChars="200" w:firstLine="48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、本优惠活动仅适用于我司产品在</w:t>
      </w:r>
      <w:r w:rsidR="00E5044F" w:rsidRPr="00894AE3">
        <w:rPr>
          <w:rFonts w:hAnsi="宋体" w:hint="eastAsia"/>
          <w:color w:val="000000"/>
          <w:sz w:val="24"/>
        </w:rPr>
        <w:t>国信证券</w:t>
      </w:r>
      <w:r>
        <w:rPr>
          <w:rFonts w:ascii="Times New Roman" w:hAnsi="Times New Roman"/>
          <w:color w:val="000000"/>
          <w:sz w:val="24"/>
          <w:szCs w:val="24"/>
        </w:rPr>
        <w:t>处于正常申购期</w:t>
      </w:r>
      <w:r w:rsidR="003E0095">
        <w:rPr>
          <w:rFonts w:ascii="Times New Roman" w:hAnsi="Times New Roman"/>
          <w:color w:val="000000"/>
          <w:kern w:val="0"/>
          <w:sz w:val="24"/>
          <w:szCs w:val="24"/>
        </w:rPr>
        <w:t>（</w:t>
      </w:r>
      <w:r w:rsidR="003E0095">
        <w:rPr>
          <w:rFonts w:ascii="Times New Roman" w:hAnsi="宋体" w:hint="eastAsia"/>
          <w:color w:val="000000"/>
          <w:kern w:val="0"/>
          <w:sz w:val="24"/>
          <w:szCs w:val="24"/>
        </w:rPr>
        <w:t>含定期定额申购</w:t>
      </w:r>
      <w:r w:rsidR="003E0095">
        <w:rPr>
          <w:rFonts w:ascii="Times New Roman" w:hAnsi="Times New Roman"/>
          <w:color w:val="000000"/>
          <w:kern w:val="0"/>
          <w:sz w:val="24"/>
          <w:szCs w:val="24"/>
        </w:rPr>
        <w:t>）</w:t>
      </w:r>
      <w:r>
        <w:rPr>
          <w:rFonts w:ascii="Times New Roman" w:hAnsi="Times New Roman"/>
          <w:color w:val="000000"/>
          <w:sz w:val="24"/>
          <w:szCs w:val="24"/>
        </w:rPr>
        <w:t>的</w:t>
      </w:r>
      <w:r>
        <w:rPr>
          <w:rFonts w:ascii="Times New Roman" w:hAnsi="Times New Roman" w:hint="eastAsia"/>
          <w:color w:val="000000"/>
          <w:sz w:val="24"/>
          <w:szCs w:val="24"/>
        </w:rPr>
        <w:t>场外</w:t>
      </w:r>
      <w:r>
        <w:rPr>
          <w:rFonts w:ascii="Times New Roman" w:hAnsi="Times New Roman"/>
          <w:color w:val="000000"/>
          <w:sz w:val="24"/>
          <w:szCs w:val="24"/>
        </w:rPr>
        <w:t>基金产品的前端收费模式的申购手续费，不包括基金赎回、转换业务等其他业务的手续费。</w:t>
      </w:r>
      <w:r>
        <w:rPr>
          <w:rFonts w:ascii="Times New Roman" w:hAnsi="Times New Roman"/>
          <w:color w:val="000000"/>
          <w:sz w:val="24"/>
          <w:szCs w:val="24"/>
        </w:rPr>
        <w:t xml:space="preserve"> </w:t>
      </w:r>
    </w:p>
    <w:p w14:paraId="27A6ECFB" w14:textId="334DB91C" w:rsidR="005C7912" w:rsidRDefault="004256B3" w:rsidP="006C0F91">
      <w:pPr>
        <w:spacing w:before="100" w:beforeAutospacing="1" w:after="100" w:afterAutospacing="1" w:line="312" w:lineRule="auto"/>
        <w:ind w:firstLineChars="200" w:firstLine="48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、凡在规定时间及规定产品范围以外的基金申购及定期定额申购不享受以</w:t>
      </w:r>
      <w:r>
        <w:rPr>
          <w:rFonts w:ascii="Times New Roman" w:hAnsi="Times New Roman" w:hint="eastAsia"/>
          <w:color w:val="000000"/>
          <w:sz w:val="24"/>
          <w:szCs w:val="24"/>
        </w:rPr>
        <w:t>上优惠；本活动基金申购（含定期定额投资）手续费率优惠仅针对处于正常申购期的指定开放式基金（前端模式）申购手续费，不包括场内基金的申购、</w:t>
      </w:r>
      <w:r>
        <w:rPr>
          <w:rFonts w:ascii="Times New Roman" w:hint="eastAsia"/>
          <w:color w:val="000000"/>
          <w:sz w:val="24"/>
          <w:szCs w:val="24"/>
        </w:rPr>
        <w:t>定期定额申购、</w:t>
      </w:r>
      <w:r>
        <w:rPr>
          <w:rFonts w:ascii="Times New Roman" w:hAnsi="Times New Roman" w:hint="eastAsia"/>
          <w:color w:val="000000"/>
          <w:sz w:val="24"/>
          <w:szCs w:val="24"/>
        </w:rPr>
        <w:t>后端收费模式基金的申购及定期定额申购、处于基金封闭期的开放式基金申购手续费。</w:t>
      </w:r>
    </w:p>
    <w:p w14:paraId="455EEA96" w14:textId="18104A21" w:rsidR="001F65B6" w:rsidRDefault="004256B3" w:rsidP="006C0F91">
      <w:pPr>
        <w:spacing w:before="100" w:beforeAutospacing="1" w:after="100" w:afterAutospacing="1" w:line="312" w:lineRule="auto"/>
        <w:ind w:firstLineChars="200" w:firstLine="48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w:t>
      </w:r>
      <w:r w:rsidR="001F65B6" w:rsidRPr="008A7936">
        <w:rPr>
          <w:rFonts w:ascii="Times New Roman" w:hAnsi="Times New Roman" w:hint="eastAsia"/>
          <w:color w:val="000000"/>
          <w:sz w:val="24"/>
          <w:szCs w:val="24"/>
        </w:rPr>
        <w:t>部分基金根据销售费用收取方式的不同，将基金份额分为不同的类别的，</w:t>
      </w:r>
      <w:r w:rsidR="001F65B6" w:rsidRPr="008A7936">
        <w:rPr>
          <w:rFonts w:ascii="Times New Roman" w:hAnsi="Times New Roman"/>
          <w:color w:val="000000"/>
          <w:sz w:val="24"/>
          <w:szCs w:val="24"/>
        </w:rPr>
        <w:t xml:space="preserve"> C </w:t>
      </w:r>
      <w:r w:rsidR="001F65B6" w:rsidRPr="008A7936">
        <w:rPr>
          <w:rFonts w:ascii="Times New Roman" w:hAnsi="Times New Roman" w:hint="eastAsia"/>
          <w:color w:val="000000"/>
          <w:sz w:val="24"/>
          <w:szCs w:val="24"/>
        </w:rPr>
        <w:t>类基金份额在投资人申购时不收取申购费用，而是根据基金合同约定的销售服务费率计提并支付。费率优惠活动期间，业务办理的流程以国信证券的规定为准。投资者欲了解基金产品的详细情况，请仔细阅读基金的基金合同、招募说明书等法律文件</w:t>
      </w:r>
      <w:r w:rsidR="001F65B6">
        <w:rPr>
          <w:rFonts w:ascii="Times New Roman" w:hAnsi="Times New Roman" w:hint="eastAsia"/>
          <w:color w:val="000000"/>
          <w:sz w:val="24"/>
          <w:szCs w:val="24"/>
        </w:rPr>
        <w:t>。</w:t>
      </w:r>
    </w:p>
    <w:p w14:paraId="49DE2D8E" w14:textId="10831C7D" w:rsidR="005C7912" w:rsidRDefault="00F20056" w:rsidP="006C0F91">
      <w:pPr>
        <w:spacing w:before="100" w:beforeAutospacing="1" w:after="100" w:afterAutospacing="1" w:line="312" w:lineRule="auto"/>
        <w:ind w:firstLineChars="200" w:firstLine="480"/>
        <w:rPr>
          <w:rFonts w:ascii="Times New Roman" w:hAnsi="Times New Roman"/>
          <w:color w:val="000000"/>
          <w:sz w:val="24"/>
          <w:szCs w:val="24"/>
        </w:rPr>
      </w:pPr>
      <w:r>
        <w:rPr>
          <w:rFonts w:ascii="Times New Roman" w:hAnsi="Times New Roman"/>
          <w:color w:val="000000"/>
          <w:sz w:val="24"/>
          <w:szCs w:val="24"/>
        </w:rPr>
        <w:t>4</w:t>
      </w:r>
      <w:r>
        <w:rPr>
          <w:rFonts w:ascii="Times New Roman" w:hAnsi="Times New Roman"/>
          <w:color w:val="000000"/>
          <w:sz w:val="24"/>
          <w:szCs w:val="24"/>
        </w:rPr>
        <w:t>、</w:t>
      </w:r>
      <w:r w:rsidR="004256B3">
        <w:rPr>
          <w:rFonts w:ascii="Times New Roman" w:hAnsi="Times New Roman"/>
          <w:color w:val="000000"/>
          <w:sz w:val="24"/>
          <w:szCs w:val="24"/>
        </w:rPr>
        <w:t>费率优惠活动解释权归</w:t>
      </w:r>
      <w:r w:rsidR="00E5044F" w:rsidRPr="00894AE3">
        <w:rPr>
          <w:rFonts w:hAnsi="宋体" w:hint="eastAsia"/>
          <w:color w:val="000000"/>
          <w:sz w:val="24"/>
        </w:rPr>
        <w:t>国信证券</w:t>
      </w:r>
      <w:r w:rsidR="004256B3">
        <w:rPr>
          <w:rFonts w:ascii="Times New Roman" w:hAnsi="Times New Roman"/>
          <w:color w:val="000000"/>
          <w:sz w:val="24"/>
          <w:szCs w:val="24"/>
        </w:rPr>
        <w:t>所有，有关优惠活动的具体规定如有变化，敬请投资者留意</w:t>
      </w:r>
      <w:r w:rsidR="001D0FBE" w:rsidRPr="00894AE3">
        <w:rPr>
          <w:rFonts w:hAnsi="宋体" w:hint="eastAsia"/>
          <w:color w:val="000000"/>
          <w:sz w:val="24"/>
        </w:rPr>
        <w:t>国信证券</w:t>
      </w:r>
      <w:r w:rsidR="004256B3">
        <w:rPr>
          <w:rFonts w:ascii="Times New Roman" w:hAnsi="Times New Roman"/>
          <w:color w:val="000000"/>
          <w:sz w:val="24"/>
          <w:szCs w:val="24"/>
        </w:rPr>
        <w:t>的有关公告。</w:t>
      </w:r>
    </w:p>
    <w:p w14:paraId="6B867F4B" w14:textId="72CC2306" w:rsidR="005C7912" w:rsidRDefault="00F20056" w:rsidP="006C0F91">
      <w:pPr>
        <w:spacing w:before="100" w:beforeAutospacing="1" w:after="100" w:afterAutospacing="1" w:line="312" w:lineRule="auto"/>
        <w:ind w:firstLineChars="200" w:firstLine="480"/>
        <w:rPr>
          <w:rFonts w:ascii="Times New Roman" w:hAnsi="Times New Roman"/>
          <w:color w:val="000000"/>
          <w:sz w:val="24"/>
          <w:szCs w:val="24"/>
        </w:rPr>
      </w:pPr>
      <w:r>
        <w:rPr>
          <w:rFonts w:ascii="Times New Roman" w:hAnsi="Times New Roman"/>
          <w:color w:val="000000"/>
          <w:sz w:val="24"/>
          <w:szCs w:val="24"/>
        </w:rPr>
        <w:t>5</w:t>
      </w:r>
      <w:r w:rsidR="004256B3">
        <w:rPr>
          <w:rFonts w:ascii="Times New Roman" w:hAnsi="Times New Roman"/>
          <w:color w:val="000000"/>
          <w:sz w:val="24"/>
          <w:szCs w:val="24"/>
        </w:rPr>
        <w:t>、费率优惠活动期间，业务办理的流程以</w:t>
      </w:r>
      <w:r w:rsidR="00E5044F" w:rsidRPr="00894AE3">
        <w:rPr>
          <w:rFonts w:hAnsi="宋体" w:hint="eastAsia"/>
          <w:color w:val="000000"/>
          <w:sz w:val="24"/>
        </w:rPr>
        <w:t>国信证券</w:t>
      </w:r>
      <w:r w:rsidR="004256B3">
        <w:rPr>
          <w:rFonts w:ascii="Times New Roman" w:hAnsi="Times New Roman"/>
          <w:color w:val="000000"/>
          <w:sz w:val="24"/>
          <w:szCs w:val="24"/>
        </w:rPr>
        <w:t>的规定为准。投资者欲了解基金产品的详细情况，请仔细阅读基金的基金合同、招募说明书等法律文件</w:t>
      </w:r>
    </w:p>
    <w:p w14:paraId="21CE50DE" w14:textId="1C6880E9" w:rsidR="005C7912" w:rsidRDefault="004256B3" w:rsidP="00903A15">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六</w:t>
      </w:r>
      <w:r>
        <w:rPr>
          <w:rFonts w:ascii="Times New Roman" w:hAnsi="Times New Roman"/>
          <w:color w:val="000000"/>
          <w:kern w:val="0"/>
          <w:sz w:val="24"/>
          <w:szCs w:val="24"/>
        </w:rPr>
        <w:t>、投资者可通过</w:t>
      </w:r>
      <w:r>
        <w:rPr>
          <w:rFonts w:ascii="Times New Roman" w:hAnsi="Times New Roman" w:hint="eastAsia"/>
          <w:color w:val="000000"/>
          <w:kern w:val="0"/>
          <w:sz w:val="24"/>
          <w:szCs w:val="24"/>
        </w:rPr>
        <w:t>下述代销机构</w:t>
      </w:r>
      <w:r>
        <w:rPr>
          <w:rFonts w:ascii="Times New Roman" w:hAnsi="Times New Roman"/>
          <w:color w:val="000000"/>
          <w:kern w:val="0"/>
          <w:sz w:val="24"/>
          <w:szCs w:val="24"/>
        </w:rPr>
        <w:t>和本公司的客服热线或网站咨询有关详情</w:t>
      </w:r>
    </w:p>
    <w:p w14:paraId="5DDE5AD0" w14:textId="65EAD2D5" w:rsidR="00CC6D3B" w:rsidRPr="008A7936" w:rsidRDefault="00CC6D3B" w:rsidP="008A7936">
      <w:pPr>
        <w:spacing w:line="360" w:lineRule="auto"/>
        <w:ind w:firstLineChars="200" w:firstLine="480"/>
        <w:jc w:val="left"/>
        <w:rPr>
          <w:rFonts w:ascii="Times New Roman" w:hAnsi="Times New Roman"/>
          <w:color w:val="000000"/>
          <w:kern w:val="0"/>
          <w:sz w:val="24"/>
          <w:szCs w:val="24"/>
        </w:rPr>
      </w:pPr>
      <w:r w:rsidRPr="008A7936">
        <w:rPr>
          <w:rFonts w:ascii="Times New Roman" w:hAnsi="Times New Roman"/>
          <w:color w:val="000000"/>
          <w:kern w:val="0"/>
          <w:sz w:val="24"/>
          <w:szCs w:val="24"/>
        </w:rPr>
        <w:lastRenderedPageBreak/>
        <w:t>1</w:t>
      </w:r>
      <w:r w:rsidRPr="008A7936">
        <w:rPr>
          <w:rFonts w:ascii="Times New Roman" w:hAnsi="Times New Roman" w:hint="eastAsia"/>
          <w:color w:val="000000"/>
          <w:kern w:val="0"/>
          <w:sz w:val="24"/>
          <w:szCs w:val="24"/>
        </w:rPr>
        <w:t>、</w:t>
      </w:r>
      <w:r w:rsidR="00E5044F" w:rsidRPr="00E5044F">
        <w:rPr>
          <w:rFonts w:ascii="Times New Roman" w:hAnsi="Times New Roman" w:hint="eastAsia"/>
          <w:color w:val="000000"/>
          <w:kern w:val="0"/>
          <w:sz w:val="24"/>
          <w:szCs w:val="24"/>
        </w:rPr>
        <w:t>国信证券股份有限公司</w:t>
      </w:r>
    </w:p>
    <w:p w14:paraId="7B990C9F" w14:textId="0668FEA7" w:rsidR="00CC6D3B" w:rsidRPr="008A7936" w:rsidRDefault="00CC6D3B">
      <w:pPr>
        <w:widowControl/>
        <w:spacing w:line="400" w:lineRule="exact"/>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sidRPr="008A7936">
        <w:rPr>
          <w:rFonts w:ascii="Times New Roman" w:hAnsi="Times New Roman" w:hint="eastAsia"/>
          <w:color w:val="000000"/>
          <w:kern w:val="0"/>
          <w:sz w:val="24"/>
          <w:szCs w:val="24"/>
        </w:rPr>
        <w:t>客服电话：</w:t>
      </w:r>
      <w:r w:rsidR="00E5044F" w:rsidRPr="00E5044F">
        <w:rPr>
          <w:rFonts w:ascii="Times New Roman" w:hAnsi="Times New Roman"/>
          <w:color w:val="000000"/>
          <w:kern w:val="0"/>
          <w:sz w:val="24"/>
          <w:szCs w:val="24"/>
        </w:rPr>
        <w:t>95536</w:t>
      </w:r>
    </w:p>
    <w:p w14:paraId="398629BF" w14:textId="1E456A09" w:rsidR="00CC6D3B" w:rsidRPr="008A7936" w:rsidRDefault="00CC6D3B" w:rsidP="00CC6D3B">
      <w:pPr>
        <w:widowControl/>
        <w:spacing w:line="400" w:lineRule="exact"/>
        <w:ind w:firstLineChars="200" w:firstLine="480"/>
        <w:jc w:val="left"/>
        <w:outlineLvl w:val="5"/>
        <w:rPr>
          <w:rFonts w:ascii="Times New Roman" w:hAnsi="Times New Roman"/>
          <w:color w:val="000000"/>
          <w:kern w:val="0"/>
          <w:sz w:val="24"/>
          <w:szCs w:val="24"/>
        </w:rPr>
      </w:pPr>
      <w:r w:rsidRPr="008A7936">
        <w:rPr>
          <w:rFonts w:ascii="Times New Roman" w:hAnsi="Times New Roman"/>
          <w:color w:val="000000"/>
          <w:kern w:val="0"/>
          <w:sz w:val="24"/>
          <w:szCs w:val="24"/>
        </w:rPr>
        <w:t xml:space="preserve">   </w:t>
      </w:r>
      <w:r w:rsidRPr="008A7936">
        <w:rPr>
          <w:rFonts w:ascii="Times New Roman" w:hAnsi="Times New Roman" w:hint="eastAsia"/>
          <w:color w:val="000000"/>
          <w:kern w:val="0"/>
          <w:sz w:val="24"/>
          <w:szCs w:val="24"/>
        </w:rPr>
        <w:t>公司网址：</w:t>
      </w:r>
      <w:r w:rsidR="00E5044F" w:rsidRPr="00E5044F">
        <w:rPr>
          <w:rFonts w:ascii="Times New Roman" w:hAnsi="Times New Roman"/>
          <w:color w:val="000000"/>
          <w:kern w:val="0"/>
          <w:sz w:val="24"/>
          <w:szCs w:val="24"/>
        </w:rPr>
        <w:t>www.guosen.com.cn</w:t>
      </w:r>
    </w:p>
    <w:p w14:paraId="1FF3C092" w14:textId="77777777" w:rsidR="00876F5C" w:rsidRDefault="00876F5C" w:rsidP="008A7936">
      <w:pPr>
        <w:widowControl/>
        <w:spacing w:line="400" w:lineRule="exact"/>
        <w:ind w:firstLineChars="200" w:firstLine="480"/>
        <w:jc w:val="left"/>
        <w:outlineLvl w:val="5"/>
        <w:rPr>
          <w:rFonts w:ascii="Times New Roman" w:hAnsi="Times New Roman"/>
          <w:color w:val="000000"/>
          <w:kern w:val="0"/>
          <w:sz w:val="24"/>
          <w:szCs w:val="24"/>
        </w:rPr>
      </w:pPr>
    </w:p>
    <w:p w14:paraId="1E60142B" w14:textId="117BCE3A" w:rsidR="005C7912" w:rsidRDefault="00BB787D" w:rsidP="008A7936">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B371FAA" w14:textId="77777777" w:rsidR="005C7912" w:rsidRDefault="004256B3">
      <w:pPr>
        <w:spacing w:beforeLines="50" w:before="156" w:afterLines="50" w:after="156" w:line="360" w:lineRule="auto"/>
        <w:ind w:firstLineChars="200" w:firstLine="480"/>
        <w:rPr>
          <w:rFonts w:ascii="Times New Roman" w:hAnsi="Times New Roman"/>
          <w:color w:val="000000"/>
          <w:kern w:val="0"/>
          <w:sz w:val="24"/>
          <w:szCs w:val="24"/>
        </w:rPr>
      </w:pPr>
      <w:r>
        <w:rPr>
          <w:rFonts w:ascii="Times New Roman" w:hAnsi="Times New Roman"/>
          <w:color w:val="000000"/>
          <w:kern w:val="0"/>
          <w:sz w:val="24"/>
          <w:szCs w:val="24"/>
        </w:rPr>
        <w:t>特此公告。</w:t>
      </w:r>
    </w:p>
    <w:p w14:paraId="7CC6983E" w14:textId="19C17567" w:rsidR="005C7912" w:rsidRDefault="005C7912">
      <w:pPr>
        <w:pStyle w:val="a4"/>
        <w:rPr>
          <w:rFonts w:ascii="Times New Roman" w:eastAsiaTheme="minorEastAsia" w:hAnsi="Times New Roman" w:cs="Times New Roman"/>
          <w:sz w:val="24"/>
          <w:szCs w:val="24"/>
        </w:rPr>
      </w:pPr>
    </w:p>
    <w:p w14:paraId="69CB7A68" w14:textId="77777777" w:rsidR="005C7912" w:rsidRDefault="004256B3">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54ABED0E" w:rsidR="005C7912" w:rsidRDefault="00C2762E">
      <w:pPr>
        <w:widowControl/>
        <w:spacing w:after="100" w:afterAutospacing="1" w:line="300" w:lineRule="auto"/>
        <w:jc w:val="right"/>
        <w:outlineLvl w:val="5"/>
        <w:rPr>
          <w:rFonts w:ascii="Times New Roman" w:hAnsi="Times New Roman"/>
          <w:color w:val="000000"/>
          <w:kern w:val="0"/>
          <w:sz w:val="24"/>
          <w:szCs w:val="24"/>
        </w:rPr>
      </w:pPr>
      <w:r>
        <w:rPr>
          <w:rFonts w:ascii="Times New Roman" w:hAnsi="Times New Roman"/>
          <w:color w:val="000000"/>
          <w:kern w:val="0"/>
          <w:sz w:val="24"/>
          <w:szCs w:val="24"/>
          <w:lang w:val="zh-CN" w:bidi="zh-CN"/>
        </w:rPr>
        <w:t>二〇二</w:t>
      </w:r>
      <w:r>
        <w:rPr>
          <w:rFonts w:ascii="Times New Roman" w:hAnsi="Times New Roman" w:hint="eastAsia"/>
          <w:color w:val="000000"/>
          <w:kern w:val="0"/>
          <w:sz w:val="24"/>
          <w:szCs w:val="24"/>
          <w:lang w:val="zh-CN" w:bidi="zh-CN"/>
        </w:rPr>
        <w:t>一</w:t>
      </w:r>
      <w:r>
        <w:rPr>
          <w:rFonts w:ascii="Times New Roman" w:hAnsi="Times New Roman"/>
          <w:color w:val="000000"/>
          <w:kern w:val="0"/>
          <w:sz w:val="24"/>
          <w:szCs w:val="24"/>
          <w:lang w:val="zh-CN" w:bidi="zh-CN"/>
        </w:rPr>
        <w:t>年</w:t>
      </w:r>
      <w:r>
        <w:rPr>
          <w:rFonts w:ascii="Times New Roman" w:hAnsi="Times New Roman" w:hint="eastAsia"/>
          <w:color w:val="000000"/>
          <w:kern w:val="0"/>
          <w:sz w:val="24"/>
          <w:szCs w:val="24"/>
          <w:lang w:val="zh-CN" w:bidi="zh-CN"/>
        </w:rPr>
        <w:t>十一</w:t>
      </w:r>
      <w:r>
        <w:rPr>
          <w:rFonts w:ascii="Times New Roman" w:hAnsi="Times New Roman"/>
          <w:color w:val="000000"/>
          <w:kern w:val="0"/>
          <w:sz w:val="24"/>
          <w:szCs w:val="24"/>
          <w:lang w:val="zh-CN" w:bidi="zh-CN"/>
        </w:rPr>
        <w:t>月</w:t>
      </w:r>
      <w:r>
        <w:rPr>
          <w:rFonts w:ascii="Times New Roman" w:hAnsi="Times New Roman" w:hint="eastAsia"/>
          <w:color w:val="000000"/>
          <w:kern w:val="0"/>
          <w:sz w:val="24"/>
          <w:szCs w:val="24"/>
          <w:lang w:val="zh-CN" w:bidi="zh-CN"/>
        </w:rPr>
        <w:t>二十</w:t>
      </w:r>
      <w:r>
        <w:rPr>
          <w:rFonts w:ascii="Times New Roman" w:hAnsi="Times New Roman" w:hint="eastAsia"/>
          <w:color w:val="000000"/>
          <w:kern w:val="0"/>
          <w:sz w:val="24"/>
          <w:szCs w:val="24"/>
          <w:lang w:val="zh-CN" w:bidi="zh-CN"/>
        </w:rPr>
        <w:t>六</w:t>
      </w:r>
      <w:bookmarkStart w:id="1" w:name="_GoBack"/>
      <w:bookmarkEnd w:id="1"/>
      <w:r>
        <w:rPr>
          <w:rFonts w:ascii="Times New Roman" w:hAnsi="Times New Roman"/>
          <w:color w:val="000000"/>
          <w:kern w:val="0"/>
          <w:sz w:val="24"/>
          <w:szCs w:val="24"/>
          <w:lang w:val="zh-CN" w:bidi="zh-CN"/>
        </w:rPr>
        <w:t>日</w:t>
      </w:r>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589EC" w14:textId="77777777" w:rsidR="00C34D58" w:rsidRDefault="00C34D58">
      <w:r>
        <w:separator/>
      </w:r>
    </w:p>
  </w:endnote>
  <w:endnote w:type="continuationSeparator" w:id="0">
    <w:p w14:paraId="474071B2" w14:textId="77777777" w:rsidR="00C34D58" w:rsidRDefault="00C3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C2762E" w:rsidRPr="00C2762E">
      <w:rPr>
        <w:noProof/>
        <w:lang w:val="zh-CN"/>
      </w:rPr>
      <w:t>3</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49B41" w14:textId="77777777" w:rsidR="00C34D58" w:rsidRDefault="00C34D58">
      <w:r>
        <w:separator/>
      </w:r>
    </w:p>
  </w:footnote>
  <w:footnote w:type="continuationSeparator" w:id="0">
    <w:p w14:paraId="64E5C200" w14:textId="77777777" w:rsidR="00C34D58" w:rsidRDefault="00C34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6378E"/>
    <w:rsid w:val="00007BE6"/>
    <w:rsid w:val="00015CFB"/>
    <w:rsid w:val="00021F98"/>
    <w:rsid w:val="00024241"/>
    <w:rsid w:val="000250F0"/>
    <w:rsid w:val="0003632B"/>
    <w:rsid w:val="00036741"/>
    <w:rsid w:val="00036F37"/>
    <w:rsid w:val="000439F8"/>
    <w:rsid w:val="0004598C"/>
    <w:rsid w:val="00046B96"/>
    <w:rsid w:val="00052E49"/>
    <w:rsid w:val="00053ADF"/>
    <w:rsid w:val="00054E76"/>
    <w:rsid w:val="00061252"/>
    <w:rsid w:val="0006176C"/>
    <w:rsid w:val="00063195"/>
    <w:rsid w:val="00071743"/>
    <w:rsid w:val="00071BAA"/>
    <w:rsid w:val="0008405A"/>
    <w:rsid w:val="00085FF6"/>
    <w:rsid w:val="00090FC2"/>
    <w:rsid w:val="000911D5"/>
    <w:rsid w:val="000968CE"/>
    <w:rsid w:val="000A0000"/>
    <w:rsid w:val="000A1CE6"/>
    <w:rsid w:val="000A356E"/>
    <w:rsid w:val="000A3C51"/>
    <w:rsid w:val="000A561C"/>
    <w:rsid w:val="000A645A"/>
    <w:rsid w:val="000B13DD"/>
    <w:rsid w:val="000B4057"/>
    <w:rsid w:val="000B5EAF"/>
    <w:rsid w:val="000C0228"/>
    <w:rsid w:val="000C0D77"/>
    <w:rsid w:val="000C3CA2"/>
    <w:rsid w:val="000D1E32"/>
    <w:rsid w:val="000D36A4"/>
    <w:rsid w:val="000F61AF"/>
    <w:rsid w:val="00104765"/>
    <w:rsid w:val="00107961"/>
    <w:rsid w:val="00110D23"/>
    <w:rsid w:val="00111E0D"/>
    <w:rsid w:val="00115A00"/>
    <w:rsid w:val="00116C41"/>
    <w:rsid w:val="0011704D"/>
    <w:rsid w:val="00121C1E"/>
    <w:rsid w:val="001258CD"/>
    <w:rsid w:val="001270A4"/>
    <w:rsid w:val="0012720F"/>
    <w:rsid w:val="00130356"/>
    <w:rsid w:val="0013340B"/>
    <w:rsid w:val="00133ACF"/>
    <w:rsid w:val="0015206A"/>
    <w:rsid w:val="00156160"/>
    <w:rsid w:val="001568A7"/>
    <w:rsid w:val="00157D7D"/>
    <w:rsid w:val="0016043C"/>
    <w:rsid w:val="001606AD"/>
    <w:rsid w:val="001624E4"/>
    <w:rsid w:val="001660CE"/>
    <w:rsid w:val="00166ADB"/>
    <w:rsid w:val="00175B4D"/>
    <w:rsid w:val="001768F4"/>
    <w:rsid w:val="0018070F"/>
    <w:rsid w:val="00184625"/>
    <w:rsid w:val="00184F1F"/>
    <w:rsid w:val="00191C85"/>
    <w:rsid w:val="00195B84"/>
    <w:rsid w:val="001B07FB"/>
    <w:rsid w:val="001B0DA9"/>
    <w:rsid w:val="001B5107"/>
    <w:rsid w:val="001C3C00"/>
    <w:rsid w:val="001D0FBE"/>
    <w:rsid w:val="001D585D"/>
    <w:rsid w:val="001E322D"/>
    <w:rsid w:val="001E3FE9"/>
    <w:rsid w:val="001E546F"/>
    <w:rsid w:val="001F2ED4"/>
    <w:rsid w:val="001F327D"/>
    <w:rsid w:val="001F3D08"/>
    <w:rsid w:val="001F64DD"/>
    <w:rsid w:val="001F65B6"/>
    <w:rsid w:val="00206505"/>
    <w:rsid w:val="0021036F"/>
    <w:rsid w:val="00212C00"/>
    <w:rsid w:val="0021675D"/>
    <w:rsid w:val="00220D02"/>
    <w:rsid w:val="00224F36"/>
    <w:rsid w:val="0023085E"/>
    <w:rsid w:val="00235AF8"/>
    <w:rsid w:val="002415FC"/>
    <w:rsid w:val="00260C1E"/>
    <w:rsid w:val="002747E9"/>
    <w:rsid w:val="00285EB7"/>
    <w:rsid w:val="00287CEC"/>
    <w:rsid w:val="00293B50"/>
    <w:rsid w:val="00294B4B"/>
    <w:rsid w:val="00297208"/>
    <w:rsid w:val="002A2C4E"/>
    <w:rsid w:val="002A65CF"/>
    <w:rsid w:val="002A6B58"/>
    <w:rsid w:val="002B03C4"/>
    <w:rsid w:val="002B0911"/>
    <w:rsid w:val="002C5B93"/>
    <w:rsid w:val="002D5D20"/>
    <w:rsid w:val="002D6135"/>
    <w:rsid w:val="002D70A1"/>
    <w:rsid w:val="002F3F72"/>
    <w:rsid w:val="00303091"/>
    <w:rsid w:val="00303267"/>
    <w:rsid w:val="00307AEB"/>
    <w:rsid w:val="003113FD"/>
    <w:rsid w:val="003141EA"/>
    <w:rsid w:val="00314B99"/>
    <w:rsid w:val="0031572E"/>
    <w:rsid w:val="003163B5"/>
    <w:rsid w:val="003218C8"/>
    <w:rsid w:val="00324134"/>
    <w:rsid w:val="003246E8"/>
    <w:rsid w:val="00326257"/>
    <w:rsid w:val="00327760"/>
    <w:rsid w:val="00330AE2"/>
    <w:rsid w:val="003358A2"/>
    <w:rsid w:val="00335F67"/>
    <w:rsid w:val="003369C6"/>
    <w:rsid w:val="00340138"/>
    <w:rsid w:val="003407C4"/>
    <w:rsid w:val="0034498D"/>
    <w:rsid w:val="0035240F"/>
    <w:rsid w:val="00355BC0"/>
    <w:rsid w:val="0036378E"/>
    <w:rsid w:val="00365B04"/>
    <w:rsid w:val="00370A97"/>
    <w:rsid w:val="00370DC5"/>
    <w:rsid w:val="00372023"/>
    <w:rsid w:val="003723EE"/>
    <w:rsid w:val="00374774"/>
    <w:rsid w:val="00374AC7"/>
    <w:rsid w:val="00375221"/>
    <w:rsid w:val="00377AEA"/>
    <w:rsid w:val="00381D10"/>
    <w:rsid w:val="00392EEF"/>
    <w:rsid w:val="003930B1"/>
    <w:rsid w:val="003A0535"/>
    <w:rsid w:val="003A07BF"/>
    <w:rsid w:val="003A3F88"/>
    <w:rsid w:val="003A6E12"/>
    <w:rsid w:val="003B3912"/>
    <w:rsid w:val="003B4EEE"/>
    <w:rsid w:val="003B5AFD"/>
    <w:rsid w:val="003C13A0"/>
    <w:rsid w:val="003C70CA"/>
    <w:rsid w:val="003C784B"/>
    <w:rsid w:val="003D7874"/>
    <w:rsid w:val="003E0095"/>
    <w:rsid w:val="003E0E54"/>
    <w:rsid w:val="003E169A"/>
    <w:rsid w:val="003E311A"/>
    <w:rsid w:val="003E373E"/>
    <w:rsid w:val="003E3A44"/>
    <w:rsid w:val="003E5B28"/>
    <w:rsid w:val="003E60B2"/>
    <w:rsid w:val="003F537A"/>
    <w:rsid w:val="004033CC"/>
    <w:rsid w:val="00405159"/>
    <w:rsid w:val="00405A90"/>
    <w:rsid w:val="00406BD0"/>
    <w:rsid w:val="00410802"/>
    <w:rsid w:val="00421DE1"/>
    <w:rsid w:val="00423F05"/>
    <w:rsid w:val="004256B3"/>
    <w:rsid w:val="00426033"/>
    <w:rsid w:val="004261FE"/>
    <w:rsid w:val="00426AFD"/>
    <w:rsid w:val="00431FCA"/>
    <w:rsid w:val="00432684"/>
    <w:rsid w:val="00447F89"/>
    <w:rsid w:val="00450974"/>
    <w:rsid w:val="00456345"/>
    <w:rsid w:val="00461FDF"/>
    <w:rsid w:val="004637DF"/>
    <w:rsid w:val="00465423"/>
    <w:rsid w:val="004721E5"/>
    <w:rsid w:val="00474A07"/>
    <w:rsid w:val="004755FA"/>
    <w:rsid w:val="00476960"/>
    <w:rsid w:val="00476B3C"/>
    <w:rsid w:val="00477F6A"/>
    <w:rsid w:val="00481F72"/>
    <w:rsid w:val="004910D7"/>
    <w:rsid w:val="00493E17"/>
    <w:rsid w:val="00497152"/>
    <w:rsid w:val="004A31EE"/>
    <w:rsid w:val="004B534B"/>
    <w:rsid w:val="004B77DA"/>
    <w:rsid w:val="004C1356"/>
    <w:rsid w:val="004C36D3"/>
    <w:rsid w:val="004C7510"/>
    <w:rsid w:val="004D0F05"/>
    <w:rsid w:val="004D2ECC"/>
    <w:rsid w:val="004E1A2D"/>
    <w:rsid w:val="004E2B14"/>
    <w:rsid w:val="004F2991"/>
    <w:rsid w:val="004F571E"/>
    <w:rsid w:val="004F62D4"/>
    <w:rsid w:val="005030C3"/>
    <w:rsid w:val="00510039"/>
    <w:rsid w:val="005100FB"/>
    <w:rsid w:val="00511471"/>
    <w:rsid w:val="005144E3"/>
    <w:rsid w:val="00516749"/>
    <w:rsid w:val="0051704B"/>
    <w:rsid w:val="00522194"/>
    <w:rsid w:val="00524D33"/>
    <w:rsid w:val="00525C92"/>
    <w:rsid w:val="00533A8B"/>
    <w:rsid w:val="00536E47"/>
    <w:rsid w:val="00541EDC"/>
    <w:rsid w:val="00542A50"/>
    <w:rsid w:val="00543B3A"/>
    <w:rsid w:val="00543FD3"/>
    <w:rsid w:val="00544EDE"/>
    <w:rsid w:val="00547A52"/>
    <w:rsid w:val="00552427"/>
    <w:rsid w:val="00552BB6"/>
    <w:rsid w:val="005620EB"/>
    <w:rsid w:val="00562177"/>
    <w:rsid w:val="005673BF"/>
    <w:rsid w:val="00574BBD"/>
    <w:rsid w:val="00576F14"/>
    <w:rsid w:val="005820CA"/>
    <w:rsid w:val="00582E1E"/>
    <w:rsid w:val="00590A5B"/>
    <w:rsid w:val="00594EBF"/>
    <w:rsid w:val="00597811"/>
    <w:rsid w:val="005A0B8E"/>
    <w:rsid w:val="005A5227"/>
    <w:rsid w:val="005B0426"/>
    <w:rsid w:val="005B45CB"/>
    <w:rsid w:val="005B52C4"/>
    <w:rsid w:val="005C3F77"/>
    <w:rsid w:val="005C6006"/>
    <w:rsid w:val="005C6FC0"/>
    <w:rsid w:val="005C7912"/>
    <w:rsid w:val="005D1E98"/>
    <w:rsid w:val="005D44E5"/>
    <w:rsid w:val="005D6E88"/>
    <w:rsid w:val="005E1A5A"/>
    <w:rsid w:val="005E2016"/>
    <w:rsid w:val="005E4A90"/>
    <w:rsid w:val="005E4F2F"/>
    <w:rsid w:val="005F0D25"/>
    <w:rsid w:val="005F6596"/>
    <w:rsid w:val="0060136E"/>
    <w:rsid w:val="00604C5B"/>
    <w:rsid w:val="0060760A"/>
    <w:rsid w:val="00607BA0"/>
    <w:rsid w:val="00611B9D"/>
    <w:rsid w:val="00621DBD"/>
    <w:rsid w:val="00624996"/>
    <w:rsid w:val="0062511C"/>
    <w:rsid w:val="006310F6"/>
    <w:rsid w:val="00633643"/>
    <w:rsid w:val="0063588D"/>
    <w:rsid w:val="00645ABB"/>
    <w:rsid w:val="00645D3A"/>
    <w:rsid w:val="00652B29"/>
    <w:rsid w:val="00652B71"/>
    <w:rsid w:val="00655411"/>
    <w:rsid w:val="006578B9"/>
    <w:rsid w:val="00665359"/>
    <w:rsid w:val="00666028"/>
    <w:rsid w:val="00666257"/>
    <w:rsid w:val="0067179E"/>
    <w:rsid w:val="0067433C"/>
    <w:rsid w:val="006777DC"/>
    <w:rsid w:val="00682458"/>
    <w:rsid w:val="00684B02"/>
    <w:rsid w:val="00692E16"/>
    <w:rsid w:val="00693332"/>
    <w:rsid w:val="00694BAA"/>
    <w:rsid w:val="006A175A"/>
    <w:rsid w:val="006A27A1"/>
    <w:rsid w:val="006A4199"/>
    <w:rsid w:val="006B0088"/>
    <w:rsid w:val="006B1C02"/>
    <w:rsid w:val="006C0F91"/>
    <w:rsid w:val="006C3946"/>
    <w:rsid w:val="006D0183"/>
    <w:rsid w:val="006D5D55"/>
    <w:rsid w:val="006E15AD"/>
    <w:rsid w:val="006E31F1"/>
    <w:rsid w:val="006F0B53"/>
    <w:rsid w:val="006F3B3C"/>
    <w:rsid w:val="007011CE"/>
    <w:rsid w:val="00702419"/>
    <w:rsid w:val="0070245D"/>
    <w:rsid w:val="0070428E"/>
    <w:rsid w:val="00704FBE"/>
    <w:rsid w:val="00712AFC"/>
    <w:rsid w:val="00713AC0"/>
    <w:rsid w:val="00714FC8"/>
    <w:rsid w:val="0073668F"/>
    <w:rsid w:val="00743648"/>
    <w:rsid w:val="00745C29"/>
    <w:rsid w:val="007476FA"/>
    <w:rsid w:val="00747E02"/>
    <w:rsid w:val="00747FA3"/>
    <w:rsid w:val="00752740"/>
    <w:rsid w:val="00753731"/>
    <w:rsid w:val="00754BBE"/>
    <w:rsid w:val="007572EA"/>
    <w:rsid w:val="007669C5"/>
    <w:rsid w:val="00767E01"/>
    <w:rsid w:val="00777149"/>
    <w:rsid w:val="00777C15"/>
    <w:rsid w:val="00783865"/>
    <w:rsid w:val="00783A74"/>
    <w:rsid w:val="00785F28"/>
    <w:rsid w:val="00791501"/>
    <w:rsid w:val="00793D68"/>
    <w:rsid w:val="00794767"/>
    <w:rsid w:val="00794A97"/>
    <w:rsid w:val="007A1B63"/>
    <w:rsid w:val="007A38CA"/>
    <w:rsid w:val="007B26A3"/>
    <w:rsid w:val="007D71E8"/>
    <w:rsid w:val="007E0BC7"/>
    <w:rsid w:val="007E50D5"/>
    <w:rsid w:val="007F3188"/>
    <w:rsid w:val="008025E8"/>
    <w:rsid w:val="008058A1"/>
    <w:rsid w:val="00805E81"/>
    <w:rsid w:val="008074C0"/>
    <w:rsid w:val="00815FFA"/>
    <w:rsid w:val="0081674C"/>
    <w:rsid w:val="00824030"/>
    <w:rsid w:val="008249BF"/>
    <w:rsid w:val="00831E45"/>
    <w:rsid w:val="00834AA3"/>
    <w:rsid w:val="00837579"/>
    <w:rsid w:val="008430D9"/>
    <w:rsid w:val="008505D6"/>
    <w:rsid w:val="008538B6"/>
    <w:rsid w:val="008622E4"/>
    <w:rsid w:val="00864F8B"/>
    <w:rsid w:val="00866D56"/>
    <w:rsid w:val="0087175C"/>
    <w:rsid w:val="00873D15"/>
    <w:rsid w:val="00876F5C"/>
    <w:rsid w:val="00887887"/>
    <w:rsid w:val="008909ED"/>
    <w:rsid w:val="00890EF2"/>
    <w:rsid w:val="00892393"/>
    <w:rsid w:val="0089347D"/>
    <w:rsid w:val="00894AE3"/>
    <w:rsid w:val="008A31E0"/>
    <w:rsid w:val="008A7936"/>
    <w:rsid w:val="008B4EC9"/>
    <w:rsid w:val="008C00A5"/>
    <w:rsid w:val="008C0BD4"/>
    <w:rsid w:val="008C0D02"/>
    <w:rsid w:val="008C24FC"/>
    <w:rsid w:val="008D0DF7"/>
    <w:rsid w:val="008E6B96"/>
    <w:rsid w:val="008E7DC5"/>
    <w:rsid w:val="008F4691"/>
    <w:rsid w:val="00903A15"/>
    <w:rsid w:val="00904E72"/>
    <w:rsid w:val="00905F8E"/>
    <w:rsid w:val="009067ED"/>
    <w:rsid w:val="009068B7"/>
    <w:rsid w:val="00907CF8"/>
    <w:rsid w:val="00910C54"/>
    <w:rsid w:val="009251E3"/>
    <w:rsid w:val="0092632D"/>
    <w:rsid w:val="00930563"/>
    <w:rsid w:val="009351E8"/>
    <w:rsid w:val="009479D4"/>
    <w:rsid w:val="00947C8F"/>
    <w:rsid w:val="00950986"/>
    <w:rsid w:val="00951262"/>
    <w:rsid w:val="0095325D"/>
    <w:rsid w:val="0095370B"/>
    <w:rsid w:val="00954785"/>
    <w:rsid w:val="00954BFE"/>
    <w:rsid w:val="00957E8F"/>
    <w:rsid w:val="0096422C"/>
    <w:rsid w:val="00967170"/>
    <w:rsid w:val="00972F6E"/>
    <w:rsid w:val="009737C4"/>
    <w:rsid w:val="00974226"/>
    <w:rsid w:val="00977D71"/>
    <w:rsid w:val="009802FF"/>
    <w:rsid w:val="0098638D"/>
    <w:rsid w:val="00987EEF"/>
    <w:rsid w:val="009A377E"/>
    <w:rsid w:val="009A6558"/>
    <w:rsid w:val="009A7746"/>
    <w:rsid w:val="009D13FE"/>
    <w:rsid w:val="009D2BB2"/>
    <w:rsid w:val="009E17A7"/>
    <w:rsid w:val="009E1BA4"/>
    <w:rsid w:val="009F032B"/>
    <w:rsid w:val="009F04EA"/>
    <w:rsid w:val="009F1C72"/>
    <w:rsid w:val="00A013FC"/>
    <w:rsid w:val="00A018D6"/>
    <w:rsid w:val="00A2530F"/>
    <w:rsid w:val="00A262CC"/>
    <w:rsid w:val="00A27481"/>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3B89"/>
    <w:rsid w:val="00AD6B3B"/>
    <w:rsid w:val="00AE0E47"/>
    <w:rsid w:val="00AE5276"/>
    <w:rsid w:val="00AF1A4B"/>
    <w:rsid w:val="00AF1F5F"/>
    <w:rsid w:val="00AF5B29"/>
    <w:rsid w:val="00B1125A"/>
    <w:rsid w:val="00B1180D"/>
    <w:rsid w:val="00B142BD"/>
    <w:rsid w:val="00B14661"/>
    <w:rsid w:val="00B1731A"/>
    <w:rsid w:val="00B20A84"/>
    <w:rsid w:val="00B252BA"/>
    <w:rsid w:val="00B26E71"/>
    <w:rsid w:val="00B303F5"/>
    <w:rsid w:val="00B34B56"/>
    <w:rsid w:val="00B3711B"/>
    <w:rsid w:val="00B40A13"/>
    <w:rsid w:val="00B438D8"/>
    <w:rsid w:val="00B44F7F"/>
    <w:rsid w:val="00B45689"/>
    <w:rsid w:val="00B460CE"/>
    <w:rsid w:val="00B474D4"/>
    <w:rsid w:val="00B516A8"/>
    <w:rsid w:val="00B634C5"/>
    <w:rsid w:val="00B70F4E"/>
    <w:rsid w:val="00B721C6"/>
    <w:rsid w:val="00B7498A"/>
    <w:rsid w:val="00B758A4"/>
    <w:rsid w:val="00B763BA"/>
    <w:rsid w:val="00B772B8"/>
    <w:rsid w:val="00B80205"/>
    <w:rsid w:val="00B820C6"/>
    <w:rsid w:val="00B903C9"/>
    <w:rsid w:val="00B93469"/>
    <w:rsid w:val="00B94612"/>
    <w:rsid w:val="00BA5BD7"/>
    <w:rsid w:val="00BB3043"/>
    <w:rsid w:val="00BB787D"/>
    <w:rsid w:val="00BC0A11"/>
    <w:rsid w:val="00BC1833"/>
    <w:rsid w:val="00BC2D20"/>
    <w:rsid w:val="00BC2F41"/>
    <w:rsid w:val="00BD0AE3"/>
    <w:rsid w:val="00BD467E"/>
    <w:rsid w:val="00BD4DE6"/>
    <w:rsid w:val="00BD5B1B"/>
    <w:rsid w:val="00BD623A"/>
    <w:rsid w:val="00BD71D5"/>
    <w:rsid w:val="00BD7B8F"/>
    <w:rsid w:val="00BE10D7"/>
    <w:rsid w:val="00BE308F"/>
    <w:rsid w:val="00BE50FA"/>
    <w:rsid w:val="00BF0549"/>
    <w:rsid w:val="00BF4A14"/>
    <w:rsid w:val="00BF54A8"/>
    <w:rsid w:val="00C00749"/>
    <w:rsid w:val="00C07FB8"/>
    <w:rsid w:val="00C12DBD"/>
    <w:rsid w:val="00C14809"/>
    <w:rsid w:val="00C14A0A"/>
    <w:rsid w:val="00C14DF5"/>
    <w:rsid w:val="00C1554F"/>
    <w:rsid w:val="00C24151"/>
    <w:rsid w:val="00C26A6B"/>
    <w:rsid w:val="00C2762E"/>
    <w:rsid w:val="00C27A6E"/>
    <w:rsid w:val="00C300AE"/>
    <w:rsid w:val="00C328DD"/>
    <w:rsid w:val="00C34D58"/>
    <w:rsid w:val="00C3762C"/>
    <w:rsid w:val="00C40A70"/>
    <w:rsid w:val="00C453EB"/>
    <w:rsid w:val="00C51305"/>
    <w:rsid w:val="00C52B5D"/>
    <w:rsid w:val="00C53D9D"/>
    <w:rsid w:val="00C55DFF"/>
    <w:rsid w:val="00C561A7"/>
    <w:rsid w:val="00C62565"/>
    <w:rsid w:val="00C66AF7"/>
    <w:rsid w:val="00C710B9"/>
    <w:rsid w:val="00C76605"/>
    <w:rsid w:val="00C80FC6"/>
    <w:rsid w:val="00C8498A"/>
    <w:rsid w:val="00C84E29"/>
    <w:rsid w:val="00C87401"/>
    <w:rsid w:val="00C87F91"/>
    <w:rsid w:val="00CA3457"/>
    <w:rsid w:val="00CB0A8F"/>
    <w:rsid w:val="00CB0D12"/>
    <w:rsid w:val="00CB2D12"/>
    <w:rsid w:val="00CB602C"/>
    <w:rsid w:val="00CB7462"/>
    <w:rsid w:val="00CC531A"/>
    <w:rsid w:val="00CC5A88"/>
    <w:rsid w:val="00CC6D3B"/>
    <w:rsid w:val="00CC7FE0"/>
    <w:rsid w:val="00CD0A00"/>
    <w:rsid w:val="00CD3614"/>
    <w:rsid w:val="00CD6873"/>
    <w:rsid w:val="00CD747E"/>
    <w:rsid w:val="00CD7D77"/>
    <w:rsid w:val="00CE2D65"/>
    <w:rsid w:val="00CE4FB7"/>
    <w:rsid w:val="00CF408D"/>
    <w:rsid w:val="00D017C5"/>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7DB5"/>
    <w:rsid w:val="00D56CB4"/>
    <w:rsid w:val="00D57E23"/>
    <w:rsid w:val="00D61C3A"/>
    <w:rsid w:val="00D63CE1"/>
    <w:rsid w:val="00D65CD7"/>
    <w:rsid w:val="00D713A6"/>
    <w:rsid w:val="00D73035"/>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2C95"/>
    <w:rsid w:val="00E15622"/>
    <w:rsid w:val="00E17154"/>
    <w:rsid w:val="00E3024E"/>
    <w:rsid w:val="00E31772"/>
    <w:rsid w:val="00E338D0"/>
    <w:rsid w:val="00E418AC"/>
    <w:rsid w:val="00E44CD4"/>
    <w:rsid w:val="00E5044F"/>
    <w:rsid w:val="00E545D9"/>
    <w:rsid w:val="00E564F7"/>
    <w:rsid w:val="00E60079"/>
    <w:rsid w:val="00E6269D"/>
    <w:rsid w:val="00E67116"/>
    <w:rsid w:val="00E709DB"/>
    <w:rsid w:val="00E71D2D"/>
    <w:rsid w:val="00E73F06"/>
    <w:rsid w:val="00E747E1"/>
    <w:rsid w:val="00E74AB2"/>
    <w:rsid w:val="00E74E55"/>
    <w:rsid w:val="00E76EFD"/>
    <w:rsid w:val="00E94038"/>
    <w:rsid w:val="00E94654"/>
    <w:rsid w:val="00E9678A"/>
    <w:rsid w:val="00EA0C53"/>
    <w:rsid w:val="00EA3939"/>
    <w:rsid w:val="00EA4971"/>
    <w:rsid w:val="00EB0297"/>
    <w:rsid w:val="00EB43A0"/>
    <w:rsid w:val="00EB57A1"/>
    <w:rsid w:val="00EC236A"/>
    <w:rsid w:val="00EC2E96"/>
    <w:rsid w:val="00EC3617"/>
    <w:rsid w:val="00EC5D2D"/>
    <w:rsid w:val="00EC72EF"/>
    <w:rsid w:val="00ED6827"/>
    <w:rsid w:val="00EE2F5B"/>
    <w:rsid w:val="00EE4164"/>
    <w:rsid w:val="00EF7F35"/>
    <w:rsid w:val="00F03F71"/>
    <w:rsid w:val="00F14C94"/>
    <w:rsid w:val="00F153A6"/>
    <w:rsid w:val="00F16EDF"/>
    <w:rsid w:val="00F20056"/>
    <w:rsid w:val="00F21C68"/>
    <w:rsid w:val="00F25C19"/>
    <w:rsid w:val="00F26B44"/>
    <w:rsid w:val="00F30266"/>
    <w:rsid w:val="00F3171F"/>
    <w:rsid w:val="00F4258F"/>
    <w:rsid w:val="00F445A8"/>
    <w:rsid w:val="00F5156F"/>
    <w:rsid w:val="00F5264B"/>
    <w:rsid w:val="00F5325E"/>
    <w:rsid w:val="00F55B4C"/>
    <w:rsid w:val="00F56FA9"/>
    <w:rsid w:val="00F6018C"/>
    <w:rsid w:val="00F62E35"/>
    <w:rsid w:val="00F63ABC"/>
    <w:rsid w:val="00F70A18"/>
    <w:rsid w:val="00F71266"/>
    <w:rsid w:val="00F84F29"/>
    <w:rsid w:val="00F84FCF"/>
    <w:rsid w:val="00F86CD3"/>
    <w:rsid w:val="00F903D5"/>
    <w:rsid w:val="00F94624"/>
    <w:rsid w:val="00F948F2"/>
    <w:rsid w:val="00F94999"/>
    <w:rsid w:val="00FA177E"/>
    <w:rsid w:val="00FA4BCB"/>
    <w:rsid w:val="00FA59FC"/>
    <w:rsid w:val="00FB5B01"/>
    <w:rsid w:val="00FC2944"/>
    <w:rsid w:val="00FC38FB"/>
    <w:rsid w:val="00FD4CD5"/>
    <w:rsid w:val="00FE7B8E"/>
    <w:rsid w:val="00FF0224"/>
    <w:rsid w:val="00FF35BB"/>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466A7-1EA1-46A7-85E5-5E31FAFD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285</cp:revision>
  <dcterms:created xsi:type="dcterms:W3CDTF">2020-01-03T08:50:00Z</dcterms:created>
  <dcterms:modified xsi:type="dcterms:W3CDTF">2021-11-24T08:17:00Z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