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2C3ECD47"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关于</w:t>
      </w:r>
      <w:r w:rsidR="00722718">
        <w:rPr>
          <w:rFonts w:ascii="Times New Roman" w:hAnsi="Times New Roman" w:hint="eastAsia"/>
          <w:b/>
          <w:bCs/>
          <w:color w:val="000000"/>
          <w:kern w:val="0"/>
          <w:sz w:val="28"/>
          <w:szCs w:val="28"/>
        </w:rPr>
        <w:t>财通多</w:t>
      </w:r>
      <w:proofErr w:type="gramStart"/>
      <w:r w:rsidR="00722718">
        <w:rPr>
          <w:rFonts w:ascii="Times New Roman" w:hAnsi="Times New Roman" w:hint="eastAsia"/>
          <w:b/>
          <w:bCs/>
          <w:color w:val="000000"/>
          <w:kern w:val="0"/>
          <w:sz w:val="28"/>
          <w:szCs w:val="28"/>
        </w:rPr>
        <w:t>利纯债</w:t>
      </w:r>
      <w:proofErr w:type="gramEnd"/>
      <w:r w:rsidR="00722718">
        <w:rPr>
          <w:rFonts w:ascii="Times New Roman" w:hAnsi="Times New Roman" w:hint="eastAsia"/>
          <w:b/>
          <w:bCs/>
          <w:color w:val="000000"/>
          <w:kern w:val="0"/>
          <w:sz w:val="28"/>
          <w:szCs w:val="28"/>
        </w:rPr>
        <w:t>债券型证券投资基金</w:t>
      </w:r>
      <w:r>
        <w:rPr>
          <w:rFonts w:ascii="Times New Roman" w:hAnsi="Times New Roman" w:hint="eastAsia"/>
          <w:b/>
          <w:bCs/>
          <w:color w:val="000000"/>
          <w:kern w:val="0"/>
          <w:sz w:val="28"/>
          <w:szCs w:val="28"/>
        </w:rPr>
        <w:t>参加</w:t>
      </w:r>
      <w:r w:rsidR="00722718">
        <w:rPr>
          <w:rFonts w:ascii="Times New Roman" w:hAnsi="Times New Roman" w:hint="eastAsia"/>
          <w:b/>
          <w:bCs/>
          <w:color w:val="000000"/>
          <w:kern w:val="0"/>
          <w:sz w:val="28"/>
          <w:szCs w:val="28"/>
        </w:rPr>
        <w:t>广发证券股份有限公司</w:t>
      </w:r>
      <w:r>
        <w:rPr>
          <w:rFonts w:ascii="Times New Roman" w:hAnsi="Times New Roman"/>
          <w:b/>
          <w:bCs/>
          <w:color w:val="000000"/>
          <w:kern w:val="0"/>
          <w:sz w:val="28"/>
          <w:szCs w:val="28"/>
        </w:rPr>
        <w:t>基金</w:t>
      </w:r>
      <w:r>
        <w:rPr>
          <w:rFonts w:ascii="Times New Roman" w:hAnsi="Times New Roman" w:hint="eastAsia"/>
          <w:b/>
          <w:bCs/>
          <w:color w:val="000000"/>
          <w:kern w:val="0"/>
          <w:sz w:val="28"/>
          <w:szCs w:val="28"/>
        </w:rPr>
        <w:t>申购费率优惠活动的公告</w:t>
      </w:r>
    </w:p>
    <w:p w14:paraId="7844B97F" w14:textId="65B60073"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为答谢广大客户长期以来给予的信任与支持，经与</w:t>
      </w:r>
      <w:r w:rsidR="00722718">
        <w:rPr>
          <w:rFonts w:hAnsi="宋体" w:hint="eastAsia"/>
          <w:color w:val="000000"/>
          <w:sz w:val="24"/>
        </w:rPr>
        <w:t>广发证券股份有限公司</w:t>
      </w:r>
      <w:r>
        <w:rPr>
          <w:rFonts w:hAnsi="宋体" w:hint="eastAsia"/>
          <w:color w:val="000000"/>
          <w:sz w:val="24"/>
        </w:rPr>
        <w:t>（以下简称“</w:t>
      </w:r>
      <w:r w:rsidR="00722718">
        <w:rPr>
          <w:rFonts w:hAnsi="宋体" w:hint="eastAsia"/>
          <w:color w:val="000000"/>
          <w:sz w:val="24"/>
        </w:rPr>
        <w:t>广发证券</w:t>
      </w:r>
      <w:r>
        <w:rPr>
          <w:rFonts w:hAnsi="宋体" w:hint="eastAsia"/>
          <w:color w:val="000000"/>
          <w:sz w:val="24"/>
        </w:rPr>
        <w:t>”）协商一致，</w:t>
      </w:r>
      <w:r w:rsidRPr="003163B5">
        <w:rPr>
          <w:rFonts w:ascii="Times New Roman" w:hAnsi="宋体" w:hint="eastAsia"/>
          <w:color w:val="000000"/>
          <w:kern w:val="0"/>
          <w:sz w:val="24"/>
          <w:szCs w:val="24"/>
        </w:rPr>
        <w:t>自</w:t>
      </w:r>
      <w:r w:rsidR="00722718">
        <w:rPr>
          <w:rFonts w:ascii="Times New Roman" w:hAnsi="宋体"/>
          <w:color w:val="000000"/>
          <w:kern w:val="0"/>
          <w:sz w:val="24"/>
          <w:szCs w:val="24"/>
        </w:rPr>
        <w:t>2021</w:t>
      </w:r>
      <w:r w:rsidR="00722718">
        <w:rPr>
          <w:rFonts w:ascii="Times New Roman" w:hAnsi="宋体"/>
          <w:color w:val="000000"/>
          <w:kern w:val="0"/>
          <w:sz w:val="24"/>
          <w:szCs w:val="24"/>
        </w:rPr>
        <w:t>年</w:t>
      </w:r>
      <w:r w:rsidR="00722718">
        <w:rPr>
          <w:rFonts w:ascii="Times New Roman" w:hAnsi="宋体"/>
          <w:color w:val="000000"/>
          <w:kern w:val="0"/>
          <w:sz w:val="24"/>
          <w:szCs w:val="24"/>
        </w:rPr>
        <w:t>11</w:t>
      </w:r>
      <w:r w:rsidR="00722718">
        <w:rPr>
          <w:rFonts w:ascii="Times New Roman" w:hAnsi="宋体"/>
          <w:color w:val="000000"/>
          <w:kern w:val="0"/>
          <w:sz w:val="24"/>
          <w:szCs w:val="24"/>
        </w:rPr>
        <w:t>月</w:t>
      </w:r>
      <w:r w:rsidR="00722718">
        <w:rPr>
          <w:rFonts w:ascii="Times New Roman" w:hAnsi="宋体"/>
          <w:color w:val="000000"/>
          <w:kern w:val="0"/>
          <w:sz w:val="24"/>
          <w:szCs w:val="24"/>
        </w:rPr>
        <w:t>23</w:t>
      </w:r>
      <w:r w:rsidR="00722718">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004D7CF3">
        <w:rPr>
          <w:rFonts w:hAnsi="宋体" w:hint="eastAsia"/>
          <w:color w:val="000000"/>
          <w:sz w:val="24"/>
        </w:rPr>
        <w:t>财通基金管理有限公司（以下简称“本公司”）</w:t>
      </w:r>
      <w:r w:rsidRPr="003163B5">
        <w:rPr>
          <w:rFonts w:ascii="Times New Roman" w:hAnsi="宋体" w:hint="eastAsia"/>
          <w:color w:val="000000"/>
          <w:kern w:val="0"/>
          <w:sz w:val="24"/>
          <w:szCs w:val="24"/>
        </w:rPr>
        <w:t>对通过</w:t>
      </w:r>
      <w:r w:rsidR="00722718">
        <w:rPr>
          <w:rFonts w:ascii="Times New Roman" w:hAnsi="宋体" w:hint="eastAsia"/>
          <w:color w:val="000000"/>
          <w:kern w:val="0"/>
          <w:sz w:val="24"/>
          <w:szCs w:val="24"/>
        </w:rPr>
        <w:t>广发证券</w:t>
      </w:r>
      <w:r w:rsidRPr="003163B5">
        <w:rPr>
          <w:rFonts w:ascii="Times New Roman" w:hAnsi="宋体" w:hint="eastAsia"/>
          <w:color w:val="000000"/>
          <w:kern w:val="0"/>
          <w:sz w:val="24"/>
          <w:szCs w:val="24"/>
        </w:rPr>
        <w:t>指定方式申购（含定期定额申购）本公司旗下</w:t>
      </w:r>
      <w:r w:rsidR="00722718">
        <w:rPr>
          <w:rFonts w:ascii="Times New Roman" w:hAnsi="宋体" w:hint="eastAsia"/>
          <w:color w:val="000000"/>
          <w:kern w:val="0"/>
          <w:sz w:val="24"/>
          <w:szCs w:val="24"/>
        </w:rPr>
        <w:t>财通多</w:t>
      </w:r>
      <w:proofErr w:type="gramStart"/>
      <w:r w:rsidR="00722718">
        <w:rPr>
          <w:rFonts w:ascii="Times New Roman" w:hAnsi="宋体" w:hint="eastAsia"/>
          <w:color w:val="000000"/>
          <w:kern w:val="0"/>
          <w:sz w:val="24"/>
          <w:szCs w:val="24"/>
        </w:rPr>
        <w:t>利纯债</w:t>
      </w:r>
      <w:proofErr w:type="gramEnd"/>
      <w:r w:rsidR="00722718">
        <w:rPr>
          <w:rFonts w:ascii="Times New Roman" w:hAnsi="宋体" w:hint="eastAsia"/>
          <w:color w:val="000000"/>
          <w:kern w:val="0"/>
          <w:sz w:val="24"/>
          <w:szCs w:val="24"/>
        </w:rPr>
        <w:t>债券型证券投资基金</w:t>
      </w:r>
      <w:r w:rsidR="00865D53">
        <w:rPr>
          <w:rFonts w:ascii="Times New Roman" w:hAnsi="宋体" w:hint="eastAsia"/>
          <w:color w:val="000000"/>
          <w:kern w:val="0"/>
          <w:sz w:val="24"/>
          <w:szCs w:val="24"/>
        </w:rPr>
        <w:t>（下称</w:t>
      </w:r>
      <w:r w:rsidR="00865D53">
        <w:rPr>
          <w:rFonts w:ascii="Times New Roman" w:hAnsi="宋体"/>
          <w:color w:val="000000"/>
          <w:kern w:val="0"/>
          <w:sz w:val="24"/>
          <w:szCs w:val="24"/>
        </w:rPr>
        <w:t>“</w:t>
      </w:r>
      <w:r w:rsidR="00865D53">
        <w:rPr>
          <w:rFonts w:ascii="Times New Roman" w:hAnsi="宋体" w:hint="eastAsia"/>
          <w:color w:val="000000"/>
          <w:kern w:val="0"/>
          <w:sz w:val="24"/>
          <w:szCs w:val="24"/>
        </w:rPr>
        <w:t>本基金</w:t>
      </w:r>
      <w:r w:rsidR="00865D53">
        <w:rPr>
          <w:rFonts w:ascii="Times New Roman" w:hAnsi="宋体"/>
          <w:color w:val="000000"/>
          <w:kern w:val="0"/>
          <w:sz w:val="24"/>
          <w:szCs w:val="24"/>
        </w:rPr>
        <w:t>”</w:t>
      </w:r>
      <w:r w:rsidR="00865D53">
        <w:rPr>
          <w:rFonts w:ascii="Times New Roman" w:hAnsi="宋体" w:hint="eastAsia"/>
          <w:color w:val="000000"/>
          <w:kern w:val="0"/>
          <w:sz w:val="24"/>
          <w:szCs w:val="24"/>
        </w:rPr>
        <w:t>，</w:t>
      </w:r>
      <w:r w:rsidR="00865D53">
        <w:rPr>
          <w:rFonts w:ascii="Times New Roman" w:hAnsi="宋体"/>
          <w:color w:val="000000"/>
          <w:kern w:val="0"/>
          <w:sz w:val="24"/>
          <w:szCs w:val="24"/>
        </w:rPr>
        <w:t>基金代码：</w:t>
      </w:r>
      <w:r w:rsidR="001A3469" w:rsidRPr="001A3469">
        <w:rPr>
          <w:rFonts w:ascii="Times New Roman" w:hAnsi="宋体"/>
          <w:color w:val="000000"/>
          <w:kern w:val="0"/>
          <w:sz w:val="24"/>
          <w:szCs w:val="24"/>
        </w:rPr>
        <w:t>008746</w:t>
      </w:r>
      <w:r w:rsidR="00865D53">
        <w:rPr>
          <w:rFonts w:ascii="Times New Roman" w:hAnsi="宋体" w:hint="eastAsia"/>
          <w:color w:val="000000"/>
          <w:kern w:val="0"/>
          <w:sz w:val="24"/>
          <w:szCs w:val="24"/>
        </w:rPr>
        <w:t>）</w:t>
      </w:r>
      <w:r w:rsidRPr="003163B5">
        <w:rPr>
          <w:rFonts w:ascii="Times New Roman" w:hAnsi="宋体" w:hint="eastAsia"/>
          <w:color w:val="000000"/>
          <w:kern w:val="0"/>
          <w:sz w:val="24"/>
          <w:szCs w:val="24"/>
        </w:rPr>
        <w:t>实行费率优惠，同时投资者可通过</w:t>
      </w:r>
      <w:r w:rsidR="00722718">
        <w:rPr>
          <w:rFonts w:ascii="Times New Roman" w:hAnsi="宋体" w:hint="eastAsia"/>
          <w:color w:val="000000"/>
          <w:kern w:val="0"/>
          <w:sz w:val="24"/>
          <w:szCs w:val="24"/>
        </w:rPr>
        <w:t>广发证券</w:t>
      </w:r>
      <w:r w:rsidRPr="003163B5">
        <w:rPr>
          <w:rFonts w:ascii="Times New Roman" w:hAnsi="宋体" w:hint="eastAsia"/>
          <w:color w:val="000000"/>
          <w:kern w:val="0"/>
          <w:sz w:val="24"/>
          <w:szCs w:val="24"/>
        </w:rPr>
        <w:t>指定方式定期定额投资</w:t>
      </w:r>
      <w:r w:rsidR="00865D53">
        <w:rPr>
          <w:rFonts w:ascii="Times New Roman" w:hAnsi="宋体" w:hint="eastAsia"/>
          <w:color w:val="000000"/>
          <w:kern w:val="0"/>
          <w:sz w:val="24"/>
          <w:szCs w:val="24"/>
        </w:rPr>
        <w:t>本基金</w:t>
      </w:r>
      <w:r w:rsidRPr="003163B5">
        <w:rPr>
          <w:rFonts w:ascii="Times New Roman" w:hAnsi="宋体" w:hint="eastAsia"/>
          <w:color w:val="000000"/>
          <w:kern w:val="0"/>
          <w:sz w:val="24"/>
          <w:szCs w:val="24"/>
        </w:rPr>
        <w:t>。</w:t>
      </w:r>
    </w:p>
    <w:p w14:paraId="7F8D438E" w14:textId="77777777" w:rsidR="005C7912" w:rsidRDefault="004256B3">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4CD88801"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722718">
        <w:rPr>
          <w:rFonts w:ascii="Times New Roman" w:hAnsi="宋体" w:hint="eastAsia"/>
          <w:color w:val="000000"/>
          <w:kern w:val="0"/>
          <w:sz w:val="24"/>
          <w:szCs w:val="24"/>
        </w:rPr>
        <w:t>2021</w:t>
      </w:r>
      <w:r w:rsidR="00722718">
        <w:rPr>
          <w:rFonts w:ascii="Times New Roman" w:hAnsi="宋体" w:hint="eastAsia"/>
          <w:color w:val="000000"/>
          <w:kern w:val="0"/>
          <w:sz w:val="24"/>
          <w:szCs w:val="24"/>
        </w:rPr>
        <w:t>年</w:t>
      </w:r>
      <w:r w:rsidR="00722718">
        <w:rPr>
          <w:rFonts w:ascii="Times New Roman" w:hAnsi="宋体" w:hint="eastAsia"/>
          <w:color w:val="000000"/>
          <w:kern w:val="0"/>
          <w:sz w:val="24"/>
          <w:szCs w:val="24"/>
        </w:rPr>
        <w:t>11</w:t>
      </w:r>
      <w:r w:rsidR="00722718">
        <w:rPr>
          <w:rFonts w:ascii="Times New Roman" w:hAnsi="宋体" w:hint="eastAsia"/>
          <w:color w:val="000000"/>
          <w:kern w:val="0"/>
          <w:sz w:val="24"/>
          <w:szCs w:val="24"/>
        </w:rPr>
        <w:t>月</w:t>
      </w:r>
      <w:r w:rsidR="00722718">
        <w:rPr>
          <w:rFonts w:ascii="Times New Roman" w:hAnsi="宋体" w:hint="eastAsia"/>
          <w:color w:val="000000"/>
          <w:kern w:val="0"/>
          <w:sz w:val="24"/>
          <w:szCs w:val="24"/>
        </w:rPr>
        <w:t>23</w:t>
      </w:r>
      <w:r w:rsidR="00722718">
        <w:rPr>
          <w:rFonts w:ascii="Times New Roman" w:hAnsi="宋体" w:hint="eastAsia"/>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0"/>
    <w:p w14:paraId="75947A69" w14:textId="6594D561" w:rsidR="005C7912" w:rsidRDefault="00865D53">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二</w:t>
      </w:r>
      <w:r w:rsidR="004256B3">
        <w:rPr>
          <w:rFonts w:ascii="Times New Roman" w:hAnsi="宋体"/>
          <w:color w:val="000000"/>
          <w:kern w:val="0"/>
          <w:sz w:val="24"/>
          <w:szCs w:val="24"/>
        </w:rPr>
        <w:t>、适用投资者范围：</w:t>
      </w:r>
    </w:p>
    <w:p w14:paraId="5C291756" w14:textId="1ECE1693"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722718">
        <w:rPr>
          <w:rFonts w:ascii="Times New Roman" w:hAnsi="宋体" w:hint="eastAsia"/>
          <w:color w:val="000000"/>
          <w:kern w:val="0"/>
          <w:sz w:val="24"/>
          <w:szCs w:val="24"/>
        </w:rPr>
        <w:t>广发证券</w:t>
      </w:r>
      <w:r>
        <w:rPr>
          <w:rFonts w:ascii="Times New Roman" w:hAnsi="Times New Roman" w:hint="eastAsia"/>
          <w:color w:val="000000"/>
          <w:sz w:val="24"/>
          <w:szCs w:val="24"/>
        </w:rPr>
        <w:t>指定方式申购（含定期定额申购）</w:t>
      </w:r>
      <w:r w:rsidR="00865D53">
        <w:rPr>
          <w:rFonts w:ascii="Times New Roman" w:hAnsi="宋体" w:hint="eastAsia"/>
          <w:color w:val="000000"/>
          <w:kern w:val="0"/>
          <w:sz w:val="24"/>
          <w:szCs w:val="24"/>
        </w:rPr>
        <w:t>本基金</w:t>
      </w:r>
      <w:r>
        <w:rPr>
          <w:rFonts w:ascii="Times New Roman" w:hAnsi="Times New Roman"/>
          <w:color w:val="000000"/>
          <w:sz w:val="24"/>
          <w:szCs w:val="24"/>
        </w:rPr>
        <w:t>的投资者。</w:t>
      </w:r>
    </w:p>
    <w:p w14:paraId="2F712E90" w14:textId="614D1705" w:rsidR="005C7912" w:rsidRDefault="00865D53">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三</w:t>
      </w:r>
      <w:r w:rsidR="004256B3">
        <w:rPr>
          <w:rFonts w:ascii="Times New Roman" w:hAnsi="Times New Roman" w:cs="Times New Roman"/>
          <w:b w:val="0"/>
          <w:bCs w:val="0"/>
          <w:color w:val="000000"/>
          <w:sz w:val="24"/>
          <w:szCs w:val="24"/>
          <w:lang w:val="en-US" w:bidi="ar-SA"/>
        </w:rPr>
        <w:t>、费率优惠活动</w:t>
      </w:r>
      <w:r w:rsidR="004256B3">
        <w:rPr>
          <w:rFonts w:ascii="Times New Roman" w:hAnsi="Times New Roman" w:cs="Times New Roman"/>
          <w:b w:val="0"/>
          <w:bCs w:val="0"/>
          <w:color w:val="000000"/>
          <w:sz w:val="24"/>
          <w:szCs w:val="24"/>
          <w:lang w:val="en-US" w:bidi="ar-SA"/>
        </w:rPr>
        <w:t xml:space="preserve"> </w:t>
      </w:r>
    </w:p>
    <w:p w14:paraId="24140881" w14:textId="3890E420"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sidR="00722718">
        <w:rPr>
          <w:rFonts w:ascii="Times New Roman" w:hAnsi="宋体" w:hint="eastAsia"/>
          <w:color w:val="000000"/>
          <w:kern w:val="0"/>
          <w:sz w:val="24"/>
          <w:szCs w:val="24"/>
        </w:rPr>
        <w:t>广发证券</w:t>
      </w:r>
      <w:r>
        <w:rPr>
          <w:rFonts w:ascii="Times New Roman" w:hAnsi="宋体" w:hint="eastAsia"/>
          <w:color w:val="000000"/>
          <w:kern w:val="0"/>
          <w:sz w:val="24"/>
          <w:szCs w:val="24"/>
        </w:rPr>
        <w:t>指定方式</w:t>
      </w:r>
      <w:r>
        <w:rPr>
          <w:rFonts w:ascii="Times New Roman" w:hAnsi="Times New Roman"/>
          <w:color w:val="000000"/>
          <w:kern w:val="0"/>
          <w:sz w:val="24"/>
          <w:szCs w:val="24"/>
        </w:rPr>
        <w:t>申购（</w:t>
      </w:r>
      <w:r>
        <w:rPr>
          <w:rFonts w:ascii="Times New Roman" w:hAnsi="宋体" w:hint="eastAsia"/>
          <w:color w:val="000000"/>
          <w:kern w:val="0"/>
          <w:sz w:val="24"/>
          <w:szCs w:val="24"/>
        </w:rPr>
        <w:t>含定期定额申购</w:t>
      </w:r>
      <w:r>
        <w:rPr>
          <w:rFonts w:ascii="Times New Roman" w:hAnsi="Times New Roman"/>
          <w:color w:val="000000"/>
          <w:kern w:val="0"/>
          <w:sz w:val="24"/>
          <w:szCs w:val="24"/>
        </w:rPr>
        <w:t>）</w:t>
      </w:r>
      <w:r w:rsidR="00C82367">
        <w:rPr>
          <w:rFonts w:ascii="Times New Roman" w:hAnsi="Times New Roman" w:hint="eastAsia"/>
          <w:color w:val="000000"/>
          <w:kern w:val="0"/>
          <w:sz w:val="24"/>
          <w:szCs w:val="24"/>
        </w:rPr>
        <w:t>本基金</w:t>
      </w:r>
      <w:r>
        <w:rPr>
          <w:rFonts w:ascii="Times New Roman" w:hAnsi="Times New Roman"/>
          <w:color w:val="000000"/>
          <w:kern w:val="0"/>
          <w:sz w:val="24"/>
          <w:szCs w:val="24"/>
        </w:rPr>
        <w:t>，</w:t>
      </w:r>
      <w:r>
        <w:rPr>
          <w:rFonts w:ascii="Times New Roman" w:hAnsi="Times New Roman" w:hint="eastAsia"/>
          <w:color w:val="000000"/>
          <w:kern w:val="0"/>
          <w:sz w:val="24"/>
          <w:szCs w:val="24"/>
        </w:rPr>
        <w:t>基金</w:t>
      </w:r>
      <w:r>
        <w:rPr>
          <w:rFonts w:ascii="Times New Roman" w:hAnsi="Times New Roman"/>
          <w:color w:val="000000"/>
          <w:kern w:val="0"/>
          <w:sz w:val="24"/>
          <w:szCs w:val="24"/>
        </w:rPr>
        <w:t>申购费率（</w:t>
      </w:r>
      <w:r>
        <w:rPr>
          <w:rFonts w:ascii="Times New Roman" w:hAnsi="宋体" w:hint="eastAsia"/>
          <w:color w:val="000000"/>
          <w:kern w:val="0"/>
          <w:sz w:val="24"/>
          <w:szCs w:val="24"/>
        </w:rPr>
        <w:t>含定期定额申购</w:t>
      </w:r>
      <w:r>
        <w:rPr>
          <w:rFonts w:ascii="Times New Roman" w:hAnsi="Times New Roman"/>
          <w:color w:val="000000"/>
          <w:kern w:val="0"/>
          <w:sz w:val="24"/>
          <w:szCs w:val="24"/>
        </w:rPr>
        <w:t>）最低降至</w:t>
      </w:r>
      <w:r w:rsidR="00722718">
        <w:rPr>
          <w:rFonts w:ascii="Times New Roman" w:hAnsi="Times New Roman"/>
          <w:color w:val="000000"/>
          <w:kern w:val="0"/>
          <w:sz w:val="24"/>
          <w:szCs w:val="24"/>
        </w:rPr>
        <w:t>1</w:t>
      </w:r>
      <w:r>
        <w:rPr>
          <w:rFonts w:ascii="Times New Roman" w:hAnsi="Times New Roman"/>
          <w:color w:val="000000"/>
          <w:kern w:val="0"/>
          <w:sz w:val="24"/>
          <w:szCs w:val="24"/>
        </w:rPr>
        <w:t>折</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r>
        <w:rPr>
          <w:rFonts w:ascii="Times New Roman" w:hAnsi="Times New Roman" w:hint="eastAsia"/>
          <w:color w:val="000000"/>
          <w:kern w:val="0"/>
          <w:sz w:val="24"/>
          <w:szCs w:val="24"/>
        </w:rPr>
        <w:t>；</w:t>
      </w:r>
      <w:r>
        <w:rPr>
          <w:rFonts w:ascii="Times New Roman" w:hAnsi="Times New Roman"/>
          <w:color w:val="000000"/>
          <w:kern w:val="0"/>
          <w:sz w:val="24"/>
          <w:szCs w:val="24"/>
        </w:rPr>
        <w:t>具体折扣费率以</w:t>
      </w:r>
      <w:r w:rsidR="00722718">
        <w:rPr>
          <w:rFonts w:ascii="Times New Roman" w:hAnsi="宋体" w:hint="eastAsia"/>
          <w:color w:val="000000"/>
          <w:kern w:val="0"/>
          <w:sz w:val="24"/>
          <w:szCs w:val="24"/>
        </w:rPr>
        <w:t>广发证券</w:t>
      </w:r>
      <w:r>
        <w:rPr>
          <w:rFonts w:ascii="Times New Roman" w:hAnsi="Times New Roman"/>
          <w:color w:val="000000"/>
          <w:kern w:val="0"/>
          <w:sz w:val="24"/>
          <w:szCs w:val="24"/>
        </w:rPr>
        <w:t>活动公告为准。</w:t>
      </w:r>
    </w:p>
    <w:p w14:paraId="2F970D90" w14:textId="298C7160"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w:t>
      </w:r>
      <w:r>
        <w:rPr>
          <w:rFonts w:ascii="Times New Roman" w:hAnsi="Times New Roman" w:hint="eastAsia"/>
          <w:color w:val="000000"/>
          <w:kern w:val="0"/>
          <w:sz w:val="24"/>
          <w:szCs w:val="24"/>
        </w:rPr>
        <w:t>元）。</w:t>
      </w:r>
    </w:p>
    <w:p w14:paraId="27A6ECFB" w14:textId="5632B7DC" w:rsidR="005C7912" w:rsidRDefault="0013340B" w:rsidP="00722718">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w:t>
      </w:r>
      <w:r w:rsidR="00FA3C4E" w:rsidRPr="00722718">
        <w:rPr>
          <w:rFonts w:ascii="Times New Roman" w:hAnsi="Times New Roman" w:hint="eastAsia"/>
          <w:color w:val="000000"/>
          <w:sz w:val="24"/>
          <w:szCs w:val="24"/>
        </w:rPr>
        <w:t>凡在规定时间及规定产品范围以外的基金申购及定期定额申购不享受以</w:t>
      </w:r>
      <w:r w:rsidR="00FA3C4E" w:rsidRPr="00722718">
        <w:rPr>
          <w:rFonts w:ascii="Times New Roman" w:hAnsi="Times New Roman"/>
          <w:color w:val="000000"/>
          <w:sz w:val="24"/>
          <w:szCs w:val="24"/>
        </w:rPr>
        <w:t xml:space="preserve"> </w:t>
      </w:r>
      <w:r w:rsidR="00FA3C4E" w:rsidRPr="00722718">
        <w:rPr>
          <w:rFonts w:ascii="Times New Roman" w:hAnsi="Times New Roman" w:hint="eastAsia"/>
          <w:color w:val="000000"/>
          <w:sz w:val="24"/>
          <w:szCs w:val="24"/>
        </w:rPr>
        <w:t>上优惠；本活动基金申购（含定期定额申购）手续费率优惠仅针对处于正常申购</w:t>
      </w:r>
      <w:r w:rsidR="00FA3C4E" w:rsidRPr="00722718">
        <w:rPr>
          <w:rFonts w:ascii="Times New Roman" w:hAnsi="Times New Roman"/>
          <w:color w:val="000000"/>
          <w:sz w:val="24"/>
          <w:szCs w:val="24"/>
        </w:rPr>
        <w:t xml:space="preserve"> </w:t>
      </w:r>
      <w:r w:rsidR="00FA3C4E" w:rsidRPr="00722718">
        <w:rPr>
          <w:rFonts w:ascii="Times New Roman" w:hAnsi="Times New Roman" w:hint="eastAsia"/>
          <w:color w:val="000000"/>
          <w:sz w:val="24"/>
          <w:szCs w:val="24"/>
        </w:rPr>
        <w:t>期的指定开放式基金</w:t>
      </w:r>
      <w:r w:rsidR="00FA3C4E" w:rsidRPr="00722718">
        <w:rPr>
          <w:rFonts w:ascii="Times New Roman" w:hAnsi="Times New Roman"/>
          <w:color w:val="000000"/>
          <w:sz w:val="24"/>
          <w:szCs w:val="24"/>
        </w:rPr>
        <w:t>(</w:t>
      </w:r>
      <w:r w:rsidR="00FA3C4E" w:rsidRPr="00722718">
        <w:rPr>
          <w:rFonts w:ascii="Times New Roman" w:hAnsi="Times New Roman" w:hint="eastAsia"/>
          <w:color w:val="000000"/>
          <w:sz w:val="24"/>
          <w:szCs w:val="24"/>
        </w:rPr>
        <w:t>前端收费模式</w:t>
      </w:r>
      <w:r w:rsidR="00FA3C4E" w:rsidRPr="00722718">
        <w:rPr>
          <w:rFonts w:ascii="Times New Roman" w:hAnsi="Times New Roman"/>
          <w:color w:val="000000"/>
          <w:sz w:val="24"/>
          <w:szCs w:val="24"/>
        </w:rPr>
        <w:t>)</w:t>
      </w:r>
      <w:r w:rsidR="00FA3C4E" w:rsidRPr="00722718">
        <w:rPr>
          <w:rFonts w:ascii="Times New Roman" w:hAnsi="Times New Roman" w:hint="eastAsia"/>
          <w:color w:val="000000"/>
          <w:sz w:val="24"/>
          <w:szCs w:val="24"/>
        </w:rPr>
        <w:t>申购（含定期定额申购）手续费，不包括后</w:t>
      </w:r>
      <w:r w:rsidR="00FA3C4E" w:rsidRPr="00722718">
        <w:rPr>
          <w:rFonts w:ascii="Times New Roman" w:hAnsi="Times New Roman"/>
          <w:color w:val="000000"/>
          <w:sz w:val="24"/>
          <w:szCs w:val="24"/>
        </w:rPr>
        <w:t xml:space="preserve"> </w:t>
      </w:r>
      <w:proofErr w:type="gramStart"/>
      <w:r w:rsidR="00FA3C4E" w:rsidRPr="00722718">
        <w:rPr>
          <w:rFonts w:ascii="Times New Roman" w:hAnsi="Times New Roman" w:hint="eastAsia"/>
          <w:color w:val="000000"/>
          <w:sz w:val="24"/>
          <w:szCs w:val="24"/>
        </w:rPr>
        <w:lastRenderedPageBreak/>
        <w:t>端收费</w:t>
      </w:r>
      <w:proofErr w:type="gramEnd"/>
      <w:r w:rsidR="00FA3C4E" w:rsidRPr="00722718">
        <w:rPr>
          <w:rFonts w:ascii="Times New Roman" w:hAnsi="Times New Roman" w:hint="eastAsia"/>
          <w:color w:val="000000"/>
          <w:sz w:val="24"/>
          <w:szCs w:val="24"/>
        </w:rPr>
        <w:t>模式基金的申购（含定期定额申购）手续费。</w:t>
      </w:r>
    </w:p>
    <w:p w14:paraId="16176560" w14:textId="17E11A1E" w:rsidR="004332FD" w:rsidRPr="00722718" w:rsidRDefault="00FA3C4E" w:rsidP="00722718">
      <w:pPr>
        <w:spacing w:beforeLines="50" w:before="156" w:line="360" w:lineRule="auto"/>
        <w:ind w:firstLineChars="200" w:firstLine="480"/>
        <w:rPr>
          <w:rFonts w:ascii="Times New Roman" w:hAnsi="Times New Roman"/>
          <w:color w:val="000000"/>
          <w:kern w:val="0"/>
          <w:sz w:val="24"/>
          <w:szCs w:val="24"/>
        </w:rPr>
      </w:pPr>
      <w:r w:rsidRPr="00722718">
        <w:rPr>
          <w:rFonts w:ascii="Times New Roman" w:hAnsi="Times New Roman"/>
          <w:color w:val="000000"/>
          <w:kern w:val="0"/>
          <w:sz w:val="24"/>
          <w:szCs w:val="24"/>
        </w:rPr>
        <w:t>4</w:t>
      </w:r>
      <w:r w:rsidR="004256B3" w:rsidRPr="00722718">
        <w:rPr>
          <w:rFonts w:ascii="Times New Roman" w:hAnsi="Times New Roman" w:hint="eastAsia"/>
          <w:color w:val="000000"/>
          <w:kern w:val="0"/>
          <w:sz w:val="24"/>
          <w:szCs w:val="24"/>
        </w:rPr>
        <w:t>、</w:t>
      </w:r>
      <w:r w:rsidR="004332FD" w:rsidRPr="00722718">
        <w:rPr>
          <w:rFonts w:ascii="Times New Roman" w:hAnsi="Times New Roman" w:hint="eastAsia"/>
          <w:color w:val="000000"/>
          <w:kern w:val="0"/>
          <w:sz w:val="24"/>
          <w:szCs w:val="24"/>
        </w:rPr>
        <w:t>本活动</w:t>
      </w:r>
      <w:proofErr w:type="gramStart"/>
      <w:r w:rsidR="004332FD" w:rsidRPr="00722718">
        <w:rPr>
          <w:rFonts w:ascii="Times New Roman" w:hAnsi="Times New Roman" w:hint="eastAsia"/>
          <w:color w:val="000000"/>
          <w:kern w:val="0"/>
          <w:sz w:val="24"/>
          <w:szCs w:val="24"/>
        </w:rPr>
        <w:t>解释权归</w:t>
      </w:r>
      <w:r w:rsidR="00722718">
        <w:rPr>
          <w:rFonts w:ascii="Times New Roman" w:hAnsi="Times New Roman"/>
          <w:color w:val="000000"/>
          <w:kern w:val="0"/>
          <w:sz w:val="24"/>
          <w:szCs w:val="24"/>
        </w:rPr>
        <w:t>广发</w:t>
      </w:r>
      <w:proofErr w:type="gramEnd"/>
      <w:r w:rsidR="00722718">
        <w:rPr>
          <w:rFonts w:ascii="Times New Roman" w:hAnsi="Times New Roman"/>
          <w:color w:val="000000"/>
          <w:kern w:val="0"/>
          <w:sz w:val="24"/>
          <w:szCs w:val="24"/>
        </w:rPr>
        <w:t>证券</w:t>
      </w:r>
      <w:r w:rsidR="004332FD" w:rsidRPr="00722718">
        <w:rPr>
          <w:rFonts w:ascii="Times New Roman" w:hAnsi="Times New Roman" w:hint="eastAsia"/>
          <w:color w:val="000000"/>
          <w:kern w:val="0"/>
          <w:sz w:val="24"/>
          <w:szCs w:val="24"/>
        </w:rPr>
        <w:t>及本公司所有。基金费率请详见基金合同、招</w:t>
      </w:r>
      <w:r w:rsidR="004332FD" w:rsidRPr="00722718">
        <w:rPr>
          <w:rFonts w:ascii="Times New Roman" w:hAnsi="Times New Roman"/>
          <w:color w:val="000000"/>
          <w:kern w:val="0"/>
          <w:sz w:val="24"/>
          <w:szCs w:val="24"/>
        </w:rPr>
        <w:t xml:space="preserve"> </w:t>
      </w:r>
      <w:r w:rsidR="004332FD" w:rsidRPr="00722718">
        <w:rPr>
          <w:rFonts w:ascii="Times New Roman" w:hAnsi="Times New Roman" w:hint="eastAsia"/>
          <w:color w:val="000000"/>
          <w:kern w:val="0"/>
          <w:sz w:val="24"/>
          <w:szCs w:val="24"/>
        </w:rPr>
        <w:t>募说明书（更新）等法律文件，以及本公司发布的最新业务公告。费率优惠期限以</w:t>
      </w:r>
      <w:r w:rsidR="00722718">
        <w:rPr>
          <w:rFonts w:ascii="Times New Roman" w:hAnsi="Times New Roman"/>
          <w:color w:val="000000"/>
          <w:kern w:val="0"/>
          <w:sz w:val="24"/>
          <w:szCs w:val="24"/>
        </w:rPr>
        <w:t>广发证券</w:t>
      </w:r>
      <w:r w:rsidR="004332FD" w:rsidRPr="00722718">
        <w:rPr>
          <w:rFonts w:ascii="Times New Roman" w:hAnsi="Times New Roman" w:hint="eastAsia"/>
          <w:color w:val="000000"/>
          <w:kern w:val="0"/>
          <w:sz w:val="24"/>
          <w:szCs w:val="24"/>
        </w:rPr>
        <w:t>官方网站所示公告为准。</w:t>
      </w:r>
    </w:p>
    <w:p w14:paraId="21CE50DE" w14:textId="31B3BD07" w:rsidR="005C7912" w:rsidRDefault="00865D53" w:rsidP="004332FD">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4256B3">
        <w:rPr>
          <w:rFonts w:ascii="Times New Roman" w:hAnsi="Times New Roman"/>
          <w:color w:val="000000"/>
          <w:kern w:val="0"/>
          <w:sz w:val="24"/>
          <w:szCs w:val="24"/>
        </w:rPr>
        <w:t>、投资者可通过</w:t>
      </w:r>
      <w:r w:rsidR="00722718">
        <w:rPr>
          <w:rFonts w:ascii="Times New Roman" w:hAnsi="Times New Roman"/>
          <w:color w:val="000000"/>
          <w:kern w:val="0"/>
          <w:sz w:val="24"/>
          <w:szCs w:val="24"/>
        </w:rPr>
        <w:t>广发证券</w:t>
      </w:r>
      <w:r w:rsidR="004256B3">
        <w:rPr>
          <w:rFonts w:ascii="Times New Roman" w:hAnsi="Times New Roman"/>
          <w:color w:val="000000"/>
          <w:kern w:val="0"/>
          <w:sz w:val="24"/>
          <w:szCs w:val="24"/>
        </w:rPr>
        <w:t>和本公司的客服热线或网站咨询有关详情</w:t>
      </w:r>
      <w:r w:rsidR="004256B3">
        <w:rPr>
          <w:rFonts w:ascii="Times New Roman" w:hAnsi="Times New Roman" w:hint="eastAsia"/>
          <w:color w:val="000000"/>
          <w:kern w:val="0"/>
          <w:sz w:val="24"/>
          <w:szCs w:val="24"/>
        </w:rPr>
        <w:t>：</w:t>
      </w:r>
    </w:p>
    <w:p w14:paraId="5DDE5AD0" w14:textId="57677DFF" w:rsidR="00CC6D3B" w:rsidRPr="00722718" w:rsidRDefault="00CC6D3B">
      <w:pPr>
        <w:widowControl/>
        <w:spacing w:line="400" w:lineRule="exact"/>
        <w:ind w:firstLineChars="200" w:firstLine="480"/>
        <w:jc w:val="left"/>
        <w:outlineLvl w:val="5"/>
        <w:rPr>
          <w:rFonts w:ascii="Times New Roman" w:hAnsi="Times New Roman"/>
          <w:color w:val="000000"/>
          <w:kern w:val="0"/>
          <w:sz w:val="24"/>
          <w:szCs w:val="24"/>
        </w:rPr>
      </w:pPr>
      <w:r w:rsidRPr="00722718">
        <w:rPr>
          <w:rFonts w:ascii="Times New Roman" w:hAnsi="Times New Roman"/>
          <w:color w:val="000000"/>
          <w:kern w:val="0"/>
          <w:sz w:val="24"/>
          <w:szCs w:val="24"/>
        </w:rPr>
        <w:t>1</w:t>
      </w:r>
      <w:r w:rsidRPr="00722718">
        <w:rPr>
          <w:rFonts w:ascii="Times New Roman" w:hAnsi="Times New Roman" w:hint="eastAsia"/>
          <w:color w:val="000000"/>
          <w:kern w:val="0"/>
          <w:sz w:val="24"/>
          <w:szCs w:val="24"/>
        </w:rPr>
        <w:t>、</w:t>
      </w:r>
      <w:r w:rsidR="00722718">
        <w:rPr>
          <w:rFonts w:ascii="Times New Roman" w:hAnsi="Times New Roman"/>
          <w:color w:val="000000"/>
          <w:kern w:val="0"/>
          <w:sz w:val="24"/>
          <w:szCs w:val="24"/>
        </w:rPr>
        <w:t>广发证券股份有限公司</w:t>
      </w:r>
    </w:p>
    <w:p w14:paraId="3682350B" w14:textId="614C5F9D" w:rsidR="00722718" w:rsidRPr="00722718" w:rsidRDefault="00722718" w:rsidP="0011427A">
      <w:pPr>
        <w:widowControl/>
        <w:spacing w:line="400" w:lineRule="exact"/>
        <w:ind w:firstLineChars="350" w:firstLine="840"/>
        <w:jc w:val="left"/>
        <w:outlineLvl w:val="5"/>
        <w:rPr>
          <w:rFonts w:ascii="Times New Roman" w:hAnsi="Times New Roman"/>
          <w:color w:val="000000"/>
          <w:kern w:val="0"/>
          <w:sz w:val="24"/>
          <w:szCs w:val="24"/>
        </w:rPr>
      </w:pPr>
      <w:r w:rsidRPr="00722718">
        <w:rPr>
          <w:rFonts w:ascii="Times New Roman" w:hAnsi="Times New Roman" w:hint="eastAsia"/>
          <w:color w:val="000000"/>
          <w:kern w:val="0"/>
          <w:sz w:val="24"/>
          <w:szCs w:val="24"/>
        </w:rPr>
        <w:t>客服电话：</w:t>
      </w:r>
      <w:bookmarkStart w:id="1" w:name="_GoBack"/>
      <w:bookmarkEnd w:id="1"/>
      <w:r w:rsidRPr="00722718">
        <w:rPr>
          <w:rFonts w:ascii="Times New Roman" w:hAnsi="Times New Roman" w:hint="eastAsia"/>
          <w:color w:val="000000"/>
          <w:kern w:val="0"/>
          <w:sz w:val="24"/>
          <w:szCs w:val="24"/>
        </w:rPr>
        <w:t>95575</w:t>
      </w:r>
    </w:p>
    <w:p w14:paraId="0C62FD8B" w14:textId="70BF6D94" w:rsidR="00722718" w:rsidRDefault="00722718" w:rsidP="0011427A">
      <w:pPr>
        <w:widowControl/>
        <w:spacing w:line="400" w:lineRule="exact"/>
        <w:ind w:firstLineChars="350" w:firstLine="840"/>
        <w:jc w:val="left"/>
        <w:outlineLvl w:val="5"/>
        <w:rPr>
          <w:rFonts w:ascii="Times New Roman" w:hAnsi="Times New Roman"/>
          <w:color w:val="000000"/>
          <w:kern w:val="0"/>
          <w:sz w:val="24"/>
          <w:szCs w:val="24"/>
        </w:rPr>
      </w:pPr>
      <w:r w:rsidRPr="00722718">
        <w:rPr>
          <w:rFonts w:ascii="Times New Roman" w:hAnsi="Times New Roman" w:hint="eastAsia"/>
          <w:color w:val="000000"/>
          <w:kern w:val="0"/>
          <w:sz w:val="24"/>
          <w:szCs w:val="24"/>
        </w:rPr>
        <w:t>公司网址：</w:t>
      </w:r>
      <w:hyperlink r:id="rId9" w:history="1">
        <w:r w:rsidRPr="0011427A">
          <w:rPr>
            <w:rFonts w:ascii="Times New Roman" w:hAnsi="Times New Roman" w:hint="eastAsia"/>
            <w:color w:val="000000"/>
            <w:kern w:val="0"/>
            <w:sz w:val="24"/>
            <w:szCs w:val="24"/>
          </w:rPr>
          <w:t>www.gf.com.cn</w:t>
        </w:r>
      </w:hyperlink>
    </w:p>
    <w:p w14:paraId="1FF3C092" w14:textId="77777777" w:rsidR="00876F5C" w:rsidRDefault="00876F5C" w:rsidP="00722718">
      <w:pPr>
        <w:widowControl/>
        <w:spacing w:line="400" w:lineRule="exact"/>
        <w:ind w:firstLineChars="200" w:firstLine="480"/>
        <w:jc w:val="left"/>
        <w:outlineLvl w:val="5"/>
        <w:rPr>
          <w:rFonts w:ascii="Times New Roman" w:hAnsi="Times New Roman"/>
          <w:color w:val="000000"/>
          <w:kern w:val="0"/>
          <w:sz w:val="24"/>
          <w:szCs w:val="24"/>
        </w:rPr>
      </w:pPr>
    </w:p>
    <w:p w14:paraId="1E60142B" w14:textId="117BCE3A" w:rsidR="005C7912" w:rsidRDefault="00BB787D">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B371FAA" w14:textId="77777777" w:rsidR="005C7912" w:rsidRDefault="004256B3">
      <w:pPr>
        <w:spacing w:beforeLines="50" w:before="156" w:afterLines="50" w:after="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特此公告。</w:t>
      </w:r>
    </w:p>
    <w:p w14:paraId="7CC6983E" w14:textId="77777777" w:rsidR="005C7912" w:rsidRDefault="005C7912">
      <w:pPr>
        <w:pStyle w:val="a4"/>
        <w:rPr>
          <w:rFonts w:ascii="Times New Roman" w:eastAsiaTheme="minorEastAsia" w:hAnsi="Times New Roman" w:cs="Times New Roman"/>
          <w:sz w:val="24"/>
          <w:szCs w:val="24"/>
        </w:rPr>
      </w:pPr>
    </w:p>
    <w:p w14:paraId="69CB7A68" w14:textId="77777777" w:rsidR="005C7912" w:rsidRDefault="004256B3">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4C4E344F" w:rsidR="005C7912" w:rsidRDefault="00722718">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lang w:val="zh-CN" w:bidi="zh-CN"/>
        </w:rPr>
        <w:t>二〇二</w:t>
      </w:r>
      <w:r>
        <w:rPr>
          <w:rFonts w:ascii="Times New Roman" w:hAnsi="Times New Roman" w:hint="eastAsia"/>
          <w:color w:val="000000"/>
          <w:kern w:val="0"/>
          <w:sz w:val="24"/>
          <w:szCs w:val="24"/>
          <w:lang w:val="zh-CN" w:bidi="zh-CN"/>
        </w:rPr>
        <w:t>一</w:t>
      </w:r>
      <w:r>
        <w:rPr>
          <w:rFonts w:ascii="Times New Roman" w:hAnsi="Times New Roman"/>
          <w:color w:val="000000"/>
          <w:kern w:val="0"/>
          <w:sz w:val="24"/>
          <w:szCs w:val="24"/>
          <w:lang w:val="zh-CN" w:bidi="zh-CN"/>
        </w:rPr>
        <w:t>年</w:t>
      </w:r>
      <w:r>
        <w:rPr>
          <w:rFonts w:ascii="Times New Roman" w:hAnsi="Times New Roman" w:hint="eastAsia"/>
          <w:color w:val="000000"/>
          <w:kern w:val="0"/>
          <w:sz w:val="24"/>
          <w:szCs w:val="24"/>
          <w:lang w:val="zh-CN" w:bidi="zh-CN"/>
        </w:rPr>
        <w:t>十一</w:t>
      </w:r>
      <w:r>
        <w:rPr>
          <w:rFonts w:ascii="Times New Roman" w:hAnsi="Times New Roman"/>
          <w:color w:val="000000"/>
          <w:kern w:val="0"/>
          <w:sz w:val="24"/>
          <w:szCs w:val="24"/>
          <w:lang w:val="zh-CN" w:bidi="zh-CN"/>
        </w:rPr>
        <w:t>月</w:t>
      </w:r>
      <w:r>
        <w:rPr>
          <w:rFonts w:ascii="Times New Roman" w:hAnsi="Times New Roman" w:hint="eastAsia"/>
          <w:color w:val="000000"/>
          <w:kern w:val="0"/>
          <w:sz w:val="24"/>
          <w:szCs w:val="24"/>
          <w:lang w:val="zh-CN" w:bidi="zh-CN"/>
        </w:rPr>
        <w:t>二十三</w:t>
      </w:r>
      <w:r>
        <w:rPr>
          <w:rFonts w:ascii="Times New Roman" w:hAnsi="Times New Roman"/>
          <w:color w:val="000000"/>
          <w:kern w:val="0"/>
          <w:sz w:val="24"/>
          <w:szCs w:val="24"/>
          <w:lang w:val="zh-CN" w:bidi="zh-CN"/>
        </w:rPr>
        <w:t>日</w:t>
      </w:r>
    </w:p>
    <w:sectPr w:rsidR="005C791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E86C6" w14:textId="77777777" w:rsidR="00412B15" w:rsidRDefault="00412B15">
      <w:r>
        <w:separator/>
      </w:r>
    </w:p>
  </w:endnote>
  <w:endnote w:type="continuationSeparator" w:id="0">
    <w:p w14:paraId="771D1512" w14:textId="77777777" w:rsidR="00412B15" w:rsidRDefault="0041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B025FF" w:rsidRPr="00B025FF">
      <w:rPr>
        <w:noProof/>
        <w:lang w:val="zh-CN"/>
      </w:rPr>
      <w:t>2</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83FA4" w14:textId="77777777" w:rsidR="00412B15" w:rsidRDefault="00412B15">
      <w:r>
        <w:separator/>
      </w:r>
    </w:p>
  </w:footnote>
  <w:footnote w:type="continuationSeparator" w:id="0">
    <w:p w14:paraId="4753F302" w14:textId="77777777" w:rsidR="00412B15" w:rsidRDefault="00412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28B3"/>
    <w:rsid w:val="00007BE6"/>
    <w:rsid w:val="00015CFB"/>
    <w:rsid w:val="00021F98"/>
    <w:rsid w:val="00024241"/>
    <w:rsid w:val="000250F0"/>
    <w:rsid w:val="00025DB3"/>
    <w:rsid w:val="0003632B"/>
    <w:rsid w:val="00036741"/>
    <w:rsid w:val="000439F8"/>
    <w:rsid w:val="0004598C"/>
    <w:rsid w:val="00046B96"/>
    <w:rsid w:val="00052E49"/>
    <w:rsid w:val="00053ADF"/>
    <w:rsid w:val="00061252"/>
    <w:rsid w:val="00071743"/>
    <w:rsid w:val="00071BAA"/>
    <w:rsid w:val="0008405A"/>
    <w:rsid w:val="00085FF6"/>
    <w:rsid w:val="00090FC2"/>
    <w:rsid w:val="000911D5"/>
    <w:rsid w:val="000968CE"/>
    <w:rsid w:val="000A0000"/>
    <w:rsid w:val="000A1CE6"/>
    <w:rsid w:val="000A3C51"/>
    <w:rsid w:val="000A561C"/>
    <w:rsid w:val="000A645A"/>
    <w:rsid w:val="000B13DD"/>
    <w:rsid w:val="000B4057"/>
    <w:rsid w:val="000B5EAF"/>
    <w:rsid w:val="000C0228"/>
    <w:rsid w:val="000C0D77"/>
    <w:rsid w:val="000C3CA2"/>
    <w:rsid w:val="000D1E32"/>
    <w:rsid w:val="000D36A4"/>
    <w:rsid w:val="000F61AF"/>
    <w:rsid w:val="00104765"/>
    <w:rsid w:val="00106445"/>
    <w:rsid w:val="00107961"/>
    <w:rsid w:val="00110901"/>
    <w:rsid w:val="00110D23"/>
    <w:rsid w:val="00111E0D"/>
    <w:rsid w:val="0011427A"/>
    <w:rsid w:val="00115A00"/>
    <w:rsid w:val="00116C41"/>
    <w:rsid w:val="0011704D"/>
    <w:rsid w:val="00121C1E"/>
    <w:rsid w:val="001270A4"/>
    <w:rsid w:val="0012720F"/>
    <w:rsid w:val="0013340B"/>
    <w:rsid w:val="00133ACF"/>
    <w:rsid w:val="0014744D"/>
    <w:rsid w:val="0015206A"/>
    <w:rsid w:val="00156160"/>
    <w:rsid w:val="001568A7"/>
    <w:rsid w:val="00157D7D"/>
    <w:rsid w:val="0016043C"/>
    <w:rsid w:val="001606AD"/>
    <w:rsid w:val="001624E4"/>
    <w:rsid w:val="001660CE"/>
    <w:rsid w:val="00166ADB"/>
    <w:rsid w:val="00175B4D"/>
    <w:rsid w:val="001768F4"/>
    <w:rsid w:val="00184625"/>
    <w:rsid w:val="00184F1F"/>
    <w:rsid w:val="00191C85"/>
    <w:rsid w:val="00195B84"/>
    <w:rsid w:val="001A3469"/>
    <w:rsid w:val="001B07FB"/>
    <w:rsid w:val="001B0DA9"/>
    <w:rsid w:val="001B5107"/>
    <w:rsid w:val="001C3C00"/>
    <w:rsid w:val="001D585D"/>
    <w:rsid w:val="001E322D"/>
    <w:rsid w:val="001E546F"/>
    <w:rsid w:val="001F2ED4"/>
    <w:rsid w:val="001F327D"/>
    <w:rsid w:val="001F3D08"/>
    <w:rsid w:val="001F64DD"/>
    <w:rsid w:val="00206505"/>
    <w:rsid w:val="0021036F"/>
    <w:rsid w:val="00212C00"/>
    <w:rsid w:val="0021675D"/>
    <w:rsid w:val="00220D02"/>
    <w:rsid w:val="00224F36"/>
    <w:rsid w:val="0023085E"/>
    <w:rsid w:val="00235AF8"/>
    <w:rsid w:val="002415FC"/>
    <w:rsid w:val="002747E9"/>
    <w:rsid w:val="00285EB7"/>
    <w:rsid w:val="00287CEC"/>
    <w:rsid w:val="00293B50"/>
    <w:rsid w:val="00294B4B"/>
    <w:rsid w:val="00297208"/>
    <w:rsid w:val="002A2C4E"/>
    <w:rsid w:val="002A65CF"/>
    <w:rsid w:val="002B03C4"/>
    <w:rsid w:val="002B0911"/>
    <w:rsid w:val="002C5B93"/>
    <w:rsid w:val="002D5D20"/>
    <w:rsid w:val="002D6135"/>
    <w:rsid w:val="002D70A1"/>
    <w:rsid w:val="002F3F72"/>
    <w:rsid w:val="00303091"/>
    <w:rsid w:val="00303267"/>
    <w:rsid w:val="00307AEB"/>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930B1"/>
    <w:rsid w:val="003A0535"/>
    <w:rsid w:val="003A07BF"/>
    <w:rsid w:val="003A3F88"/>
    <w:rsid w:val="003A6E12"/>
    <w:rsid w:val="003B3912"/>
    <w:rsid w:val="003B4EEE"/>
    <w:rsid w:val="003B5AFD"/>
    <w:rsid w:val="003C13A0"/>
    <w:rsid w:val="003C70CA"/>
    <w:rsid w:val="003C784B"/>
    <w:rsid w:val="003D1D66"/>
    <w:rsid w:val="003D7874"/>
    <w:rsid w:val="003E0E54"/>
    <w:rsid w:val="003E169A"/>
    <w:rsid w:val="003E311A"/>
    <w:rsid w:val="003E373E"/>
    <w:rsid w:val="003E3A44"/>
    <w:rsid w:val="003E5B28"/>
    <w:rsid w:val="003E60B2"/>
    <w:rsid w:val="003F537A"/>
    <w:rsid w:val="004033CC"/>
    <w:rsid w:val="00405A90"/>
    <w:rsid w:val="00406BD0"/>
    <w:rsid w:val="00410802"/>
    <w:rsid w:val="00412B15"/>
    <w:rsid w:val="00421DE1"/>
    <w:rsid w:val="00423F05"/>
    <w:rsid w:val="004256B3"/>
    <w:rsid w:val="00426033"/>
    <w:rsid w:val="004261FE"/>
    <w:rsid w:val="00426AFD"/>
    <w:rsid w:val="00431FCA"/>
    <w:rsid w:val="00432684"/>
    <w:rsid w:val="004332FD"/>
    <w:rsid w:val="00447F89"/>
    <w:rsid w:val="00450974"/>
    <w:rsid w:val="00456345"/>
    <w:rsid w:val="00461FDF"/>
    <w:rsid w:val="004637DF"/>
    <w:rsid w:val="00465423"/>
    <w:rsid w:val="004721E5"/>
    <w:rsid w:val="00474A07"/>
    <w:rsid w:val="004755FA"/>
    <w:rsid w:val="00476960"/>
    <w:rsid w:val="00476B3C"/>
    <w:rsid w:val="00477F6A"/>
    <w:rsid w:val="004910D7"/>
    <w:rsid w:val="00497152"/>
    <w:rsid w:val="004A31EE"/>
    <w:rsid w:val="004B534B"/>
    <w:rsid w:val="004B77DA"/>
    <w:rsid w:val="004C1356"/>
    <w:rsid w:val="004C36D3"/>
    <w:rsid w:val="004C7510"/>
    <w:rsid w:val="004D2ECC"/>
    <w:rsid w:val="004D7CF3"/>
    <w:rsid w:val="004E1A2D"/>
    <w:rsid w:val="004E2B14"/>
    <w:rsid w:val="004F14DE"/>
    <w:rsid w:val="004F2991"/>
    <w:rsid w:val="004F571E"/>
    <w:rsid w:val="004F62D4"/>
    <w:rsid w:val="005030C3"/>
    <w:rsid w:val="00510039"/>
    <w:rsid w:val="005100FB"/>
    <w:rsid w:val="00511471"/>
    <w:rsid w:val="005144E3"/>
    <w:rsid w:val="00516749"/>
    <w:rsid w:val="0051704B"/>
    <w:rsid w:val="00522194"/>
    <w:rsid w:val="00525C92"/>
    <w:rsid w:val="00533A8B"/>
    <w:rsid w:val="00536E47"/>
    <w:rsid w:val="00541EDC"/>
    <w:rsid w:val="00543B3A"/>
    <w:rsid w:val="00543FD3"/>
    <w:rsid w:val="00544EDE"/>
    <w:rsid w:val="005463CA"/>
    <w:rsid w:val="00547A52"/>
    <w:rsid w:val="00552427"/>
    <w:rsid w:val="00552BB6"/>
    <w:rsid w:val="005620EB"/>
    <w:rsid w:val="00562177"/>
    <w:rsid w:val="005673BF"/>
    <w:rsid w:val="00574BBD"/>
    <w:rsid w:val="00576F14"/>
    <w:rsid w:val="005820CA"/>
    <w:rsid w:val="00582E1E"/>
    <w:rsid w:val="00590A5B"/>
    <w:rsid w:val="00594EBF"/>
    <w:rsid w:val="00597811"/>
    <w:rsid w:val="005A0B8E"/>
    <w:rsid w:val="005A5227"/>
    <w:rsid w:val="005B0426"/>
    <w:rsid w:val="005B45CB"/>
    <w:rsid w:val="005B52C4"/>
    <w:rsid w:val="005C3F77"/>
    <w:rsid w:val="005C6006"/>
    <w:rsid w:val="005C6FC0"/>
    <w:rsid w:val="005C7912"/>
    <w:rsid w:val="005D1E98"/>
    <w:rsid w:val="005D5031"/>
    <w:rsid w:val="005E1A5A"/>
    <w:rsid w:val="005E2016"/>
    <w:rsid w:val="005E4A90"/>
    <w:rsid w:val="005E4F2F"/>
    <w:rsid w:val="005F0D25"/>
    <w:rsid w:val="005F6596"/>
    <w:rsid w:val="0060136E"/>
    <w:rsid w:val="00604C5B"/>
    <w:rsid w:val="0060760A"/>
    <w:rsid w:val="00607BA0"/>
    <w:rsid w:val="00611B9D"/>
    <w:rsid w:val="00621DBD"/>
    <w:rsid w:val="00624996"/>
    <w:rsid w:val="0062511C"/>
    <w:rsid w:val="006310F6"/>
    <w:rsid w:val="0063588D"/>
    <w:rsid w:val="00645ABB"/>
    <w:rsid w:val="00645D3A"/>
    <w:rsid w:val="00652B29"/>
    <w:rsid w:val="00652B71"/>
    <w:rsid w:val="00655411"/>
    <w:rsid w:val="006578B9"/>
    <w:rsid w:val="00665359"/>
    <w:rsid w:val="00666028"/>
    <w:rsid w:val="00666257"/>
    <w:rsid w:val="0067179E"/>
    <w:rsid w:val="00673632"/>
    <w:rsid w:val="006777DC"/>
    <w:rsid w:val="00682458"/>
    <w:rsid w:val="00684B02"/>
    <w:rsid w:val="00692E16"/>
    <w:rsid w:val="00693332"/>
    <w:rsid w:val="00694BAA"/>
    <w:rsid w:val="006A175A"/>
    <w:rsid w:val="006A27A1"/>
    <w:rsid w:val="006A4199"/>
    <w:rsid w:val="006B0088"/>
    <w:rsid w:val="006B1C02"/>
    <w:rsid w:val="006C0F91"/>
    <w:rsid w:val="006C3946"/>
    <w:rsid w:val="006D0183"/>
    <w:rsid w:val="006D0791"/>
    <w:rsid w:val="006D5D55"/>
    <w:rsid w:val="006E15AD"/>
    <w:rsid w:val="006E31F1"/>
    <w:rsid w:val="006F0B53"/>
    <w:rsid w:val="006F3B3C"/>
    <w:rsid w:val="007011CE"/>
    <w:rsid w:val="00702419"/>
    <w:rsid w:val="0070245D"/>
    <w:rsid w:val="0070428E"/>
    <w:rsid w:val="00704FBE"/>
    <w:rsid w:val="00712AFC"/>
    <w:rsid w:val="00713AC0"/>
    <w:rsid w:val="00714FC8"/>
    <w:rsid w:val="00722718"/>
    <w:rsid w:val="0073548B"/>
    <w:rsid w:val="0073668F"/>
    <w:rsid w:val="00743648"/>
    <w:rsid w:val="007476FA"/>
    <w:rsid w:val="00747E02"/>
    <w:rsid w:val="00747FA3"/>
    <w:rsid w:val="00753731"/>
    <w:rsid w:val="00754BBE"/>
    <w:rsid w:val="007572EA"/>
    <w:rsid w:val="007669C5"/>
    <w:rsid w:val="00767E01"/>
    <w:rsid w:val="00777149"/>
    <w:rsid w:val="00777C15"/>
    <w:rsid w:val="00783865"/>
    <w:rsid w:val="00783A74"/>
    <w:rsid w:val="00785F28"/>
    <w:rsid w:val="00791501"/>
    <w:rsid w:val="00793D68"/>
    <w:rsid w:val="00794767"/>
    <w:rsid w:val="00794A97"/>
    <w:rsid w:val="007A1B63"/>
    <w:rsid w:val="007A38CA"/>
    <w:rsid w:val="007B26A3"/>
    <w:rsid w:val="007D71E8"/>
    <w:rsid w:val="007E0BC7"/>
    <w:rsid w:val="007E50D5"/>
    <w:rsid w:val="007F3188"/>
    <w:rsid w:val="008025E8"/>
    <w:rsid w:val="00805E81"/>
    <w:rsid w:val="008074C0"/>
    <w:rsid w:val="00815FFA"/>
    <w:rsid w:val="0081674C"/>
    <w:rsid w:val="008249BF"/>
    <w:rsid w:val="00834AA3"/>
    <w:rsid w:val="00836DE0"/>
    <w:rsid w:val="00837579"/>
    <w:rsid w:val="008430D9"/>
    <w:rsid w:val="008434D8"/>
    <w:rsid w:val="008538B6"/>
    <w:rsid w:val="008622E4"/>
    <w:rsid w:val="00864F8B"/>
    <w:rsid w:val="00865D53"/>
    <w:rsid w:val="00866D56"/>
    <w:rsid w:val="0087175C"/>
    <w:rsid w:val="00873D15"/>
    <w:rsid w:val="00876F5C"/>
    <w:rsid w:val="00887887"/>
    <w:rsid w:val="008909ED"/>
    <w:rsid w:val="00890EF2"/>
    <w:rsid w:val="0089347D"/>
    <w:rsid w:val="008A31E0"/>
    <w:rsid w:val="008B4EC9"/>
    <w:rsid w:val="008C00A5"/>
    <w:rsid w:val="008C0BD4"/>
    <w:rsid w:val="008C0D02"/>
    <w:rsid w:val="008C24FC"/>
    <w:rsid w:val="008D0DF7"/>
    <w:rsid w:val="008E6B96"/>
    <w:rsid w:val="008E7DC5"/>
    <w:rsid w:val="008F4691"/>
    <w:rsid w:val="008F4EF2"/>
    <w:rsid w:val="00900B41"/>
    <w:rsid w:val="00903A15"/>
    <w:rsid w:val="00904E72"/>
    <w:rsid w:val="00905F8E"/>
    <w:rsid w:val="009067ED"/>
    <w:rsid w:val="009068B7"/>
    <w:rsid w:val="00907CF8"/>
    <w:rsid w:val="00910C54"/>
    <w:rsid w:val="00924F5C"/>
    <w:rsid w:val="009251E3"/>
    <w:rsid w:val="0092632D"/>
    <w:rsid w:val="00930563"/>
    <w:rsid w:val="009351E8"/>
    <w:rsid w:val="009479D4"/>
    <w:rsid w:val="00950986"/>
    <w:rsid w:val="00951262"/>
    <w:rsid w:val="0095325D"/>
    <w:rsid w:val="0095370B"/>
    <w:rsid w:val="00954785"/>
    <w:rsid w:val="00954BFE"/>
    <w:rsid w:val="00957E8F"/>
    <w:rsid w:val="0096422C"/>
    <w:rsid w:val="00967170"/>
    <w:rsid w:val="00972F6E"/>
    <w:rsid w:val="009737C4"/>
    <w:rsid w:val="00974226"/>
    <w:rsid w:val="00977D71"/>
    <w:rsid w:val="009802FF"/>
    <w:rsid w:val="00981F24"/>
    <w:rsid w:val="0098638D"/>
    <w:rsid w:val="00987EEF"/>
    <w:rsid w:val="00996AD9"/>
    <w:rsid w:val="009A377E"/>
    <w:rsid w:val="009A6558"/>
    <w:rsid w:val="009D13FE"/>
    <w:rsid w:val="009D2BB2"/>
    <w:rsid w:val="009E17A7"/>
    <w:rsid w:val="009E1BA4"/>
    <w:rsid w:val="009F032B"/>
    <w:rsid w:val="009F04EA"/>
    <w:rsid w:val="009F1C72"/>
    <w:rsid w:val="00A018D6"/>
    <w:rsid w:val="00A2530F"/>
    <w:rsid w:val="00A262CC"/>
    <w:rsid w:val="00A27481"/>
    <w:rsid w:val="00A42FF3"/>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490"/>
    <w:rsid w:val="00AB3BE5"/>
    <w:rsid w:val="00AB69C2"/>
    <w:rsid w:val="00AC04A8"/>
    <w:rsid w:val="00AD34C3"/>
    <w:rsid w:val="00AD38C1"/>
    <w:rsid w:val="00AD3B89"/>
    <w:rsid w:val="00AD6B3B"/>
    <w:rsid w:val="00AE0E47"/>
    <w:rsid w:val="00AF1A4B"/>
    <w:rsid w:val="00AF1F5F"/>
    <w:rsid w:val="00B025FF"/>
    <w:rsid w:val="00B1125A"/>
    <w:rsid w:val="00B142BD"/>
    <w:rsid w:val="00B14661"/>
    <w:rsid w:val="00B20A84"/>
    <w:rsid w:val="00B252BA"/>
    <w:rsid w:val="00B26E71"/>
    <w:rsid w:val="00B303F5"/>
    <w:rsid w:val="00B34B56"/>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3469"/>
    <w:rsid w:val="00B94612"/>
    <w:rsid w:val="00BA5BD7"/>
    <w:rsid w:val="00BB3043"/>
    <w:rsid w:val="00BB787D"/>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7FB8"/>
    <w:rsid w:val="00C12DBD"/>
    <w:rsid w:val="00C14809"/>
    <w:rsid w:val="00C14A0A"/>
    <w:rsid w:val="00C14DF5"/>
    <w:rsid w:val="00C1554F"/>
    <w:rsid w:val="00C24151"/>
    <w:rsid w:val="00C26A6B"/>
    <w:rsid w:val="00C27A6E"/>
    <w:rsid w:val="00C300AE"/>
    <w:rsid w:val="00C328DD"/>
    <w:rsid w:val="00C3762C"/>
    <w:rsid w:val="00C40A70"/>
    <w:rsid w:val="00C453EB"/>
    <w:rsid w:val="00C51305"/>
    <w:rsid w:val="00C52B5D"/>
    <w:rsid w:val="00C53D9D"/>
    <w:rsid w:val="00C55DFF"/>
    <w:rsid w:val="00C561A7"/>
    <w:rsid w:val="00C62565"/>
    <w:rsid w:val="00C66AF7"/>
    <w:rsid w:val="00C76605"/>
    <w:rsid w:val="00C80FC6"/>
    <w:rsid w:val="00C82367"/>
    <w:rsid w:val="00C8498A"/>
    <w:rsid w:val="00C84E29"/>
    <w:rsid w:val="00C87401"/>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3019"/>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6CB4"/>
    <w:rsid w:val="00D57E23"/>
    <w:rsid w:val="00D61C3A"/>
    <w:rsid w:val="00D63CE1"/>
    <w:rsid w:val="00D65CD7"/>
    <w:rsid w:val="00D713A6"/>
    <w:rsid w:val="00D73035"/>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3F5C"/>
    <w:rsid w:val="00DD41A2"/>
    <w:rsid w:val="00DD44B5"/>
    <w:rsid w:val="00DD51D7"/>
    <w:rsid w:val="00DD6A98"/>
    <w:rsid w:val="00DE10FC"/>
    <w:rsid w:val="00DE1AC2"/>
    <w:rsid w:val="00DE2590"/>
    <w:rsid w:val="00DE3A60"/>
    <w:rsid w:val="00DF202F"/>
    <w:rsid w:val="00DF2DDB"/>
    <w:rsid w:val="00DF4897"/>
    <w:rsid w:val="00DF5F29"/>
    <w:rsid w:val="00E06D73"/>
    <w:rsid w:val="00E10F90"/>
    <w:rsid w:val="00E12C95"/>
    <w:rsid w:val="00E15622"/>
    <w:rsid w:val="00E17154"/>
    <w:rsid w:val="00E25E2C"/>
    <w:rsid w:val="00E3024E"/>
    <w:rsid w:val="00E31772"/>
    <w:rsid w:val="00E338D0"/>
    <w:rsid w:val="00E418AC"/>
    <w:rsid w:val="00E44CD4"/>
    <w:rsid w:val="00E545D9"/>
    <w:rsid w:val="00E564F7"/>
    <w:rsid w:val="00E60079"/>
    <w:rsid w:val="00E6269D"/>
    <w:rsid w:val="00E67116"/>
    <w:rsid w:val="00E709DB"/>
    <w:rsid w:val="00E71D2D"/>
    <w:rsid w:val="00E73F06"/>
    <w:rsid w:val="00E747E1"/>
    <w:rsid w:val="00E74AB2"/>
    <w:rsid w:val="00E76EFD"/>
    <w:rsid w:val="00E94038"/>
    <w:rsid w:val="00E9678A"/>
    <w:rsid w:val="00EA0C53"/>
    <w:rsid w:val="00EA3939"/>
    <w:rsid w:val="00EA4971"/>
    <w:rsid w:val="00EB0297"/>
    <w:rsid w:val="00EB43A0"/>
    <w:rsid w:val="00EB57A1"/>
    <w:rsid w:val="00EC236A"/>
    <w:rsid w:val="00EC2E96"/>
    <w:rsid w:val="00EC3617"/>
    <w:rsid w:val="00EC5D2D"/>
    <w:rsid w:val="00EC72EF"/>
    <w:rsid w:val="00EE2F5B"/>
    <w:rsid w:val="00EE4164"/>
    <w:rsid w:val="00EE6EAA"/>
    <w:rsid w:val="00EF7F35"/>
    <w:rsid w:val="00F03F71"/>
    <w:rsid w:val="00F14C94"/>
    <w:rsid w:val="00F153A6"/>
    <w:rsid w:val="00F16EDF"/>
    <w:rsid w:val="00F21C68"/>
    <w:rsid w:val="00F25C19"/>
    <w:rsid w:val="00F26B44"/>
    <w:rsid w:val="00F30266"/>
    <w:rsid w:val="00F3171F"/>
    <w:rsid w:val="00F445A8"/>
    <w:rsid w:val="00F5156F"/>
    <w:rsid w:val="00F5264B"/>
    <w:rsid w:val="00F5325E"/>
    <w:rsid w:val="00F55B4C"/>
    <w:rsid w:val="00F56FA9"/>
    <w:rsid w:val="00F6018C"/>
    <w:rsid w:val="00F62E35"/>
    <w:rsid w:val="00F63ABC"/>
    <w:rsid w:val="00F70A18"/>
    <w:rsid w:val="00F71266"/>
    <w:rsid w:val="00F84F29"/>
    <w:rsid w:val="00F84FCF"/>
    <w:rsid w:val="00F903D5"/>
    <w:rsid w:val="00F94624"/>
    <w:rsid w:val="00F94999"/>
    <w:rsid w:val="00FA177E"/>
    <w:rsid w:val="00FA3C4E"/>
    <w:rsid w:val="00FA4BCB"/>
    <w:rsid w:val="00FB5B01"/>
    <w:rsid w:val="00FC2944"/>
    <w:rsid w:val="00FC38FB"/>
    <w:rsid w:val="00FD4CD5"/>
    <w:rsid w:val="00FE057E"/>
    <w:rsid w:val="00FE7B8E"/>
    <w:rsid w:val="00FF0224"/>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f.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FBA52-ECB0-4D9A-B5D6-5DDB6BFD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174</Words>
  <Characters>994</Characters>
  <Application>Microsoft Office Word</Application>
  <DocSecurity>0</DocSecurity>
  <Lines>8</Lines>
  <Paragraphs>2</Paragraphs>
  <ScaleCrop>false</ScaleCrop>
  <Company>Microsoft</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66</cp:revision>
  <dcterms:created xsi:type="dcterms:W3CDTF">2021-11-16T06:51:00Z</dcterms:created>
  <dcterms:modified xsi:type="dcterms:W3CDTF">2021-11-22T08:54:00Z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