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526A" w14:textId="0E03039E" w:rsidR="00965F3E" w:rsidRDefault="00F46E68">
      <w:pPr>
        <w:widowControl/>
        <w:spacing w:beforeLines="50" w:before="156" w:afterLines="50" w:after="156" w:line="360" w:lineRule="auto"/>
        <w:ind w:firstLineChars="200" w:firstLine="562"/>
        <w:jc w:val="center"/>
        <w:outlineLvl w:val="5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关于</w:t>
      </w:r>
      <w:r w:rsidR="000875A5" w:rsidRPr="000875A5"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</w:rPr>
        <w:t>财</w:t>
      </w:r>
      <w:proofErr w:type="gramStart"/>
      <w:r w:rsidR="000875A5" w:rsidRPr="000875A5"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</w:rPr>
        <w:t>通恒利纯债</w:t>
      </w:r>
      <w:proofErr w:type="gramEnd"/>
      <w:r w:rsidR="000875A5" w:rsidRPr="000875A5"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</w:rPr>
        <w:t>债券型证券投资基金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开展直销</w:t>
      </w:r>
      <w:r w:rsidR="00453AC7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费率优惠活动的公告</w:t>
      </w:r>
    </w:p>
    <w:p w14:paraId="6CD18825" w14:textId="3D532E44" w:rsidR="00965F3E" w:rsidRDefault="00453AC7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为答谢广大客户长期以来的信任与支持，财通基金管理有限公司（以下简称</w:t>
      </w:r>
      <w:r>
        <w:rPr>
          <w:rFonts w:ascii="Times New Roman" w:hAnsi="Times New Roman"/>
          <w:color w:val="000000"/>
          <w:sz w:val="24"/>
        </w:rPr>
        <w:t>“</w:t>
      </w:r>
      <w:r>
        <w:rPr>
          <w:rFonts w:ascii="Times New Roman" w:hAnsi="Times New Roman"/>
          <w:color w:val="000000"/>
          <w:sz w:val="24"/>
        </w:rPr>
        <w:t>本公司</w:t>
      </w:r>
      <w:r>
        <w:rPr>
          <w:rFonts w:ascii="Times New Roman" w:hAnsi="Times New Roman"/>
          <w:color w:val="000000"/>
          <w:sz w:val="24"/>
        </w:rPr>
        <w:t>”</w:t>
      </w:r>
      <w:r>
        <w:rPr>
          <w:rFonts w:ascii="Times New Roman" w:hAnsi="Times New Roman"/>
          <w:color w:val="000000"/>
          <w:sz w:val="24"/>
        </w:rPr>
        <w:t>）决定</w:t>
      </w:r>
      <w:r w:rsidR="000875A5">
        <w:rPr>
          <w:rFonts w:ascii="Times New Roman" w:hAnsi="Times New Roman"/>
          <w:color w:val="000000"/>
          <w:sz w:val="24"/>
        </w:rPr>
        <w:t>自</w:t>
      </w:r>
      <w:r w:rsidR="000875A5">
        <w:rPr>
          <w:rFonts w:ascii="Times New Roman" w:hAnsi="Times New Roman"/>
          <w:color w:val="000000"/>
          <w:sz w:val="24"/>
        </w:rPr>
        <w:t>2021</w:t>
      </w:r>
      <w:r w:rsidR="000875A5">
        <w:rPr>
          <w:rFonts w:ascii="Times New Roman" w:hAnsi="Times New Roman"/>
          <w:color w:val="000000"/>
          <w:sz w:val="24"/>
        </w:rPr>
        <w:t>年</w:t>
      </w:r>
      <w:r w:rsidR="000875A5">
        <w:rPr>
          <w:rFonts w:ascii="Times New Roman" w:hAnsi="Times New Roman"/>
          <w:color w:val="000000"/>
          <w:sz w:val="24"/>
        </w:rPr>
        <w:t>1</w:t>
      </w:r>
      <w:r w:rsidR="000875A5">
        <w:rPr>
          <w:rFonts w:ascii="Times New Roman" w:hAnsi="Times New Roman" w:hint="eastAsia"/>
          <w:color w:val="000000"/>
          <w:sz w:val="24"/>
        </w:rPr>
        <w:t>1</w:t>
      </w:r>
      <w:r w:rsidR="000875A5">
        <w:rPr>
          <w:rFonts w:ascii="Times New Roman" w:hAnsi="Times New Roman"/>
          <w:color w:val="000000"/>
          <w:sz w:val="24"/>
        </w:rPr>
        <w:t>月</w:t>
      </w:r>
      <w:r w:rsidR="000875A5">
        <w:rPr>
          <w:rFonts w:ascii="Times New Roman" w:hAnsi="Times New Roman"/>
          <w:color w:val="000000"/>
          <w:sz w:val="24"/>
        </w:rPr>
        <w:t>1</w:t>
      </w:r>
      <w:r w:rsidR="00B95128">
        <w:rPr>
          <w:rFonts w:ascii="Times New Roman" w:hAnsi="Times New Roman" w:hint="eastAsia"/>
          <w:color w:val="000000"/>
          <w:sz w:val="24"/>
        </w:rPr>
        <w:t>8</w:t>
      </w:r>
      <w:r w:rsidR="000875A5">
        <w:rPr>
          <w:rFonts w:ascii="Times New Roman" w:hAnsi="Times New Roman"/>
          <w:color w:val="000000"/>
          <w:sz w:val="24"/>
        </w:rPr>
        <w:t>日起</w:t>
      </w:r>
      <w:r>
        <w:rPr>
          <w:rFonts w:ascii="Times New Roman" w:hAnsi="Times New Roman"/>
          <w:color w:val="000000"/>
          <w:sz w:val="24"/>
        </w:rPr>
        <w:t>对通过本公司直销柜台及网上直销</w:t>
      </w:r>
      <w:r w:rsidR="00126574">
        <w:rPr>
          <w:rFonts w:ascii="Times New Roman" w:hAnsi="Times New Roman"/>
          <w:color w:val="000000"/>
          <w:sz w:val="24"/>
        </w:rPr>
        <w:t>赎回</w:t>
      </w:r>
      <w:r w:rsidR="00494D4B">
        <w:rPr>
          <w:rFonts w:ascii="Times New Roman" w:hAnsi="Times New Roman" w:hint="eastAsia"/>
          <w:color w:val="000000"/>
          <w:sz w:val="24"/>
        </w:rPr>
        <w:t>本公司</w:t>
      </w:r>
      <w:r w:rsidR="00494D4B">
        <w:rPr>
          <w:rFonts w:ascii="Times New Roman" w:hAnsi="Times New Roman"/>
          <w:color w:val="000000"/>
          <w:sz w:val="24"/>
        </w:rPr>
        <w:t>旗下</w:t>
      </w:r>
      <w:r w:rsidR="006B1CB1" w:rsidRPr="00D14CB7">
        <w:rPr>
          <w:rFonts w:ascii="Times New Roman" w:hAnsi="Times New Roman" w:hint="eastAsia"/>
          <w:color w:val="000000"/>
          <w:sz w:val="24"/>
        </w:rPr>
        <w:t>财</w:t>
      </w:r>
      <w:proofErr w:type="gramStart"/>
      <w:r w:rsidR="006B1CB1" w:rsidRPr="00D14CB7">
        <w:rPr>
          <w:rFonts w:ascii="Times New Roman" w:hAnsi="Times New Roman" w:hint="eastAsia"/>
          <w:color w:val="000000"/>
          <w:sz w:val="24"/>
        </w:rPr>
        <w:t>通恒利纯债</w:t>
      </w:r>
      <w:proofErr w:type="gramEnd"/>
      <w:r w:rsidR="006B1CB1" w:rsidRPr="00D14CB7">
        <w:rPr>
          <w:rFonts w:ascii="Times New Roman" w:hAnsi="Times New Roman" w:hint="eastAsia"/>
          <w:color w:val="000000"/>
          <w:sz w:val="24"/>
        </w:rPr>
        <w:t>债券型证券投资基金（下称“本基金”，基金代码：</w:t>
      </w:r>
      <w:r w:rsidR="006B1CB1" w:rsidRPr="00D14CB7">
        <w:rPr>
          <w:rFonts w:ascii="Times New Roman" w:hAnsi="Times New Roman"/>
          <w:color w:val="000000"/>
          <w:sz w:val="24"/>
        </w:rPr>
        <w:t>007554</w:t>
      </w:r>
      <w:r w:rsidR="006B1CB1" w:rsidRPr="00D14CB7">
        <w:rPr>
          <w:rFonts w:ascii="Times New Roman" w:hAnsi="Times New Roman" w:hint="eastAsia"/>
          <w:color w:val="000000"/>
          <w:sz w:val="24"/>
        </w:rPr>
        <w:t>）</w:t>
      </w:r>
      <w:r w:rsidR="006B1CB1">
        <w:rPr>
          <w:rFonts w:ascii="Times New Roman" w:hAnsi="Times New Roman" w:hint="eastAsia"/>
          <w:color w:val="000000"/>
          <w:sz w:val="24"/>
        </w:rPr>
        <w:t>实行</w:t>
      </w:r>
      <w:r w:rsidR="00126574">
        <w:rPr>
          <w:rFonts w:ascii="Times New Roman" w:hAnsi="Times New Roman"/>
          <w:color w:val="000000"/>
          <w:sz w:val="24"/>
        </w:rPr>
        <w:t>费率优惠</w:t>
      </w:r>
      <w:r w:rsidR="003A0656" w:rsidRPr="003A0656">
        <w:rPr>
          <w:rFonts w:ascii="Times New Roman" w:hAnsi="Times New Roman" w:hint="eastAsia"/>
          <w:color w:val="000000"/>
          <w:sz w:val="24"/>
        </w:rPr>
        <w:t>，现将有关事项公告如下：</w:t>
      </w:r>
    </w:p>
    <w:p w14:paraId="3D60D2E7" w14:textId="77777777" w:rsidR="00965F3E" w:rsidRDefault="00453AC7">
      <w:pPr>
        <w:spacing w:before="100" w:beforeAutospacing="1" w:after="100" w:afterAutospacing="1" w:line="312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0" w:name="_Toc275961395"/>
      <w:r>
        <w:rPr>
          <w:rFonts w:ascii="Times New Roman" w:hAnsi="Times New Roman"/>
          <w:color w:val="000000"/>
          <w:kern w:val="0"/>
          <w:sz w:val="24"/>
          <w:szCs w:val="24"/>
        </w:rPr>
        <w:t>一、活动时间</w:t>
      </w:r>
    </w:p>
    <w:p w14:paraId="4687AB47" w14:textId="3B22AA4A" w:rsidR="00965F3E" w:rsidRDefault="00453AC7">
      <w:pPr>
        <w:widowControl/>
        <w:spacing w:line="520" w:lineRule="exact"/>
        <w:ind w:firstLineChars="200"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自</w:t>
      </w:r>
      <w:r>
        <w:rPr>
          <w:rFonts w:ascii="Times New Roman" w:hAnsi="Times New Roman"/>
          <w:color w:val="000000"/>
          <w:kern w:val="0"/>
          <w:sz w:val="24"/>
          <w:szCs w:val="24"/>
        </w:rPr>
        <w:t>2021</w:t>
      </w:r>
      <w:r>
        <w:rPr>
          <w:rFonts w:ascii="Times New Roman" w:hAnsi="Times New Roman"/>
          <w:color w:val="000000"/>
          <w:kern w:val="0"/>
          <w:sz w:val="24"/>
          <w:szCs w:val="24"/>
        </w:rPr>
        <w:t>年</w:t>
      </w:r>
      <w:r w:rsidR="00F46E68">
        <w:rPr>
          <w:rFonts w:ascii="Times New Roman" w:hAnsi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="003A0656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="00B00E63">
        <w:rPr>
          <w:rFonts w:ascii="Times New Roman" w:hAnsi="Times New Roman" w:hint="eastAsia"/>
          <w:color w:val="000000"/>
          <w:kern w:val="0"/>
          <w:sz w:val="24"/>
          <w:szCs w:val="24"/>
        </w:rPr>
        <w:t>8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日起，具体办理时间以本公司办理的时间为准。</w:t>
      </w:r>
    </w:p>
    <w:bookmarkEnd w:id="0"/>
    <w:p w14:paraId="70D71B53" w14:textId="4F9DF219" w:rsidR="00965F3E" w:rsidRDefault="003A0656">
      <w:pPr>
        <w:spacing w:before="240" w:line="405" w:lineRule="atLeast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二</w:t>
      </w:r>
      <w:r w:rsidR="00453AC7">
        <w:rPr>
          <w:rFonts w:ascii="Times New Roman" w:hAnsi="Times New Roman"/>
          <w:color w:val="000000"/>
          <w:kern w:val="0"/>
          <w:sz w:val="24"/>
          <w:szCs w:val="24"/>
        </w:rPr>
        <w:t>、适用投资者范围：</w:t>
      </w:r>
    </w:p>
    <w:p w14:paraId="07403026" w14:textId="3807A2F1" w:rsidR="00965F3E" w:rsidRDefault="00EC6BBC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EC6BBC">
        <w:rPr>
          <w:rFonts w:ascii="Times New Roman" w:hAnsi="Times New Roman" w:hint="eastAsia"/>
          <w:color w:val="000000"/>
          <w:sz w:val="24"/>
          <w:szCs w:val="24"/>
        </w:rPr>
        <w:t>本次活动仅适用于</w:t>
      </w:r>
      <w:r w:rsidR="00453AC7">
        <w:rPr>
          <w:rFonts w:ascii="Times New Roman" w:hAnsi="Times New Roman"/>
          <w:color w:val="000000"/>
          <w:sz w:val="24"/>
          <w:szCs w:val="24"/>
        </w:rPr>
        <w:t>通过本公司</w:t>
      </w:r>
      <w:r w:rsidR="00453AC7">
        <w:rPr>
          <w:rFonts w:ascii="Times New Roman" w:hAnsi="Times New Roman"/>
          <w:color w:val="000000"/>
          <w:sz w:val="24"/>
        </w:rPr>
        <w:t>直销柜台及网上直销</w:t>
      </w:r>
      <w:r w:rsidR="00A143DA">
        <w:rPr>
          <w:rFonts w:ascii="Times New Roman" w:hAnsi="Times New Roman" w:hint="eastAsia"/>
          <w:color w:val="000000"/>
          <w:sz w:val="24"/>
        </w:rPr>
        <w:t>赎回</w:t>
      </w:r>
      <w:r w:rsidR="00453AC7">
        <w:rPr>
          <w:rFonts w:ascii="Times New Roman" w:hAnsi="Times New Roman"/>
          <w:color w:val="000000"/>
          <w:sz w:val="24"/>
          <w:szCs w:val="24"/>
        </w:rPr>
        <w:t>本公司</w:t>
      </w:r>
      <w:r w:rsidR="00A143DA">
        <w:rPr>
          <w:rFonts w:ascii="Times New Roman" w:hAnsi="Times New Roman" w:hint="eastAsia"/>
          <w:color w:val="000000"/>
          <w:sz w:val="24"/>
          <w:szCs w:val="24"/>
        </w:rPr>
        <w:t>本</w:t>
      </w:r>
      <w:r w:rsidR="00453AC7">
        <w:rPr>
          <w:rFonts w:ascii="Times New Roman" w:hAnsi="Times New Roman"/>
          <w:color w:val="000000"/>
          <w:sz w:val="24"/>
          <w:szCs w:val="24"/>
        </w:rPr>
        <w:t>基金的投资者。</w:t>
      </w:r>
    </w:p>
    <w:p w14:paraId="4483D1FC" w14:textId="3DD86CC7" w:rsidR="00965F3E" w:rsidRDefault="0013217C">
      <w:pPr>
        <w:pStyle w:val="21"/>
        <w:spacing w:before="100" w:beforeAutospacing="1" w:after="100" w:afterAutospacing="1" w:line="312" w:lineRule="auto"/>
        <w:ind w:left="0" w:firstLineChars="200" w:firstLine="48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 w:cs="Times New Roman" w:hint="eastAsia"/>
          <w:b w:val="0"/>
          <w:bCs w:val="0"/>
          <w:color w:val="000000"/>
          <w:sz w:val="24"/>
          <w:szCs w:val="24"/>
          <w:lang w:val="en-US" w:bidi="ar-SA"/>
        </w:rPr>
        <w:t>三</w:t>
      </w:r>
      <w:r w:rsidR="00453AC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 w:bidi="ar-SA"/>
        </w:rPr>
        <w:t>、费率优惠活动</w:t>
      </w:r>
      <w:r w:rsidR="00453AC7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 w:bidi="ar-SA"/>
        </w:rPr>
        <w:t xml:space="preserve"> </w:t>
      </w:r>
    </w:p>
    <w:p w14:paraId="55E391BC" w14:textId="165AB071" w:rsidR="00C01FE1" w:rsidRDefault="00453AC7" w:rsidP="00C01FE1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、活动期间，投资者通过本公司</w:t>
      </w:r>
      <w:r w:rsidRPr="004B7E19">
        <w:rPr>
          <w:rFonts w:ascii="Times New Roman" w:hAnsi="Times New Roman"/>
          <w:color w:val="000000"/>
          <w:sz w:val="24"/>
          <w:szCs w:val="24"/>
        </w:rPr>
        <w:t>直销柜台及网上直销</w:t>
      </w:r>
      <w:r w:rsidR="00C1080B" w:rsidRPr="00C01FE1">
        <w:rPr>
          <w:rFonts w:ascii="Times New Roman" w:hAnsi="Times New Roman"/>
          <w:color w:val="000000"/>
          <w:sz w:val="24"/>
          <w:szCs w:val="24"/>
        </w:rPr>
        <w:t>赎回</w:t>
      </w:r>
      <w:r w:rsidR="00C1080B" w:rsidRPr="00C01FE1">
        <w:rPr>
          <w:rFonts w:ascii="Times New Roman" w:hAnsi="Times New Roman" w:hint="eastAsia"/>
          <w:color w:val="000000"/>
          <w:sz w:val="24"/>
          <w:szCs w:val="24"/>
        </w:rPr>
        <w:t>本基金</w:t>
      </w:r>
      <w:r w:rsidR="00C1080B" w:rsidRPr="00C01FE1">
        <w:rPr>
          <w:rFonts w:ascii="Times New Roman" w:hAnsi="Times New Roman"/>
          <w:color w:val="000000"/>
          <w:sz w:val="24"/>
          <w:szCs w:val="24"/>
        </w:rPr>
        <w:t>的</w:t>
      </w:r>
      <w:r w:rsidR="00F46E68" w:rsidRPr="00C01FE1">
        <w:rPr>
          <w:rFonts w:ascii="Times New Roman" w:hAnsi="Times New Roman"/>
          <w:color w:val="000000"/>
          <w:sz w:val="24"/>
          <w:szCs w:val="24"/>
        </w:rPr>
        <w:t>，</w:t>
      </w:r>
      <w:r w:rsidR="00C01FE1">
        <w:rPr>
          <w:rFonts w:ascii="Times New Roman" w:hAnsi="Times New Roman"/>
          <w:color w:val="000000"/>
          <w:sz w:val="24"/>
        </w:rPr>
        <w:t>赎回费享有如下优惠</w:t>
      </w:r>
      <w:r w:rsidR="00C01FE1">
        <w:rPr>
          <w:rFonts w:ascii="Times New Roman" w:hAnsi="Times New Roman" w:hint="eastAsia"/>
          <w:color w:val="000000"/>
          <w:sz w:val="24"/>
        </w:rPr>
        <w:t>：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551"/>
        <w:gridCol w:w="2410"/>
      </w:tblGrid>
      <w:tr w:rsidR="00C01FE1" w14:paraId="30A07E35" w14:textId="77777777" w:rsidTr="0080327A">
        <w:tc>
          <w:tcPr>
            <w:tcW w:w="2693" w:type="dxa"/>
          </w:tcPr>
          <w:p w14:paraId="6A5A2731" w14:textId="77777777" w:rsidR="00C01FE1" w:rsidRPr="0080327A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327A">
              <w:rPr>
                <w:rFonts w:ascii="Times New Roman" w:hAnsi="Times New Roman" w:hint="eastAsia"/>
                <w:b/>
                <w:color w:val="000000"/>
                <w:sz w:val="24"/>
              </w:rPr>
              <w:t>持有期限</w:t>
            </w:r>
            <w:r w:rsidRPr="0080327A"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Y</w:t>
            </w:r>
            <w:r w:rsidRPr="0080327A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2551" w:type="dxa"/>
          </w:tcPr>
          <w:p w14:paraId="1F9E61BD" w14:textId="77777777" w:rsidR="00C01FE1" w:rsidRPr="0080327A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327A">
              <w:rPr>
                <w:rFonts w:ascii="Times New Roman" w:hAnsi="Times New Roman" w:hint="eastAsia"/>
                <w:b/>
                <w:color w:val="000000"/>
                <w:sz w:val="24"/>
              </w:rPr>
              <w:t>原赎回费率</w:t>
            </w:r>
          </w:p>
        </w:tc>
        <w:tc>
          <w:tcPr>
            <w:tcW w:w="2410" w:type="dxa"/>
          </w:tcPr>
          <w:p w14:paraId="1A184875" w14:textId="77777777" w:rsidR="00C01FE1" w:rsidRPr="0080327A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0327A">
              <w:rPr>
                <w:rFonts w:ascii="Times New Roman" w:hAnsi="Times New Roman" w:hint="eastAsia"/>
                <w:b/>
                <w:color w:val="000000"/>
                <w:sz w:val="24"/>
              </w:rPr>
              <w:t>优惠后赎回费率</w:t>
            </w:r>
          </w:p>
        </w:tc>
      </w:tr>
      <w:tr w:rsidR="00C01FE1" w14:paraId="70465EC3" w14:textId="77777777" w:rsidTr="0080327A">
        <w:tc>
          <w:tcPr>
            <w:tcW w:w="2693" w:type="dxa"/>
          </w:tcPr>
          <w:p w14:paraId="18167898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&lt;7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2551" w:type="dxa"/>
          </w:tcPr>
          <w:p w14:paraId="311D21AE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1.50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2410" w:type="dxa"/>
          </w:tcPr>
          <w:p w14:paraId="45A1EE79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1.50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C01FE1" w14:paraId="4D8A9AAB" w14:textId="77777777" w:rsidTr="0080327A">
        <w:tc>
          <w:tcPr>
            <w:tcW w:w="2693" w:type="dxa"/>
          </w:tcPr>
          <w:p w14:paraId="56AE51A1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7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  <w:r w:rsidRPr="00086470">
              <w:rPr>
                <w:rFonts w:ascii="Times New Roman" w:hAnsi="Times New Roman" w:hint="eastAsia"/>
                <w:color w:val="000000"/>
                <w:sz w:val="24"/>
              </w:rPr>
              <w:t>≤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2551" w:type="dxa"/>
          </w:tcPr>
          <w:p w14:paraId="787E71D0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0.10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  <w:tc>
          <w:tcPr>
            <w:tcW w:w="2410" w:type="dxa"/>
          </w:tcPr>
          <w:p w14:paraId="25E14115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0.025</w:t>
            </w:r>
            <w:r>
              <w:rPr>
                <w:rFonts w:ascii="Times New Roman" w:hAnsi="Times New Roman"/>
                <w:color w:val="000000"/>
                <w:sz w:val="24"/>
              </w:rPr>
              <w:t>%</w:t>
            </w:r>
          </w:p>
        </w:tc>
      </w:tr>
      <w:tr w:rsidR="00C01FE1" w14:paraId="1F5E23D0" w14:textId="77777777" w:rsidTr="0080327A">
        <w:tc>
          <w:tcPr>
            <w:tcW w:w="2693" w:type="dxa"/>
          </w:tcPr>
          <w:p w14:paraId="595C7C5E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86470">
              <w:rPr>
                <w:rFonts w:ascii="Times New Roman" w:hAnsi="Times New Roman" w:hint="eastAsia"/>
                <w:color w:val="000000"/>
                <w:sz w:val="24"/>
              </w:rPr>
              <w:t>≥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30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  <w:tc>
          <w:tcPr>
            <w:tcW w:w="2551" w:type="dxa"/>
          </w:tcPr>
          <w:p w14:paraId="4C1C11B7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  <w:tc>
          <w:tcPr>
            <w:tcW w:w="2410" w:type="dxa"/>
          </w:tcPr>
          <w:p w14:paraId="6BE08513" w14:textId="77777777" w:rsidR="00C01FE1" w:rsidRDefault="00C01FE1" w:rsidP="0080327A">
            <w:pPr>
              <w:spacing w:beforeLines="50" w:before="156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0</w:t>
            </w:r>
          </w:p>
        </w:tc>
      </w:tr>
    </w:tbl>
    <w:p w14:paraId="4B5D15C0" w14:textId="77777777" w:rsidR="00C01FE1" w:rsidRPr="0080327A" w:rsidRDefault="00C01FE1" w:rsidP="00C01FE1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BA3089">
        <w:rPr>
          <w:rFonts w:ascii="Times New Roman" w:hAnsi="宋体" w:hint="eastAsia"/>
          <w:color w:val="000000"/>
          <w:kern w:val="0"/>
          <w:sz w:val="24"/>
          <w:szCs w:val="24"/>
        </w:rPr>
        <w:t>注：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（</w:t>
      </w:r>
      <w:r w:rsidRPr="0080327A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）上述优惠后的赎回费将</w:t>
      </w:r>
      <w:r w:rsidRPr="0080327A">
        <w:rPr>
          <w:rFonts w:ascii="Times New Roman" w:hAnsi="Times New Roman"/>
          <w:color w:val="000000"/>
          <w:kern w:val="0"/>
          <w:sz w:val="24"/>
          <w:szCs w:val="24"/>
        </w:rPr>
        <w:t>100%</w:t>
      </w: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归入基金资产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866B42">
        <w:rPr>
          <w:rFonts w:ascii="Times New Roman" w:hAnsi="Times New Roman" w:hint="eastAsia"/>
          <w:color w:val="000000"/>
          <w:kern w:val="0"/>
          <w:sz w:val="24"/>
          <w:szCs w:val="24"/>
        </w:rPr>
        <w:t>此次费率优惠不会对基金份额持有人利益造成不利影响。</w:t>
      </w:r>
    </w:p>
    <w:p w14:paraId="2BB12F33" w14:textId="0FA5928E" w:rsidR="00D11047" w:rsidRDefault="00C01FE1" w:rsidP="00C01FE1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="00D11047" w:rsidRPr="00D11047">
        <w:rPr>
          <w:rFonts w:ascii="Times New Roman" w:hAnsi="Times New Roman" w:hint="eastAsia"/>
          <w:color w:val="000000"/>
          <w:kern w:val="0"/>
          <w:sz w:val="24"/>
          <w:szCs w:val="24"/>
        </w:rPr>
        <w:t>本赎回费率优惠活动仅适用于赎回手续费中不计入基金资产部分，计入基金资产部分的赎回费正常收取</w:t>
      </w:r>
      <w:r w:rsidR="00D11047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14:paraId="4D184443" w14:textId="01D8C50C" w:rsidR="00C01FE1" w:rsidRPr="0080327A" w:rsidRDefault="001063B1" w:rsidP="00C01FE1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3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  <w:r w:rsidR="00C01FE1"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赎回份额持有时间的计算，以该份额在注册登记机构的注册登记日开</w:t>
      </w:r>
      <w:r w:rsidR="00C01FE1"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始计算。</w:t>
      </w:r>
    </w:p>
    <w:p w14:paraId="36FF8C31" w14:textId="0DEBD38D" w:rsidR="00C01FE1" w:rsidRPr="0080327A" w:rsidRDefault="00C01FE1" w:rsidP="00C01FE1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（</w:t>
      </w:r>
      <w:r w:rsidR="001063B1">
        <w:rPr>
          <w:rFonts w:ascii="Times New Roman" w:hAnsi="Times New Roman" w:hint="eastAsia"/>
          <w:color w:val="000000"/>
          <w:kern w:val="0"/>
          <w:sz w:val="24"/>
          <w:szCs w:val="24"/>
        </w:rPr>
        <w:t>4</w:t>
      </w: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）对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份额存续</w:t>
      </w:r>
      <w:r>
        <w:rPr>
          <w:rFonts w:ascii="Times New Roman" w:hAnsi="Times New Roman"/>
          <w:color w:val="000000"/>
          <w:kern w:val="0"/>
          <w:sz w:val="24"/>
          <w:szCs w:val="24"/>
        </w:rPr>
        <w:t>时间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小</w:t>
      </w: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于</w:t>
      </w:r>
      <w:r w:rsidRPr="0080327A">
        <w:rPr>
          <w:rFonts w:ascii="Times New Roman" w:hAnsi="Times New Roman"/>
          <w:color w:val="000000"/>
          <w:kern w:val="0"/>
          <w:sz w:val="24"/>
          <w:szCs w:val="24"/>
        </w:rPr>
        <w:t>7</w:t>
      </w:r>
      <w:r w:rsidRPr="0080327A">
        <w:rPr>
          <w:rFonts w:ascii="Times New Roman" w:hAnsi="Times New Roman" w:hint="eastAsia"/>
          <w:color w:val="000000"/>
          <w:kern w:val="0"/>
          <w:sz w:val="24"/>
          <w:szCs w:val="24"/>
        </w:rPr>
        <w:t>日的基金份额持有人不实行费率优惠，收取的赎回费全额计入基金财产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；</w:t>
      </w:r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对份额存续时间大于等于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7</w:t>
      </w:r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日的</w:t>
      </w:r>
      <w:r w:rsidRPr="00866B42">
        <w:rPr>
          <w:rFonts w:ascii="Times New Roman" w:hAnsi="Times New Roman" w:hint="eastAsia"/>
          <w:color w:val="000000"/>
          <w:kern w:val="0"/>
          <w:sz w:val="24"/>
          <w:szCs w:val="24"/>
        </w:rPr>
        <w:t>基金份额持有人</w:t>
      </w:r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，赎回费用的</w:t>
      </w:r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25%</w:t>
      </w:r>
      <w:proofErr w:type="gramStart"/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归基金</w:t>
      </w:r>
      <w:proofErr w:type="gramEnd"/>
      <w:r w:rsidRPr="006D17DC">
        <w:rPr>
          <w:rFonts w:ascii="Times New Roman" w:hAnsi="Times New Roman" w:hint="eastAsia"/>
          <w:color w:val="000000"/>
          <w:kern w:val="0"/>
          <w:sz w:val="24"/>
          <w:szCs w:val="24"/>
        </w:rPr>
        <w:t>财产，其余用于支付市场推广、注册登记费和其他必要的手续费。</w:t>
      </w:r>
    </w:p>
    <w:p w14:paraId="449ADD16" w14:textId="601D4087" w:rsidR="00965F3E" w:rsidRDefault="00F46E68">
      <w:pPr>
        <w:spacing w:beforeLines="50" w:before="156"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="00453AC7">
        <w:rPr>
          <w:rFonts w:ascii="Times New Roman" w:hAnsi="Times New Roman"/>
          <w:color w:val="000000"/>
          <w:kern w:val="0"/>
          <w:sz w:val="24"/>
          <w:szCs w:val="24"/>
        </w:rPr>
        <w:t>、</w:t>
      </w:r>
      <w:r w:rsidR="00FF3E22" w:rsidRPr="00D14CB7">
        <w:rPr>
          <w:rFonts w:ascii="Times New Roman" w:hAnsi="Times New Roman"/>
          <w:color w:val="000000"/>
          <w:kern w:val="0"/>
          <w:sz w:val="24"/>
          <w:szCs w:val="24"/>
        </w:rPr>
        <w:t>本活动解释权归</w:t>
      </w:r>
      <w:r w:rsidR="00FF3E22" w:rsidRPr="00D14CB7">
        <w:rPr>
          <w:rFonts w:ascii="Times New Roman" w:hAnsi="Times New Roman" w:hint="eastAsia"/>
          <w:color w:val="000000"/>
          <w:kern w:val="0"/>
          <w:sz w:val="24"/>
          <w:szCs w:val="24"/>
        </w:rPr>
        <w:t>本公司</w:t>
      </w:r>
      <w:r w:rsidR="00FF3E22" w:rsidRPr="00D14CB7">
        <w:rPr>
          <w:rFonts w:ascii="Times New Roman" w:hAnsi="Times New Roman"/>
          <w:color w:val="000000"/>
          <w:kern w:val="0"/>
          <w:sz w:val="24"/>
          <w:szCs w:val="24"/>
        </w:rPr>
        <w:t>所有。</w:t>
      </w:r>
      <w:r w:rsidR="00FF3E22" w:rsidRPr="00D14CB7">
        <w:rPr>
          <w:rFonts w:ascii="Times New Roman" w:hAnsi="Times New Roman" w:hint="eastAsia"/>
          <w:color w:val="000000"/>
          <w:kern w:val="0"/>
          <w:sz w:val="24"/>
          <w:szCs w:val="24"/>
        </w:rPr>
        <w:t>基金费率请详见基金合同、招募说</w:t>
      </w:r>
      <w:r w:rsidR="00FF3E22" w:rsidRPr="007B4680">
        <w:rPr>
          <w:rFonts w:ascii="Times New Roman" w:hAnsi="宋体" w:hint="eastAsia"/>
          <w:color w:val="000000"/>
          <w:kern w:val="0"/>
          <w:sz w:val="24"/>
          <w:szCs w:val="24"/>
        </w:rPr>
        <w:t>明书（更新）等法律文件，以及本公司发布的最新业务公告。</w:t>
      </w:r>
    </w:p>
    <w:p w14:paraId="67711F87" w14:textId="32D1F612" w:rsidR="00965F3E" w:rsidRDefault="0013217C">
      <w:pPr>
        <w:spacing w:before="100" w:beforeAutospacing="1" w:after="100" w:afterAutospacing="1" w:line="312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四</w:t>
      </w:r>
      <w:bookmarkStart w:id="1" w:name="_GoBack"/>
      <w:bookmarkEnd w:id="1"/>
      <w:r w:rsidR="00453AC7">
        <w:rPr>
          <w:rFonts w:ascii="Times New Roman" w:hAnsi="Times New Roman"/>
          <w:color w:val="000000"/>
          <w:kern w:val="0"/>
          <w:sz w:val="24"/>
          <w:szCs w:val="24"/>
        </w:rPr>
        <w:t>、投资者可通过本公司的客服热线或网站咨询有关详情：</w:t>
      </w:r>
    </w:p>
    <w:p w14:paraId="79D35D20" w14:textId="77777777" w:rsidR="00965F3E" w:rsidRDefault="00453AC7">
      <w:pPr>
        <w:widowControl/>
        <w:spacing w:line="400" w:lineRule="exact"/>
        <w:ind w:firstLineChars="350" w:firstLine="840"/>
        <w:jc w:val="left"/>
        <w:outlineLvl w:val="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财通基金管理有限公司</w:t>
      </w:r>
    </w:p>
    <w:p w14:paraId="3CA881B9" w14:textId="77777777" w:rsidR="00965F3E" w:rsidRDefault="00453AC7">
      <w:pPr>
        <w:spacing w:line="360" w:lineRule="auto"/>
        <w:ind w:firstLineChars="350" w:firstLine="8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客服电话：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</w:p>
    <w:p w14:paraId="27855BAB" w14:textId="77777777" w:rsidR="00965F3E" w:rsidRDefault="00453AC7">
      <w:pPr>
        <w:spacing w:line="360" w:lineRule="auto"/>
        <w:ind w:firstLineChars="350" w:firstLine="8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网址：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www.ctfund.com</w:t>
      </w:r>
    </w:p>
    <w:p w14:paraId="421A7135" w14:textId="77777777" w:rsidR="00965F3E" w:rsidRDefault="00453AC7">
      <w:pPr>
        <w:pStyle w:val="a4"/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bidi="ar-SA"/>
        </w:rPr>
        <w:t>风险提示：本公司承诺以诚实信用、勤勉尽责的原则管理和运用基金资产，但不保证基金一定盈利，也不保证最低收益。敬请投资人注意投资风险。投资者投资基金前应认真阅读基金的基金合同、更新的招募说明书。</w:t>
      </w:r>
    </w:p>
    <w:p w14:paraId="0B75E00A" w14:textId="77777777" w:rsidR="00965F3E" w:rsidRDefault="00453AC7">
      <w:pPr>
        <w:spacing w:beforeLines="50" w:before="156" w:afterLines="50" w:after="156"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特此公告。</w:t>
      </w:r>
    </w:p>
    <w:p w14:paraId="442094AF" w14:textId="77777777" w:rsidR="00965F3E" w:rsidRDefault="00965F3E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14:paraId="30F4C821" w14:textId="77777777" w:rsidR="00965F3E" w:rsidRDefault="00453AC7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财通基金管理有限公司</w:t>
      </w:r>
    </w:p>
    <w:p w14:paraId="39AE6990" w14:textId="279C5BD8" w:rsidR="00965F3E" w:rsidRDefault="00453AC7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zh-CN" w:bidi="zh-CN"/>
        </w:rPr>
        <w:t>二〇二</w:t>
      </w:r>
      <w:r>
        <w:rPr>
          <w:rFonts w:ascii="Times New Roman" w:hAnsi="Times New Roman"/>
          <w:color w:val="000000"/>
          <w:kern w:val="0"/>
          <w:sz w:val="24"/>
          <w:szCs w:val="24"/>
          <w:lang w:bidi="zh-CN"/>
        </w:rPr>
        <w:t>一</w:t>
      </w:r>
      <w:r>
        <w:rPr>
          <w:rFonts w:ascii="Times New Roman" w:hAnsi="Times New Roman"/>
          <w:color w:val="000000"/>
          <w:kern w:val="0"/>
          <w:sz w:val="24"/>
          <w:szCs w:val="24"/>
          <w:lang w:val="zh-CN" w:bidi="zh-CN"/>
        </w:rPr>
        <w:t>年</w:t>
      </w:r>
      <w:r w:rsidR="00F46E68">
        <w:rPr>
          <w:rFonts w:ascii="Times New Roman" w:hAnsi="Times New Roman" w:hint="eastAsia"/>
          <w:color w:val="000000"/>
          <w:kern w:val="0"/>
          <w:sz w:val="24"/>
          <w:szCs w:val="24"/>
          <w:lang w:bidi="zh-CN"/>
        </w:rPr>
        <w:t>十一</w:t>
      </w:r>
      <w:r>
        <w:rPr>
          <w:rFonts w:ascii="Times New Roman" w:hAnsi="Times New Roman"/>
          <w:color w:val="000000"/>
          <w:kern w:val="0"/>
          <w:sz w:val="24"/>
          <w:szCs w:val="24"/>
          <w:lang w:val="zh-CN" w:bidi="zh-CN"/>
        </w:rPr>
        <w:t>月</w:t>
      </w:r>
      <w:r w:rsidR="00F46E68">
        <w:rPr>
          <w:rFonts w:ascii="Times New Roman" w:hAnsi="Times New Roman" w:hint="eastAsia"/>
          <w:color w:val="000000"/>
          <w:kern w:val="0"/>
          <w:sz w:val="24"/>
          <w:szCs w:val="24"/>
          <w:lang w:bidi="zh-CN"/>
        </w:rPr>
        <w:t>十</w:t>
      </w:r>
      <w:r w:rsidR="00B876C8">
        <w:rPr>
          <w:rFonts w:ascii="Times New Roman" w:hAnsi="Times New Roman" w:hint="eastAsia"/>
          <w:color w:val="000000"/>
          <w:kern w:val="0"/>
          <w:sz w:val="24"/>
          <w:szCs w:val="24"/>
          <w:lang w:bidi="zh-CN"/>
        </w:rPr>
        <w:t>八</w:t>
      </w:r>
      <w:r>
        <w:rPr>
          <w:rFonts w:ascii="Times New Roman" w:hAnsi="Times New Roman"/>
          <w:color w:val="000000"/>
          <w:kern w:val="0"/>
          <w:sz w:val="24"/>
          <w:szCs w:val="24"/>
          <w:lang w:val="zh-CN" w:bidi="zh-CN"/>
        </w:rPr>
        <w:t>日</w:t>
      </w:r>
    </w:p>
    <w:sectPr w:rsidR="00965F3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5B47" w14:textId="77777777" w:rsidR="00914DAB" w:rsidRDefault="00914DAB">
      <w:r>
        <w:separator/>
      </w:r>
    </w:p>
  </w:endnote>
  <w:endnote w:type="continuationSeparator" w:id="0">
    <w:p w14:paraId="05E0402B" w14:textId="77777777" w:rsidR="00914DAB" w:rsidRDefault="0091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B72A" w14:textId="77777777" w:rsidR="00126574" w:rsidRDefault="0012657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17C" w:rsidRPr="0013217C">
      <w:rPr>
        <w:noProof/>
        <w:lang w:val="zh-CN"/>
      </w:rPr>
      <w:t>1</w:t>
    </w:r>
    <w:r>
      <w:rPr>
        <w:lang w:val="zh-CN"/>
      </w:rPr>
      <w:fldChar w:fldCharType="end"/>
    </w:r>
  </w:p>
  <w:p w14:paraId="44CEB7D9" w14:textId="77777777" w:rsidR="00126574" w:rsidRDefault="001265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E59E4" w14:textId="77777777" w:rsidR="00914DAB" w:rsidRDefault="00914DAB">
      <w:r>
        <w:separator/>
      </w:r>
    </w:p>
  </w:footnote>
  <w:footnote w:type="continuationSeparator" w:id="0">
    <w:p w14:paraId="53196DB4" w14:textId="77777777" w:rsidR="00914DAB" w:rsidRDefault="0091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06F9" w14:textId="77777777" w:rsidR="00126574" w:rsidRDefault="00126574">
    <w:pPr>
      <w:pStyle w:val="a8"/>
      <w:pBdr>
        <w:bottom w:val="single" w:sz="6" w:space="2" w:color="auto"/>
      </w:pBdr>
      <w:jc w:val="left"/>
      <w:rPr>
        <w:rFonts w:ascii="隶书" w:eastAsia="隶书"/>
      </w:rPr>
    </w:pPr>
    <w:r>
      <w:rPr>
        <w:noProof/>
      </w:rPr>
      <w:drawing>
        <wp:inline distT="0" distB="0" distL="0" distR="0" wp14:anchorId="5164345D" wp14:editId="0C39C215">
          <wp:extent cx="1130300" cy="3016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ascii="隶书" w:eastAsia="隶书" w:hint="eastAsia"/>
      </w:rPr>
      <w:t xml:space="preserve"> 临时公告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5232"/>
    <w:multiLevelType w:val="hybridMultilevel"/>
    <w:tmpl w:val="2960A190"/>
    <w:lvl w:ilvl="0" w:tplc="95F69456">
      <w:start w:val="1"/>
      <w:numFmt w:val="decimal"/>
      <w:lvlText w:val="（%1）"/>
      <w:lvlJc w:val="left"/>
      <w:pPr>
        <w:ind w:left="120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8E"/>
    <w:rsid w:val="00007BE6"/>
    <w:rsid w:val="00012443"/>
    <w:rsid w:val="00015CFB"/>
    <w:rsid w:val="00021F98"/>
    <w:rsid w:val="000250F0"/>
    <w:rsid w:val="0003632B"/>
    <w:rsid w:val="00036741"/>
    <w:rsid w:val="000439F8"/>
    <w:rsid w:val="0004598C"/>
    <w:rsid w:val="00046B96"/>
    <w:rsid w:val="00052E49"/>
    <w:rsid w:val="00053ADF"/>
    <w:rsid w:val="00061252"/>
    <w:rsid w:val="00066670"/>
    <w:rsid w:val="000705AC"/>
    <w:rsid w:val="00071743"/>
    <w:rsid w:val="00071BAA"/>
    <w:rsid w:val="0008229F"/>
    <w:rsid w:val="0008405A"/>
    <w:rsid w:val="00085A24"/>
    <w:rsid w:val="00085FF6"/>
    <w:rsid w:val="00086470"/>
    <w:rsid w:val="000875A5"/>
    <w:rsid w:val="00090FC2"/>
    <w:rsid w:val="000911D5"/>
    <w:rsid w:val="000968CE"/>
    <w:rsid w:val="000A0000"/>
    <w:rsid w:val="000A1CE6"/>
    <w:rsid w:val="000A561C"/>
    <w:rsid w:val="000A645A"/>
    <w:rsid w:val="000B13DD"/>
    <w:rsid w:val="000B4057"/>
    <w:rsid w:val="000B5EAF"/>
    <w:rsid w:val="000C0228"/>
    <w:rsid w:val="000C0D77"/>
    <w:rsid w:val="000C3CA2"/>
    <w:rsid w:val="000D0A62"/>
    <w:rsid w:val="000D1E32"/>
    <w:rsid w:val="000D2C71"/>
    <w:rsid w:val="000D36A4"/>
    <w:rsid w:val="000F3A76"/>
    <w:rsid w:val="000F61AF"/>
    <w:rsid w:val="00101C63"/>
    <w:rsid w:val="00101FB9"/>
    <w:rsid w:val="00104765"/>
    <w:rsid w:val="001063B1"/>
    <w:rsid w:val="00107961"/>
    <w:rsid w:val="00110D23"/>
    <w:rsid w:val="00111E0D"/>
    <w:rsid w:val="00113C08"/>
    <w:rsid w:val="00115A00"/>
    <w:rsid w:val="00116C41"/>
    <w:rsid w:val="0011704D"/>
    <w:rsid w:val="00121C1E"/>
    <w:rsid w:val="00126574"/>
    <w:rsid w:val="001270A4"/>
    <w:rsid w:val="0012720F"/>
    <w:rsid w:val="0013217C"/>
    <w:rsid w:val="00133ACF"/>
    <w:rsid w:val="0015206A"/>
    <w:rsid w:val="0015516D"/>
    <w:rsid w:val="00156160"/>
    <w:rsid w:val="001568A7"/>
    <w:rsid w:val="00156DED"/>
    <w:rsid w:val="00157D7D"/>
    <w:rsid w:val="0016043C"/>
    <w:rsid w:val="001624E4"/>
    <w:rsid w:val="00162A80"/>
    <w:rsid w:val="001660CE"/>
    <w:rsid w:val="00166ADB"/>
    <w:rsid w:val="0017015C"/>
    <w:rsid w:val="00175B4D"/>
    <w:rsid w:val="001768F4"/>
    <w:rsid w:val="00184625"/>
    <w:rsid w:val="00184F1F"/>
    <w:rsid w:val="00191C85"/>
    <w:rsid w:val="001938FC"/>
    <w:rsid w:val="00195B84"/>
    <w:rsid w:val="001A26A9"/>
    <w:rsid w:val="001B07FB"/>
    <w:rsid w:val="001B0DA9"/>
    <w:rsid w:val="001B1449"/>
    <w:rsid w:val="001B5107"/>
    <w:rsid w:val="001D1D14"/>
    <w:rsid w:val="001D585D"/>
    <w:rsid w:val="001E322D"/>
    <w:rsid w:val="001E48A3"/>
    <w:rsid w:val="001E546F"/>
    <w:rsid w:val="001E7520"/>
    <w:rsid w:val="001F2ED4"/>
    <w:rsid w:val="001F327D"/>
    <w:rsid w:val="001F3D08"/>
    <w:rsid w:val="001F42D8"/>
    <w:rsid w:val="00204A4A"/>
    <w:rsid w:val="00206505"/>
    <w:rsid w:val="0021036F"/>
    <w:rsid w:val="00211142"/>
    <w:rsid w:val="00212C00"/>
    <w:rsid w:val="0021675D"/>
    <w:rsid w:val="00220D02"/>
    <w:rsid w:val="00226DC6"/>
    <w:rsid w:val="0023085E"/>
    <w:rsid w:val="00233747"/>
    <w:rsid w:val="00235AF8"/>
    <w:rsid w:val="002415FC"/>
    <w:rsid w:val="00260F37"/>
    <w:rsid w:val="00270A87"/>
    <w:rsid w:val="002747E9"/>
    <w:rsid w:val="00274E4E"/>
    <w:rsid w:val="00275EF9"/>
    <w:rsid w:val="00285EB7"/>
    <w:rsid w:val="00287CEC"/>
    <w:rsid w:val="00293B50"/>
    <w:rsid w:val="00294B4B"/>
    <w:rsid w:val="00297208"/>
    <w:rsid w:val="002A2C4E"/>
    <w:rsid w:val="002A65CF"/>
    <w:rsid w:val="002B03C4"/>
    <w:rsid w:val="002B0911"/>
    <w:rsid w:val="002B4991"/>
    <w:rsid w:val="002C5B93"/>
    <w:rsid w:val="002C77D4"/>
    <w:rsid w:val="002D5D20"/>
    <w:rsid w:val="002D6135"/>
    <w:rsid w:val="002D70A1"/>
    <w:rsid w:val="002F3F72"/>
    <w:rsid w:val="00303091"/>
    <w:rsid w:val="00303267"/>
    <w:rsid w:val="00307AEB"/>
    <w:rsid w:val="003113FD"/>
    <w:rsid w:val="00311F37"/>
    <w:rsid w:val="003141EA"/>
    <w:rsid w:val="0031572E"/>
    <w:rsid w:val="00322106"/>
    <w:rsid w:val="00324134"/>
    <w:rsid w:val="00326257"/>
    <w:rsid w:val="00327760"/>
    <w:rsid w:val="00330AE2"/>
    <w:rsid w:val="003358A2"/>
    <w:rsid w:val="00335F67"/>
    <w:rsid w:val="003369C6"/>
    <w:rsid w:val="00337D00"/>
    <w:rsid w:val="00340138"/>
    <w:rsid w:val="003407C4"/>
    <w:rsid w:val="0034498D"/>
    <w:rsid w:val="0035174F"/>
    <w:rsid w:val="0035240F"/>
    <w:rsid w:val="00355BC0"/>
    <w:rsid w:val="0036378E"/>
    <w:rsid w:val="00365B04"/>
    <w:rsid w:val="00370A97"/>
    <w:rsid w:val="00370DC5"/>
    <w:rsid w:val="00372023"/>
    <w:rsid w:val="00374774"/>
    <w:rsid w:val="00374AC7"/>
    <w:rsid w:val="00375221"/>
    <w:rsid w:val="00377AEA"/>
    <w:rsid w:val="00392EEF"/>
    <w:rsid w:val="003930B1"/>
    <w:rsid w:val="003A0535"/>
    <w:rsid w:val="003A0656"/>
    <w:rsid w:val="003A07BF"/>
    <w:rsid w:val="003A3F88"/>
    <w:rsid w:val="003A6E12"/>
    <w:rsid w:val="003B0587"/>
    <w:rsid w:val="003B3912"/>
    <w:rsid w:val="003B4EEE"/>
    <w:rsid w:val="003B5AFD"/>
    <w:rsid w:val="003C13A0"/>
    <w:rsid w:val="003C784B"/>
    <w:rsid w:val="003D4A67"/>
    <w:rsid w:val="003D7874"/>
    <w:rsid w:val="003E0E54"/>
    <w:rsid w:val="003E169A"/>
    <w:rsid w:val="003E311A"/>
    <w:rsid w:val="003E3A44"/>
    <w:rsid w:val="003E42A0"/>
    <w:rsid w:val="003E5B28"/>
    <w:rsid w:val="003E60B2"/>
    <w:rsid w:val="003F537A"/>
    <w:rsid w:val="00400DD2"/>
    <w:rsid w:val="004033CC"/>
    <w:rsid w:val="00405A90"/>
    <w:rsid w:val="00406BD0"/>
    <w:rsid w:val="00410802"/>
    <w:rsid w:val="00421DE1"/>
    <w:rsid w:val="00423F05"/>
    <w:rsid w:val="00426033"/>
    <w:rsid w:val="004261FE"/>
    <w:rsid w:val="0042623A"/>
    <w:rsid w:val="00426AFD"/>
    <w:rsid w:val="00432684"/>
    <w:rsid w:val="004343AA"/>
    <w:rsid w:val="0044361F"/>
    <w:rsid w:val="00446483"/>
    <w:rsid w:val="00447F89"/>
    <w:rsid w:val="00450974"/>
    <w:rsid w:val="00453AC7"/>
    <w:rsid w:val="00456345"/>
    <w:rsid w:val="00461FDF"/>
    <w:rsid w:val="004637DF"/>
    <w:rsid w:val="00465423"/>
    <w:rsid w:val="004721E5"/>
    <w:rsid w:val="00474A07"/>
    <w:rsid w:val="004755FA"/>
    <w:rsid w:val="0047581A"/>
    <w:rsid w:val="00476960"/>
    <w:rsid w:val="00476B3C"/>
    <w:rsid w:val="004910D7"/>
    <w:rsid w:val="00494D4B"/>
    <w:rsid w:val="00497152"/>
    <w:rsid w:val="0049792B"/>
    <w:rsid w:val="004A31EE"/>
    <w:rsid w:val="004B534B"/>
    <w:rsid w:val="004B77DA"/>
    <w:rsid w:val="004B7E19"/>
    <w:rsid w:val="004C1356"/>
    <w:rsid w:val="004C3102"/>
    <w:rsid w:val="004C36D3"/>
    <w:rsid w:val="004C7510"/>
    <w:rsid w:val="004D2ECC"/>
    <w:rsid w:val="004D46B4"/>
    <w:rsid w:val="004E1A2D"/>
    <w:rsid w:val="004E1BEC"/>
    <w:rsid w:val="004E2B14"/>
    <w:rsid w:val="004F2991"/>
    <w:rsid w:val="004F571E"/>
    <w:rsid w:val="004F62D4"/>
    <w:rsid w:val="004F67AB"/>
    <w:rsid w:val="005030C3"/>
    <w:rsid w:val="00505015"/>
    <w:rsid w:val="00510039"/>
    <w:rsid w:val="005100FB"/>
    <w:rsid w:val="00511471"/>
    <w:rsid w:val="005144E3"/>
    <w:rsid w:val="00516749"/>
    <w:rsid w:val="0051704B"/>
    <w:rsid w:val="00522194"/>
    <w:rsid w:val="00525C92"/>
    <w:rsid w:val="005324E3"/>
    <w:rsid w:val="00532AF4"/>
    <w:rsid w:val="00533A8B"/>
    <w:rsid w:val="00536E47"/>
    <w:rsid w:val="00541EDC"/>
    <w:rsid w:val="00543B3A"/>
    <w:rsid w:val="00543FD3"/>
    <w:rsid w:val="00544EDE"/>
    <w:rsid w:val="00547A52"/>
    <w:rsid w:val="00552427"/>
    <w:rsid w:val="00552BB6"/>
    <w:rsid w:val="00560F69"/>
    <w:rsid w:val="005620EB"/>
    <w:rsid w:val="00562177"/>
    <w:rsid w:val="00562683"/>
    <w:rsid w:val="005673BF"/>
    <w:rsid w:val="00571DFA"/>
    <w:rsid w:val="005725D4"/>
    <w:rsid w:val="00576F14"/>
    <w:rsid w:val="005815AB"/>
    <w:rsid w:val="00582847"/>
    <w:rsid w:val="00582E1E"/>
    <w:rsid w:val="00590A5B"/>
    <w:rsid w:val="00594EBF"/>
    <w:rsid w:val="0059528F"/>
    <w:rsid w:val="00597811"/>
    <w:rsid w:val="005A0B8E"/>
    <w:rsid w:val="005A5227"/>
    <w:rsid w:val="005A7D38"/>
    <w:rsid w:val="005B0426"/>
    <w:rsid w:val="005B45CB"/>
    <w:rsid w:val="005B52C4"/>
    <w:rsid w:val="005C6006"/>
    <w:rsid w:val="005D030E"/>
    <w:rsid w:val="005D1E98"/>
    <w:rsid w:val="005E1A5A"/>
    <w:rsid w:val="005E2016"/>
    <w:rsid w:val="005E4A90"/>
    <w:rsid w:val="005E4F2F"/>
    <w:rsid w:val="005F6596"/>
    <w:rsid w:val="0060136E"/>
    <w:rsid w:val="00603CAB"/>
    <w:rsid w:val="00604C5B"/>
    <w:rsid w:val="00607BA0"/>
    <w:rsid w:val="00611B9D"/>
    <w:rsid w:val="00621DBD"/>
    <w:rsid w:val="00624996"/>
    <w:rsid w:val="0062511C"/>
    <w:rsid w:val="006310F6"/>
    <w:rsid w:val="0063588D"/>
    <w:rsid w:val="00645ABB"/>
    <w:rsid w:val="00645D3A"/>
    <w:rsid w:val="00652B29"/>
    <w:rsid w:val="00652B71"/>
    <w:rsid w:val="00655411"/>
    <w:rsid w:val="006578B9"/>
    <w:rsid w:val="00665359"/>
    <w:rsid w:val="00666028"/>
    <w:rsid w:val="00671665"/>
    <w:rsid w:val="0067179E"/>
    <w:rsid w:val="00675656"/>
    <w:rsid w:val="006777DC"/>
    <w:rsid w:val="00682458"/>
    <w:rsid w:val="00684A8B"/>
    <w:rsid w:val="00684B02"/>
    <w:rsid w:val="00692673"/>
    <w:rsid w:val="00692E16"/>
    <w:rsid w:val="00693332"/>
    <w:rsid w:val="00694BAA"/>
    <w:rsid w:val="00696CC9"/>
    <w:rsid w:val="006A175A"/>
    <w:rsid w:val="006A27A1"/>
    <w:rsid w:val="006A4199"/>
    <w:rsid w:val="006B0088"/>
    <w:rsid w:val="006B1C02"/>
    <w:rsid w:val="006B1CB1"/>
    <w:rsid w:val="006C47AC"/>
    <w:rsid w:val="006D0183"/>
    <w:rsid w:val="006D17DC"/>
    <w:rsid w:val="006D5D55"/>
    <w:rsid w:val="006D7246"/>
    <w:rsid w:val="006E15AD"/>
    <w:rsid w:val="006E27B4"/>
    <w:rsid w:val="006E31F1"/>
    <w:rsid w:val="006F0B53"/>
    <w:rsid w:val="006F3B3C"/>
    <w:rsid w:val="007011CE"/>
    <w:rsid w:val="00702419"/>
    <w:rsid w:val="0070245D"/>
    <w:rsid w:val="0070428E"/>
    <w:rsid w:val="00704FBE"/>
    <w:rsid w:val="00712AFC"/>
    <w:rsid w:val="00713AC0"/>
    <w:rsid w:val="00714FC8"/>
    <w:rsid w:val="00721134"/>
    <w:rsid w:val="0072673B"/>
    <w:rsid w:val="0073668F"/>
    <w:rsid w:val="00743648"/>
    <w:rsid w:val="007476FA"/>
    <w:rsid w:val="00747FA3"/>
    <w:rsid w:val="00753731"/>
    <w:rsid w:val="00754BBE"/>
    <w:rsid w:val="007572EA"/>
    <w:rsid w:val="007669C5"/>
    <w:rsid w:val="00767E01"/>
    <w:rsid w:val="00777C15"/>
    <w:rsid w:val="00783865"/>
    <w:rsid w:val="00785F28"/>
    <w:rsid w:val="007874CE"/>
    <w:rsid w:val="00791501"/>
    <w:rsid w:val="00793D68"/>
    <w:rsid w:val="007A1B63"/>
    <w:rsid w:val="007A38CA"/>
    <w:rsid w:val="007B26A3"/>
    <w:rsid w:val="007B270E"/>
    <w:rsid w:val="007D71E8"/>
    <w:rsid w:val="007E0BC7"/>
    <w:rsid w:val="007F3188"/>
    <w:rsid w:val="007F38C7"/>
    <w:rsid w:val="007F5CE5"/>
    <w:rsid w:val="007F61D1"/>
    <w:rsid w:val="008025E8"/>
    <w:rsid w:val="00805AED"/>
    <w:rsid w:val="00805E81"/>
    <w:rsid w:val="008074C0"/>
    <w:rsid w:val="00812E49"/>
    <w:rsid w:val="00815FFA"/>
    <w:rsid w:val="0081674C"/>
    <w:rsid w:val="00821058"/>
    <w:rsid w:val="008249BF"/>
    <w:rsid w:val="00834AA3"/>
    <w:rsid w:val="00837579"/>
    <w:rsid w:val="00841976"/>
    <w:rsid w:val="008430D9"/>
    <w:rsid w:val="00843E52"/>
    <w:rsid w:val="00846915"/>
    <w:rsid w:val="008538B6"/>
    <w:rsid w:val="008622E4"/>
    <w:rsid w:val="0086252D"/>
    <w:rsid w:val="00866D56"/>
    <w:rsid w:val="00871597"/>
    <w:rsid w:val="0087175C"/>
    <w:rsid w:val="00873D15"/>
    <w:rsid w:val="00887887"/>
    <w:rsid w:val="0089065E"/>
    <w:rsid w:val="008909ED"/>
    <w:rsid w:val="008A31E0"/>
    <w:rsid w:val="008A4651"/>
    <w:rsid w:val="008B4EC9"/>
    <w:rsid w:val="008C00A5"/>
    <w:rsid w:val="008C08B8"/>
    <w:rsid w:val="008C0BD4"/>
    <w:rsid w:val="008C0D02"/>
    <w:rsid w:val="008C24FC"/>
    <w:rsid w:val="008D0DF7"/>
    <w:rsid w:val="008E1263"/>
    <w:rsid w:val="008E12C7"/>
    <w:rsid w:val="008E20DA"/>
    <w:rsid w:val="008E6B96"/>
    <w:rsid w:val="008F4691"/>
    <w:rsid w:val="00904E72"/>
    <w:rsid w:val="00905F8E"/>
    <w:rsid w:val="009067ED"/>
    <w:rsid w:val="009068B7"/>
    <w:rsid w:val="00907CF8"/>
    <w:rsid w:val="00910C54"/>
    <w:rsid w:val="00914DAB"/>
    <w:rsid w:val="00917BAC"/>
    <w:rsid w:val="009210C7"/>
    <w:rsid w:val="009251E3"/>
    <w:rsid w:val="0092632D"/>
    <w:rsid w:val="00930563"/>
    <w:rsid w:val="009351E8"/>
    <w:rsid w:val="009479D4"/>
    <w:rsid w:val="00951262"/>
    <w:rsid w:val="009529B2"/>
    <w:rsid w:val="0095325D"/>
    <w:rsid w:val="0095370B"/>
    <w:rsid w:val="00954785"/>
    <w:rsid w:val="00954BFE"/>
    <w:rsid w:val="00957E8F"/>
    <w:rsid w:val="0096422C"/>
    <w:rsid w:val="00965F3E"/>
    <w:rsid w:val="00967170"/>
    <w:rsid w:val="00972F6E"/>
    <w:rsid w:val="009737C4"/>
    <w:rsid w:val="00973D8C"/>
    <w:rsid w:val="00974226"/>
    <w:rsid w:val="00977D71"/>
    <w:rsid w:val="009802FF"/>
    <w:rsid w:val="00980D5F"/>
    <w:rsid w:val="0098638D"/>
    <w:rsid w:val="00987EEF"/>
    <w:rsid w:val="009A377E"/>
    <w:rsid w:val="009A6558"/>
    <w:rsid w:val="009A75DA"/>
    <w:rsid w:val="009D13FE"/>
    <w:rsid w:val="009D2BB2"/>
    <w:rsid w:val="009E17A7"/>
    <w:rsid w:val="009E1BA4"/>
    <w:rsid w:val="009F032B"/>
    <w:rsid w:val="009F04EA"/>
    <w:rsid w:val="009F1C72"/>
    <w:rsid w:val="00A018D6"/>
    <w:rsid w:val="00A143DA"/>
    <w:rsid w:val="00A17956"/>
    <w:rsid w:val="00A262CC"/>
    <w:rsid w:val="00A27481"/>
    <w:rsid w:val="00A30A1E"/>
    <w:rsid w:val="00A47E5E"/>
    <w:rsid w:val="00A50DD5"/>
    <w:rsid w:val="00A523B2"/>
    <w:rsid w:val="00A5729B"/>
    <w:rsid w:val="00A62955"/>
    <w:rsid w:val="00A633FB"/>
    <w:rsid w:val="00A63429"/>
    <w:rsid w:val="00A63451"/>
    <w:rsid w:val="00A64A42"/>
    <w:rsid w:val="00A7314E"/>
    <w:rsid w:val="00A744B6"/>
    <w:rsid w:val="00A81096"/>
    <w:rsid w:val="00A81CF7"/>
    <w:rsid w:val="00A85CB8"/>
    <w:rsid w:val="00A86549"/>
    <w:rsid w:val="00A86C4A"/>
    <w:rsid w:val="00A9081D"/>
    <w:rsid w:val="00A92562"/>
    <w:rsid w:val="00A92DB4"/>
    <w:rsid w:val="00A96368"/>
    <w:rsid w:val="00AA3206"/>
    <w:rsid w:val="00AA35EC"/>
    <w:rsid w:val="00AB0454"/>
    <w:rsid w:val="00AB0F63"/>
    <w:rsid w:val="00AB3BE5"/>
    <w:rsid w:val="00AB69C2"/>
    <w:rsid w:val="00AC04A8"/>
    <w:rsid w:val="00AC344F"/>
    <w:rsid w:val="00AD34C3"/>
    <w:rsid w:val="00AD38C1"/>
    <w:rsid w:val="00AD6B3B"/>
    <w:rsid w:val="00AE0E47"/>
    <w:rsid w:val="00AE40A7"/>
    <w:rsid w:val="00AF1449"/>
    <w:rsid w:val="00AF1A4B"/>
    <w:rsid w:val="00AF1F5F"/>
    <w:rsid w:val="00B00E63"/>
    <w:rsid w:val="00B1125A"/>
    <w:rsid w:val="00B142BD"/>
    <w:rsid w:val="00B14661"/>
    <w:rsid w:val="00B20A84"/>
    <w:rsid w:val="00B20DD8"/>
    <w:rsid w:val="00B252BA"/>
    <w:rsid w:val="00B26E71"/>
    <w:rsid w:val="00B303F5"/>
    <w:rsid w:val="00B3711B"/>
    <w:rsid w:val="00B40A13"/>
    <w:rsid w:val="00B438D8"/>
    <w:rsid w:val="00B44F7F"/>
    <w:rsid w:val="00B45689"/>
    <w:rsid w:val="00B460CE"/>
    <w:rsid w:val="00B474D4"/>
    <w:rsid w:val="00B516A8"/>
    <w:rsid w:val="00B634C5"/>
    <w:rsid w:val="00B70F4E"/>
    <w:rsid w:val="00B721C6"/>
    <w:rsid w:val="00B73F63"/>
    <w:rsid w:val="00B758A4"/>
    <w:rsid w:val="00B763BA"/>
    <w:rsid w:val="00B772B8"/>
    <w:rsid w:val="00B80205"/>
    <w:rsid w:val="00B820C6"/>
    <w:rsid w:val="00B835C4"/>
    <w:rsid w:val="00B876C8"/>
    <w:rsid w:val="00B903C9"/>
    <w:rsid w:val="00B90D0A"/>
    <w:rsid w:val="00B93469"/>
    <w:rsid w:val="00B94612"/>
    <w:rsid w:val="00B95128"/>
    <w:rsid w:val="00B96938"/>
    <w:rsid w:val="00BA5BD7"/>
    <w:rsid w:val="00BC0A11"/>
    <w:rsid w:val="00BC1833"/>
    <w:rsid w:val="00BC2D20"/>
    <w:rsid w:val="00BC2F41"/>
    <w:rsid w:val="00BD0AE3"/>
    <w:rsid w:val="00BD467E"/>
    <w:rsid w:val="00BD4DE6"/>
    <w:rsid w:val="00BD5B1B"/>
    <w:rsid w:val="00BD623A"/>
    <w:rsid w:val="00BD71D5"/>
    <w:rsid w:val="00BD7B8F"/>
    <w:rsid w:val="00BE10D7"/>
    <w:rsid w:val="00BE308F"/>
    <w:rsid w:val="00BE50FA"/>
    <w:rsid w:val="00BF0549"/>
    <w:rsid w:val="00BF2473"/>
    <w:rsid w:val="00BF4A14"/>
    <w:rsid w:val="00BF54A8"/>
    <w:rsid w:val="00C00749"/>
    <w:rsid w:val="00C01FE1"/>
    <w:rsid w:val="00C07FB8"/>
    <w:rsid w:val="00C1080B"/>
    <w:rsid w:val="00C12DBD"/>
    <w:rsid w:val="00C14A0A"/>
    <w:rsid w:val="00C14DF5"/>
    <w:rsid w:val="00C1554F"/>
    <w:rsid w:val="00C20E24"/>
    <w:rsid w:val="00C24151"/>
    <w:rsid w:val="00C26A6B"/>
    <w:rsid w:val="00C27A6E"/>
    <w:rsid w:val="00C300AE"/>
    <w:rsid w:val="00C328DD"/>
    <w:rsid w:val="00C35B0A"/>
    <w:rsid w:val="00C3762C"/>
    <w:rsid w:val="00C40A70"/>
    <w:rsid w:val="00C43044"/>
    <w:rsid w:val="00C453EB"/>
    <w:rsid w:val="00C51305"/>
    <w:rsid w:val="00C52B5D"/>
    <w:rsid w:val="00C53D9D"/>
    <w:rsid w:val="00C55DFF"/>
    <w:rsid w:val="00C561A7"/>
    <w:rsid w:val="00C62565"/>
    <w:rsid w:val="00C66AF7"/>
    <w:rsid w:val="00C76605"/>
    <w:rsid w:val="00C80DD9"/>
    <w:rsid w:val="00C80FC6"/>
    <w:rsid w:val="00C8469A"/>
    <w:rsid w:val="00C84E29"/>
    <w:rsid w:val="00C87401"/>
    <w:rsid w:val="00CA3457"/>
    <w:rsid w:val="00CB0A8F"/>
    <w:rsid w:val="00CB0D12"/>
    <w:rsid w:val="00CB2D12"/>
    <w:rsid w:val="00CB602C"/>
    <w:rsid w:val="00CB7462"/>
    <w:rsid w:val="00CC11F9"/>
    <w:rsid w:val="00CC3CC4"/>
    <w:rsid w:val="00CC531A"/>
    <w:rsid w:val="00CC5375"/>
    <w:rsid w:val="00CC5A88"/>
    <w:rsid w:val="00CC7FE0"/>
    <w:rsid w:val="00CD3614"/>
    <w:rsid w:val="00CD6873"/>
    <w:rsid w:val="00CD747E"/>
    <w:rsid w:val="00CD7D77"/>
    <w:rsid w:val="00CE286C"/>
    <w:rsid w:val="00CE4FB7"/>
    <w:rsid w:val="00CF408D"/>
    <w:rsid w:val="00D055B4"/>
    <w:rsid w:val="00D05C16"/>
    <w:rsid w:val="00D06546"/>
    <w:rsid w:val="00D07DE0"/>
    <w:rsid w:val="00D11047"/>
    <w:rsid w:val="00D11CC2"/>
    <w:rsid w:val="00D143D4"/>
    <w:rsid w:val="00D14CB7"/>
    <w:rsid w:val="00D16338"/>
    <w:rsid w:val="00D21789"/>
    <w:rsid w:val="00D24544"/>
    <w:rsid w:val="00D25B86"/>
    <w:rsid w:val="00D3376F"/>
    <w:rsid w:val="00D36747"/>
    <w:rsid w:val="00D37EEF"/>
    <w:rsid w:val="00D42EC6"/>
    <w:rsid w:val="00D47DB5"/>
    <w:rsid w:val="00D537B3"/>
    <w:rsid w:val="00D56CB4"/>
    <w:rsid w:val="00D57E23"/>
    <w:rsid w:val="00D61C3A"/>
    <w:rsid w:val="00D61CDD"/>
    <w:rsid w:val="00D62191"/>
    <w:rsid w:val="00D62248"/>
    <w:rsid w:val="00D63CE1"/>
    <w:rsid w:val="00D65CD7"/>
    <w:rsid w:val="00D713A6"/>
    <w:rsid w:val="00D73035"/>
    <w:rsid w:val="00D75F29"/>
    <w:rsid w:val="00D77498"/>
    <w:rsid w:val="00D832B6"/>
    <w:rsid w:val="00D84D8C"/>
    <w:rsid w:val="00D8570C"/>
    <w:rsid w:val="00D86937"/>
    <w:rsid w:val="00D93A66"/>
    <w:rsid w:val="00D95649"/>
    <w:rsid w:val="00DA3FCF"/>
    <w:rsid w:val="00DA41E9"/>
    <w:rsid w:val="00DA4C1B"/>
    <w:rsid w:val="00DB123E"/>
    <w:rsid w:val="00DB276E"/>
    <w:rsid w:val="00DC4748"/>
    <w:rsid w:val="00DC615F"/>
    <w:rsid w:val="00DD0400"/>
    <w:rsid w:val="00DD44B5"/>
    <w:rsid w:val="00DD51D7"/>
    <w:rsid w:val="00DD6A98"/>
    <w:rsid w:val="00DE1C15"/>
    <w:rsid w:val="00DE2590"/>
    <w:rsid w:val="00DE3A60"/>
    <w:rsid w:val="00DF202F"/>
    <w:rsid w:val="00DF2DDB"/>
    <w:rsid w:val="00DF4897"/>
    <w:rsid w:val="00DF5F29"/>
    <w:rsid w:val="00E01D21"/>
    <w:rsid w:val="00E0210D"/>
    <w:rsid w:val="00E06D73"/>
    <w:rsid w:val="00E10F90"/>
    <w:rsid w:val="00E12C95"/>
    <w:rsid w:val="00E15622"/>
    <w:rsid w:val="00E1682A"/>
    <w:rsid w:val="00E3024E"/>
    <w:rsid w:val="00E31772"/>
    <w:rsid w:val="00E338D0"/>
    <w:rsid w:val="00E418AC"/>
    <w:rsid w:val="00E44CD4"/>
    <w:rsid w:val="00E545D9"/>
    <w:rsid w:val="00E564F7"/>
    <w:rsid w:val="00E60079"/>
    <w:rsid w:val="00E67116"/>
    <w:rsid w:val="00E709DB"/>
    <w:rsid w:val="00E71D2D"/>
    <w:rsid w:val="00E73F06"/>
    <w:rsid w:val="00E747E1"/>
    <w:rsid w:val="00E74AB2"/>
    <w:rsid w:val="00E74F62"/>
    <w:rsid w:val="00E7535B"/>
    <w:rsid w:val="00E76EFD"/>
    <w:rsid w:val="00E80540"/>
    <w:rsid w:val="00E84AC0"/>
    <w:rsid w:val="00E94038"/>
    <w:rsid w:val="00E9678A"/>
    <w:rsid w:val="00EA0C53"/>
    <w:rsid w:val="00EA3939"/>
    <w:rsid w:val="00EA4971"/>
    <w:rsid w:val="00EB0297"/>
    <w:rsid w:val="00EB0B32"/>
    <w:rsid w:val="00EB43A0"/>
    <w:rsid w:val="00EB57A1"/>
    <w:rsid w:val="00EC236A"/>
    <w:rsid w:val="00EC2E96"/>
    <w:rsid w:val="00EC3617"/>
    <w:rsid w:val="00EC6BBC"/>
    <w:rsid w:val="00EC72EF"/>
    <w:rsid w:val="00EE2F5B"/>
    <w:rsid w:val="00EE4164"/>
    <w:rsid w:val="00EF211B"/>
    <w:rsid w:val="00EF7F35"/>
    <w:rsid w:val="00F03F71"/>
    <w:rsid w:val="00F14C94"/>
    <w:rsid w:val="00F153A6"/>
    <w:rsid w:val="00F16EDF"/>
    <w:rsid w:val="00F25C19"/>
    <w:rsid w:val="00F26B44"/>
    <w:rsid w:val="00F30266"/>
    <w:rsid w:val="00F3171F"/>
    <w:rsid w:val="00F37213"/>
    <w:rsid w:val="00F445A8"/>
    <w:rsid w:val="00F44819"/>
    <w:rsid w:val="00F46E68"/>
    <w:rsid w:val="00F5156F"/>
    <w:rsid w:val="00F51C87"/>
    <w:rsid w:val="00F5264B"/>
    <w:rsid w:val="00F5325E"/>
    <w:rsid w:val="00F55B4C"/>
    <w:rsid w:val="00F56FA9"/>
    <w:rsid w:val="00F60081"/>
    <w:rsid w:val="00F6018C"/>
    <w:rsid w:val="00F62E35"/>
    <w:rsid w:val="00F70A18"/>
    <w:rsid w:val="00F71266"/>
    <w:rsid w:val="00F84F29"/>
    <w:rsid w:val="00F903D5"/>
    <w:rsid w:val="00F926B1"/>
    <w:rsid w:val="00F94624"/>
    <w:rsid w:val="00F94999"/>
    <w:rsid w:val="00FA177E"/>
    <w:rsid w:val="00FA4BCB"/>
    <w:rsid w:val="00FB35DD"/>
    <w:rsid w:val="00FC2944"/>
    <w:rsid w:val="00FC38FB"/>
    <w:rsid w:val="00FD39AF"/>
    <w:rsid w:val="00FD4CD5"/>
    <w:rsid w:val="00FE6364"/>
    <w:rsid w:val="00FE7B8E"/>
    <w:rsid w:val="00FF0224"/>
    <w:rsid w:val="00FF369E"/>
    <w:rsid w:val="00FF39BB"/>
    <w:rsid w:val="00FF3E22"/>
    <w:rsid w:val="00FF4837"/>
    <w:rsid w:val="00FF6C99"/>
    <w:rsid w:val="00FF7B8B"/>
    <w:rsid w:val="06D54C89"/>
    <w:rsid w:val="0B0266AC"/>
    <w:rsid w:val="0E4C4305"/>
    <w:rsid w:val="0FFB35A7"/>
    <w:rsid w:val="3C4C461F"/>
    <w:rsid w:val="3F880D0F"/>
    <w:rsid w:val="58C337D4"/>
    <w:rsid w:val="60A953C1"/>
    <w:rsid w:val="62B5647E"/>
    <w:rsid w:val="67FF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EBA6"/>
  <w15:docId w15:val="{AEAC04DE-5D25-46EA-83CA-E3A2A4A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a5">
    <w:name w:val="Plain Text"/>
    <w:basedOn w:val="a"/>
    <w:link w:val="Char1"/>
    <w:uiPriority w:val="99"/>
    <w:unhideWhenUsed/>
    <w:qFormat/>
    <w:pPr>
      <w:widowControl/>
      <w:jc w:val="left"/>
    </w:pPr>
    <w:rPr>
      <w:kern w:val="0"/>
      <w:szCs w:val="21"/>
    </w:rPr>
  </w:style>
  <w:style w:type="paragraph" w:styleId="a6">
    <w:name w:val="Balloon Text"/>
    <w:basedOn w:val="a"/>
    <w:link w:val="Char2"/>
    <w:uiPriority w:val="99"/>
    <w:unhideWhenUsed/>
    <w:qFormat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b">
    <w:name w:val="FollowedHyperlink"/>
    <w:uiPriority w:val="99"/>
    <w:unhideWhenUsed/>
    <w:qFormat/>
    <w:rPr>
      <w:color w:val="800080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paragraph" w:customStyle="1" w:styleId="time1">
    <w:name w:val="tim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tabs>
        <w:tab w:val="left" w:pos="360"/>
      </w:tabs>
      <w:spacing w:before="312" w:after="312" w:line="36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qFormat/>
    <w:rPr>
      <w:sz w:val="18"/>
      <w:szCs w:val="18"/>
    </w:rPr>
  </w:style>
  <w:style w:type="character" w:customStyle="1" w:styleId="Char1">
    <w:name w:val="纯文本 Char"/>
    <w:link w:val="a5"/>
    <w:uiPriority w:val="99"/>
    <w:semiHidden/>
    <w:qFormat/>
    <w:rPr>
      <w:rFonts w:cs="宋体"/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5">
    <w:name w:val="批注主题 Char"/>
    <w:link w:val="aa"/>
    <w:uiPriority w:val="99"/>
    <w:semiHidden/>
    <w:qFormat/>
    <w:rPr>
      <w:b/>
      <w:bCs/>
      <w:kern w:val="2"/>
      <w:sz w:val="21"/>
      <w:szCs w:val="22"/>
    </w:rPr>
  </w:style>
  <w:style w:type="character" w:customStyle="1" w:styleId="dib">
    <w:name w:val="dib"/>
    <w:basedOn w:val="a0"/>
    <w:qFormat/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1"/>
      <w:szCs w:val="21"/>
      <w:lang w:val="zh-CN" w:bidi="zh-CN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1"/>
      <w:ind w:left="1303" w:right="1402"/>
      <w:jc w:val="center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paragraph" w:customStyle="1" w:styleId="21">
    <w:name w:val="标题 21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0"/>
      <w:ind w:left="374" w:right="370"/>
      <w:jc w:val="center"/>
    </w:pPr>
    <w:rPr>
      <w:rFonts w:ascii="宋体" w:hAnsi="宋体" w:cs="宋体"/>
      <w:kern w:val="0"/>
      <w:sz w:val="22"/>
      <w:lang w:val="zh-CN" w:bidi="zh-CN"/>
    </w:rPr>
  </w:style>
  <w:style w:type="character" w:customStyle="1" w:styleId="red">
    <w:name w:val="red"/>
    <w:basedOn w:val="a0"/>
    <w:qFormat/>
    <w:rPr>
      <w:color w:val="D02D1C"/>
    </w:rPr>
  </w:style>
  <w:style w:type="character" w:customStyle="1" w:styleId="icon">
    <w:name w:val="icon"/>
    <w:basedOn w:val="a0"/>
    <w:qFormat/>
  </w:style>
  <w:style w:type="character" w:customStyle="1" w:styleId="icon1">
    <w:name w:val="icon1"/>
    <w:basedOn w:val="a0"/>
    <w:qFormat/>
  </w:style>
  <w:style w:type="character" w:customStyle="1" w:styleId="line">
    <w:name w:val="line"/>
    <w:basedOn w:val="a0"/>
    <w:qFormat/>
  </w:style>
  <w:style w:type="character" w:customStyle="1" w:styleId="red4">
    <w:name w:val="red4"/>
    <w:basedOn w:val="a0"/>
    <w:qFormat/>
    <w:rPr>
      <w:color w:val="D02D1C"/>
    </w:rPr>
  </w:style>
  <w:style w:type="character" w:customStyle="1" w:styleId="red3">
    <w:name w:val="red3"/>
    <w:basedOn w:val="a0"/>
    <w:qFormat/>
    <w:rPr>
      <w:color w:val="D02D1C"/>
    </w:rPr>
  </w:style>
  <w:style w:type="table" w:styleId="ae">
    <w:name w:val="Table Grid"/>
    <w:basedOn w:val="a1"/>
    <w:uiPriority w:val="59"/>
    <w:rsid w:val="00F4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rsid w:val="00C8469A"/>
    <w:pPr>
      <w:ind w:firstLineChars="200" w:firstLine="420"/>
    </w:pPr>
  </w:style>
  <w:style w:type="paragraph" w:styleId="af0">
    <w:name w:val="Revision"/>
    <w:hidden/>
    <w:uiPriority w:val="99"/>
    <w:semiHidden/>
    <w:rsid w:val="00AC344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D89A6A-A2B4-4F62-9D1B-D4DFEBA1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Cattleya</dc:creator>
  <cp:lastModifiedBy>姚明洁</cp:lastModifiedBy>
  <cp:revision>224</cp:revision>
  <cp:lastPrinted>2020-02-25T10:52:00Z</cp:lastPrinted>
  <dcterms:created xsi:type="dcterms:W3CDTF">2021-11-12T02:47:00Z</dcterms:created>
  <dcterms:modified xsi:type="dcterms:W3CDTF">2021-11-17T09:03:00Z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D1C1811370B745ECBA2FEDE487D83C87</vt:lpwstr>
  </property>
</Properties>
</file>