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C4" w:rsidRPr="009768A7" w:rsidRDefault="009768A7">
      <w:pPr>
        <w:spacing w:beforeLines="100" w:before="312" w:line="301" w:lineRule="atLeast"/>
        <w:jc w:val="center"/>
        <w:outlineLvl w:val="5"/>
        <w:rPr>
          <w:rFonts w:ascii="Times New Roman" w:hAnsi="Times New Roman"/>
          <w:b/>
          <w:bCs/>
          <w:kern w:val="0"/>
          <w:sz w:val="28"/>
          <w:szCs w:val="28"/>
        </w:rPr>
      </w:pPr>
      <w:r w:rsidRPr="009768A7">
        <w:rPr>
          <w:rFonts w:ascii="Times New Roman" w:hAnsi="Times New Roman" w:hint="eastAsia"/>
          <w:b/>
          <w:bCs/>
          <w:kern w:val="0"/>
          <w:sz w:val="28"/>
          <w:szCs w:val="28"/>
        </w:rPr>
        <w:t>关于提高财</w:t>
      </w:r>
      <w:proofErr w:type="gramStart"/>
      <w:r w:rsidRPr="009768A7">
        <w:rPr>
          <w:rFonts w:ascii="Times New Roman" w:hAnsi="Times New Roman" w:hint="eastAsia"/>
          <w:b/>
          <w:bCs/>
          <w:kern w:val="0"/>
          <w:sz w:val="28"/>
          <w:szCs w:val="28"/>
        </w:rPr>
        <w:t>通恒利纯债</w:t>
      </w:r>
      <w:proofErr w:type="gramEnd"/>
      <w:r w:rsidRPr="009768A7">
        <w:rPr>
          <w:rFonts w:ascii="Times New Roman" w:hAnsi="Times New Roman" w:hint="eastAsia"/>
          <w:b/>
          <w:bCs/>
          <w:kern w:val="0"/>
          <w:sz w:val="28"/>
          <w:szCs w:val="28"/>
        </w:rPr>
        <w:t>债券型证券投资基金份额净值精度的公告</w:t>
      </w:r>
    </w:p>
    <w:p w:rsidR="00A941C4" w:rsidRDefault="007509D4" w:rsidP="00731B02">
      <w:pPr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财通基金管理有限公司</w:t>
      </w:r>
      <w:r w:rsidRPr="00413434">
        <w:rPr>
          <w:rFonts w:ascii="Times New Roman" w:hAnsi="Times New Roman" w:hint="eastAsia"/>
          <w:kern w:val="0"/>
          <w:sz w:val="24"/>
        </w:rPr>
        <w:t>（以下简称“本</w:t>
      </w:r>
      <w:r>
        <w:rPr>
          <w:rFonts w:ascii="Times New Roman" w:hAnsi="Times New Roman" w:hint="eastAsia"/>
          <w:kern w:val="0"/>
          <w:sz w:val="24"/>
        </w:rPr>
        <w:t>公司</w:t>
      </w:r>
      <w:r w:rsidRPr="00413434">
        <w:rPr>
          <w:rFonts w:ascii="Times New Roman" w:hAnsi="Times New Roman" w:hint="eastAsia"/>
          <w:kern w:val="0"/>
          <w:sz w:val="24"/>
        </w:rPr>
        <w:t>”）</w:t>
      </w:r>
      <w:r w:rsidR="00747199">
        <w:rPr>
          <w:rFonts w:ascii="Times New Roman" w:hAnsi="Times New Roman" w:hint="eastAsia"/>
          <w:kern w:val="0"/>
          <w:sz w:val="24"/>
        </w:rPr>
        <w:t>旗下</w:t>
      </w:r>
      <w:r w:rsidR="00413434" w:rsidRPr="00413434">
        <w:rPr>
          <w:rFonts w:ascii="Times New Roman" w:hAnsi="Times New Roman"/>
          <w:kern w:val="0"/>
          <w:sz w:val="24"/>
        </w:rPr>
        <w:t>财</w:t>
      </w:r>
      <w:proofErr w:type="gramStart"/>
      <w:r w:rsidR="00413434" w:rsidRPr="00413434">
        <w:rPr>
          <w:rFonts w:ascii="Times New Roman" w:hAnsi="Times New Roman"/>
          <w:kern w:val="0"/>
          <w:sz w:val="24"/>
        </w:rPr>
        <w:t>通恒利纯债</w:t>
      </w:r>
      <w:proofErr w:type="gramEnd"/>
      <w:r w:rsidR="00413434" w:rsidRPr="00413434">
        <w:rPr>
          <w:rFonts w:ascii="Times New Roman" w:hAnsi="Times New Roman"/>
          <w:kern w:val="0"/>
          <w:sz w:val="24"/>
        </w:rPr>
        <w:t>债券型证券投资基金</w:t>
      </w:r>
      <w:r w:rsidR="00413434" w:rsidRPr="00413434">
        <w:rPr>
          <w:rFonts w:ascii="Times New Roman" w:hAnsi="Times New Roman" w:hint="eastAsia"/>
          <w:kern w:val="0"/>
          <w:sz w:val="24"/>
        </w:rPr>
        <w:t>（以下简称“本基金”）（基金代码：</w:t>
      </w:r>
      <w:r w:rsidR="00413434" w:rsidRPr="00413434">
        <w:rPr>
          <w:rFonts w:ascii="Times New Roman" w:hAnsi="Times New Roman"/>
          <w:kern w:val="0"/>
          <w:sz w:val="24"/>
        </w:rPr>
        <w:t>007554</w:t>
      </w:r>
      <w:r w:rsidR="00413434" w:rsidRPr="00413434">
        <w:rPr>
          <w:rFonts w:ascii="Times New Roman" w:hAnsi="Times New Roman" w:hint="eastAsia"/>
          <w:kern w:val="0"/>
          <w:sz w:val="24"/>
        </w:rPr>
        <w:t>）于</w:t>
      </w:r>
      <w:r w:rsidR="00032F08" w:rsidRPr="00413434">
        <w:rPr>
          <w:rFonts w:ascii="Times New Roman" w:hAnsi="Times New Roman" w:hint="eastAsia"/>
          <w:kern w:val="0"/>
          <w:sz w:val="24"/>
        </w:rPr>
        <w:t>2020</w:t>
      </w:r>
      <w:r w:rsidR="00032F08" w:rsidRPr="00413434">
        <w:rPr>
          <w:rFonts w:ascii="Times New Roman" w:hAnsi="Times New Roman" w:hint="eastAsia"/>
          <w:kern w:val="0"/>
          <w:sz w:val="24"/>
        </w:rPr>
        <w:t>年</w:t>
      </w:r>
      <w:r w:rsidR="00032F08">
        <w:rPr>
          <w:rFonts w:ascii="Times New Roman" w:hAnsi="Times New Roman" w:hint="eastAsia"/>
          <w:kern w:val="0"/>
          <w:sz w:val="24"/>
        </w:rPr>
        <w:t>8</w:t>
      </w:r>
      <w:r w:rsidR="00413434" w:rsidRPr="00413434">
        <w:rPr>
          <w:rFonts w:ascii="Times New Roman" w:hAnsi="Times New Roman" w:hint="eastAsia"/>
          <w:kern w:val="0"/>
          <w:sz w:val="24"/>
        </w:rPr>
        <w:t>月</w:t>
      </w:r>
      <w:r w:rsidR="00032F08" w:rsidRPr="00413434">
        <w:rPr>
          <w:rFonts w:ascii="Times New Roman" w:hAnsi="Times New Roman" w:hint="eastAsia"/>
          <w:kern w:val="0"/>
          <w:sz w:val="24"/>
        </w:rPr>
        <w:t>2</w:t>
      </w:r>
      <w:r w:rsidR="00032F08">
        <w:rPr>
          <w:rFonts w:ascii="Times New Roman" w:hAnsi="Times New Roman" w:hint="eastAsia"/>
          <w:kern w:val="0"/>
          <w:sz w:val="24"/>
        </w:rPr>
        <w:t>6</w:t>
      </w:r>
      <w:r w:rsidR="00413434" w:rsidRPr="00413434">
        <w:rPr>
          <w:rFonts w:ascii="Times New Roman" w:hAnsi="Times New Roman" w:hint="eastAsia"/>
          <w:kern w:val="0"/>
          <w:sz w:val="24"/>
        </w:rPr>
        <w:t>日发生大额赎回。为确保基金</w:t>
      </w:r>
      <w:bookmarkStart w:id="0" w:name="_GoBack"/>
      <w:r w:rsidR="00747199">
        <w:rPr>
          <w:rFonts w:ascii="Times New Roman" w:hAnsi="Times New Roman" w:hint="eastAsia"/>
          <w:kern w:val="0"/>
          <w:sz w:val="24"/>
        </w:rPr>
        <w:t>份额</w:t>
      </w:r>
      <w:bookmarkEnd w:id="0"/>
      <w:r w:rsidR="00413434" w:rsidRPr="00413434">
        <w:rPr>
          <w:rFonts w:ascii="Times New Roman" w:hAnsi="Times New Roman" w:hint="eastAsia"/>
          <w:kern w:val="0"/>
          <w:sz w:val="24"/>
        </w:rPr>
        <w:t>持有人利益不因基金份额净值的小数点保留精度受到不利影响，经本公司与</w:t>
      </w:r>
      <w:r w:rsidR="00F43FF9">
        <w:rPr>
          <w:rFonts w:ascii="Times New Roman" w:hAnsi="Times New Roman" w:hint="eastAsia"/>
          <w:kern w:val="0"/>
          <w:sz w:val="24"/>
        </w:rPr>
        <w:t>基金</w:t>
      </w:r>
      <w:r w:rsidR="00413434" w:rsidRPr="00413434">
        <w:rPr>
          <w:rFonts w:ascii="Times New Roman" w:hAnsi="Times New Roman" w:hint="eastAsia"/>
          <w:kern w:val="0"/>
          <w:sz w:val="24"/>
        </w:rPr>
        <w:t>托管人协商，决定自</w:t>
      </w:r>
      <w:r w:rsidR="00413434" w:rsidRPr="00413434">
        <w:rPr>
          <w:rFonts w:ascii="Times New Roman" w:hAnsi="Times New Roman" w:hint="eastAsia"/>
          <w:kern w:val="0"/>
          <w:sz w:val="24"/>
        </w:rPr>
        <w:t>2020</w:t>
      </w:r>
      <w:r w:rsidR="00413434" w:rsidRPr="00413434">
        <w:rPr>
          <w:rFonts w:ascii="Times New Roman" w:hAnsi="Times New Roman" w:hint="eastAsia"/>
          <w:kern w:val="0"/>
          <w:sz w:val="24"/>
        </w:rPr>
        <w:t>年</w:t>
      </w:r>
      <w:r>
        <w:rPr>
          <w:rFonts w:ascii="Times New Roman" w:hAnsi="Times New Roman" w:hint="eastAsia"/>
          <w:kern w:val="0"/>
          <w:sz w:val="24"/>
        </w:rPr>
        <w:t>8</w:t>
      </w:r>
      <w:r w:rsidRPr="00413434">
        <w:rPr>
          <w:rFonts w:ascii="Times New Roman" w:hAnsi="Times New Roman" w:hint="eastAsia"/>
          <w:kern w:val="0"/>
          <w:sz w:val="24"/>
        </w:rPr>
        <w:t>月</w:t>
      </w:r>
      <w:r w:rsidRPr="00413434">
        <w:rPr>
          <w:rFonts w:ascii="Times New Roman" w:hAnsi="Times New Roman" w:hint="eastAsia"/>
          <w:kern w:val="0"/>
          <w:sz w:val="24"/>
        </w:rPr>
        <w:t>2</w:t>
      </w:r>
      <w:r>
        <w:rPr>
          <w:rFonts w:ascii="Times New Roman" w:hAnsi="Times New Roman" w:hint="eastAsia"/>
          <w:kern w:val="0"/>
          <w:sz w:val="24"/>
        </w:rPr>
        <w:t>6</w:t>
      </w:r>
      <w:r w:rsidR="00413434" w:rsidRPr="00413434">
        <w:rPr>
          <w:rFonts w:ascii="Times New Roman" w:hAnsi="Times New Roman" w:hint="eastAsia"/>
          <w:kern w:val="0"/>
          <w:sz w:val="24"/>
        </w:rPr>
        <w:t>日起提高本基金份额净值精度至小数点后</w:t>
      </w:r>
      <w:r w:rsidR="00731B02">
        <w:rPr>
          <w:rFonts w:ascii="Times New Roman" w:hAnsi="Times New Roman" w:hint="eastAsia"/>
          <w:kern w:val="0"/>
          <w:sz w:val="24"/>
        </w:rPr>
        <w:t>八</w:t>
      </w:r>
      <w:r w:rsidR="00413434" w:rsidRPr="00413434">
        <w:rPr>
          <w:rFonts w:ascii="Times New Roman" w:hAnsi="Times New Roman" w:hint="eastAsia"/>
          <w:kern w:val="0"/>
          <w:sz w:val="24"/>
        </w:rPr>
        <w:t>位，小数点后</w:t>
      </w:r>
      <w:r w:rsidR="00731B02" w:rsidRPr="00413434">
        <w:rPr>
          <w:rFonts w:ascii="Times New Roman" w:hAnsi="Times New Roman" w:hint="eastAsia"/>
          <w:kern w:val="0"/>
          <w:sz w:val="24"/>
        </w:rPr>
        <w:t>第</w:t>
      </w:r>
      <w:r w:rsidR="00731B02">
        <w:rPr>
          <w:rFonts w:ascii="Times New Roman" w:hAnsi="Times New Roman" w:hint="eastAsia"/>
          <w:kern w:val="0"/>
          <w:sz w:val="24"/>
        </w:rPr>
        <w:t>九</w:t>
      </w:r>
      <w:r w:rsidR="00413434" w:rsidRPr="00413434">
        <w:rPr>
          <w:rFonts w:ascii="Times New Roman" w:hAnsi="Times New Roman" w:hint="eastAsia"/>
          <w:kern w:val="0"/>
          <w:sz w:val="24"/>
        </w:rPr>
        <w:t>位四舍五入</w:t>
      </w:r>
      <w:r w:rsidR="00731B02">
        <w:rPr>
          <w:rFonts w:ascii="Times New Roman" w:hAnsi="Times New Roman" w:hint="eastAsia"/>
          <w:kern w:val="0"/>
          <w:sz w:val="24"/>
        </w:rPr>
        <w:t>，</w:t>
      </w:r>
      <w:r w:rsidR="00731B02" w:rsidRPr="00731B02">
        <w:rPr>
          <w:rFonts w:ascii="Times New Roman" w:hAnsi="Times New Roman" w:hint="eastAsia"/>
          <w:kern w:val="0"/>
          <w:sz w:val="24"/>
        </w:rPr>
        <w:t>本基金将自大额赎回对基金份额持有人利益不再产生重大影响时</w:t>
      </w:r>
      <w:r w:rsidR="00731B02">
        <w:rPr>
          <w:rFonts w:ascii="Times New Roman" w:hAnsi="Times New Roman" w:hint="eastAsia"/>
          <w:kern w:val="0"/>
          <w:sz w:val="24"/>
        </w:rPr>
        <w:t>，</w:t>
      </w:r>
      <w:r w:rsidR="00413434" w:rsidRPr="00413434">
        <w:rPr>
          <w:rFonts w:ascii="Times New Roman" w:hAnsi="Times New Roman" w:hint="eastAsia"/>
          <w:kern w:val="0"/>
          <w:sz w:val="24"/>
        </w:rPr>
        <w:t>恢复本</w:t>
      </w:r>
      <w:proofErr w:type="gramStart"/>
      <w:r w:rsidR="00413434" w:rsidRPr="00413434">
        <w:rPr>
          <w:rFonts w:ascii="Times New Roman" w:hAnsi="Times New Roman" w:hint="eastAsia"/>
          <w:kern w:val="0"/>
          <w:sz w:val="24"/>
        </w:rPr>
        <w:t>基金基金</w:t>
      </w:r>
      <w:proofErr w:type="gramEnd"/>
      <w:r w:rsidR="00413434" w:rsidRPr="00413434">
        <w:rPr>
          <w:rFonts w:ascii="Times New Roman" w:hAnsi="Times New Roman" w:hint="eastAsia"/>
          <w:kern w:val="0"/>
          <w:sz w:val="24"/>
        </w:rPr>
        <w:t>合同约定的净值精度，届时不再另行公告。</w:t>
      </w:r>
    </w:p>
    <w:p w:rsidR="00121277" w:rsidRPr="00D15A08" w:rsidRDefault="00121277" w:rsidP="00121277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D15A08">
        <w:rPr>
          <w:rFonts w:ascii="Times New Roman" w:hAnsi="Times New Roman"/>
          <w:bCs/>
          <w:kern w:val="0"/>
          <w:sz w:val="24"/>
          <w:szCs w:val="24"/>
        </w:rPr>
        <w:t>投资者可通过本公司的客服热线或网站咨询有关详情</w:t>
      </w:r>
      <w:r w:rsidR="009D70DD">
        <w:rPr>
          <w:rFonts w:ascii="Times New Roman" w:hAnsi="Times New Roman" w:hint="eastAsia"/>
          <w:bCs/>
          <w:kern w:val="0"/>
          <w:sz w:val="24"/>
          <w:szCs w:val="24"/>
        </w:rPr>
        <w:t>：</w:t>
      </w:r>
    </w:p>
    <w:p w:rsidR="00121277" w:rsidRDefault="00121277" w:rsidP="00121277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/>
          <w:sz w:val="24"/>
        </w:rPr>
      </w:pPr>
      <w:r w:rsidRPr="00D15A08">
        <w:rPr>
          <w:rFonts w:ascii="Times New Roman" w:hAnsi="Times New Roman"/>
          <w:sz w:val="24"/>
        </w:rPr>
        <w:t>财通基金管理有限公司</w:t>
      </w:r>
    </w:p>
    <w:p w:rsidR="00121277" w:rsidRPr="00D15A08" w:rsidRDefault="00121277" w:rsidP="00121277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/>
          <w:sz w:val="24"/>
        </w:rPr>
      </w:pPr>
      <w:r w:rsidRPr="00D15A08">
        <w:rPr>
          <w:rFonts w:ascii="Times New Roman" w:hAnsi="Times New Roman"/>
          <w:sz w:val="24"/>
        </w:rPr>
        <w:t>客服电话</w:t>
      </w:r>
      <w:r w:rsidR="002D065A">
        <w:rPr>
          <w:rFonts w:ascii="Times New Roman" w:hAnsi="Times New Roman" w:hint="eastAsia"/>
          <w:sz w:val="24"/>
        </w:rPr>
        <w:t>：</w:t>
      </w:r>
      <w:r w:rsidRPr="00D15A08">
        <w:rPr>
          <w:rFonts w:ascii="Times New Roman" w:hAnsi="Times New Roman"/>
          <w:sz w:val="24"/>
        </w:rPr>
        <w:t>400-820-9888</w:t>
      </w:r>
    </w:p>
    <w:p w:rsidR="00121277" w:rsidRDefault="00121277" w:rsidP="00121277">
      <w:pPr>
        <w:widowControl/>
        <w:spacing w:line="400" w:lineRule="exact"/>
        <w:ind w:firstLineChars="200" w:firstLine="480"/>
        <w:jc w:val="left"/>
        <w:outlineLvl w:val="5"/>
        <w:rPr>
          <w:rFonts w:ascii="Times New Roman" w:hAnsi="Times New Roman"/>
          <w:sz w:val="24"/>
        </w:rPr>
      </w:pPr>
      <w:r w:rsidRPr="00D15A08">
        <w:rPr>
          <w:rFonts w:ascii="Times New Roman" w:hAnsi="Times New Roman"/>
          <w:sz w:val="24"/>
        </w:rPr>
        <w:t>网址</w:t>
      </w:r>
      <w:r w:rsidR="002D065A">
        <w:rPr>
          <w:rFonts w:ascii="Times New Roman" w:hAnsi="Times New Roman" w:hint="eastAsia"/>
          <w:sz w:val="24"/>
        </w:rPr>
        <w:t>：</w:t>
      </w:r>
      <w:r w:rsidRPr="00D15A08">
        <w:rPr>
          <w:rFonts w:ascii="Times New Roman" w:hAnsi="Times New Roman"/>
          <w:sz w:val="24"/>
        </w:rPr>
        <w:t>www.ctfund.com</w:t>
      </w:r>
    </w:p>
    <w:p w:rsidR="00121277" w:rsidRPr="00D15A08" w:rsidRDefault="00121277" w:rsidP="00121277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D15A08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121277" w:rsidRPr="00D15A08" w:rsidRDefault="00121277" w:rsidP="00121277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D15A08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,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,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,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:rsidR="00121277" w:rsidRDefault="00121277" w:rsidP="00121277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D15A08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D76B47" w:rsidRPr="00D15A08" w:rsidRDefault="00D76B47" w:rsidP="00121277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</w:p>
    <w:p w:rsidR="00121277" w:rsidRPr="00D15A08" w:rsidRDefault="00121277" w:rsidP="00121277">
      <w:pPr>
        <w:widowControl/>
        <w:spacing w:before="100" w:beforeAutospacing="1"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D15A08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121277" w:rsidRPr="00D15A08" w:rsidRDefault="00731B02" w:rsidP="00121277">
      <w:pPr>
        <w:widowControl/>
        <w:wordWrap w:val="0"/>
        <w:spacing w:before="100" w:beforeAutospacing="1"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D15A08">
        <w:rPr>
          <w:rFonts w:ascii="Times New Roman" w:hAnsi="Times New Roman"/>
          <w:bCs/>
          <w:kern w:val="0"/>
          <w:sz w:val="24"/>
          <w:szCs w:val="24"/>
        </w:rPr>
        <w:t>二〇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二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〇</w:t>
      </w:r>
      <w:r>
        <w:rPr>
          <w:rFonts w:ascii="Times New Roman" w:hAnsi="Times New Roman" w:hint="eastAsia"/>
          <w:bCs/>
          <w:kern w:val="0"/>
          <w:sz w:val="24"/>
          <w:szCs w:val="24"/>
        </w:rPr>
        <w:t>年八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月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二十七</w:t>
      </w:r>
      <w:r w:rsidRPr="00D15A08">
        <w:rPr>
          <w:rFonts w:ascii="Times New Roman" w:hAnsi="Times New Roman"/>
          <w:bCs/>
          <w:kern w:val="0"/>
          <w:sz w:val="24"/>
          <w:szCs w:val="24"/>
        </w:rPr>
        <w:t>日</w:t>
      </w:r>
    </w:p>
    <w:p w:rsidR="00A941C4" w:rsidRDefault="00A941C4">
      <w:pPr>
        <w:widowControl/>
        <w:wordWrap w:val="0"/>
        <w:spacing w:before="100" w:beforeAutospacing="1"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</w:p>
    <w:sectPr w:rsidR="00A941C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4D" w:rsidRDefault="004E2F4D">
      <w:r>
        <w:separator/>
      </w:r>
    </w:p>
  </w:endnote>
  <w:endnote w:type="continuationSeparator" w:id="0">
    <w:p w:rsidR="004E2F4D" w:rsidRDefault="004E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C4" w:rsidRDefault="003B794A">
    <w:pPr>
      <w:pStyle w:val="a7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BF224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941C4" w:rsidRDefault="00A941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4D" w:rsidRDefault="004E2F4D">
      <w:r>
        <w:separator/>
      </w:r>
    </w:p>
  </w:footnote>
  <w:footnote w:type="continuationSeparator" w:id="0">
    <w:p w:rsidR="004E2F4D" w:rsidRDefault="004E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C4" w:rsidRDefault="001779A9">
    <w:pPr>
      <w:pStyle w:val="a8"/>
      <w:pBdr>
        <w:bottom w:val="single" w:sz="6" w:space="2" w:color="auto"/>
      </w:pBdr>
      <w:jc w:val="left"/>
      <w:rPr>
        <w:rFonts w:ascii="隶书" w:eastAsia="隶书"/>
      </w:rPr>
    </w:pPr>
    <w:r>
      <w:rPr>
        <w:noProof/>
      </w:rPr>
      <w:drawing>
        <wp:inline distT="0" distB="0" distL="0" distR="0" wp14:anchorId="02240D5B" wp14:editId="3C211797">
          <wp:extent cx="1133475" cy="304800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41C4">
      <w:rPr>
        <w:rFonts w:hint="eastAsia"/>
      </w:rPr>
      <w:t xml:space="preserve">                                                             </w:t>
    </w:r>
    <w:r w:rsidR="00A941C4">
      <w:rPr>
        <w:rFonts w:ascii="隶书" w:eastAsia="隶书" w:hint="eastAsia"/>
      </w:rPr>
      <w:t>临时公告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黄天红">
    <w15:presenceInfo w15:providerId="AD" w15:userId="S-1-5-21-2115442212-904459019-1818303759-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8E"/>
    <w:rsid w:val="00003E9F"/>
    <w:rsid w:val="00015CFB"/>
    <w:rsid w:val="00020C99"/>
    <w:rsid w:val="000250F0"/>
    <w:rsid w:val="00030434"/>
    <w:rsid w:val="00032F08"/>
    <w:rsid w:val="00036540"/>
    <w:rsid w:val="00043608"/>
    <w:rsid w:val="00044BF9"/>
    <w:rsid w:val="00045AE5"/>
    <w:rsid w:val="00060315"/>
    <w:rsid w:val="0006493D"/>
    <w:rsid w:val="00071743"/>
    <w:rsid w:val="00071BAA"/>
    <w:rsid w:val="00081A31"/>
    <w:rsid w:val="00082036"/>
    <w:rsid w:val="0008405A"/>
    <w:rsid w:val="00085FF6"/>
    <w:rsid w:val="000911D5"/>
    <w:rsid w:val="000918F1"/>
    <w:rsid w:val="0009414C"/>
    <w:rsid w:val="00097573"/>
    <w:rsid w:val="000A1CE6"/>
    <w:rsid w:val="000A561C"/>
    <w:rsid w:val="000B4057"/>
    <w:rsid w:val="000B46D6"/>
    <w:rsid w:val="000D1E32"/>
    <w:rsid w:val="000D36A4"/>
    <w:rsid w:val="000D6DF7"/>
    <w:rsid w:val="000D7076"/>
    <w:rsid w:val="00100750"/>
    <w:rsid w:val="00107961"/>
    <w:rsid w:val="0011704D"/>
    <w:rsid w:val="00121277"/>
    <w:rsid w:val="0012720F"/>
    <w:rsid w:val="001507A7"/>
    <w:rsid w:val="001726CD"/>
    <w:rsid w:val="001779A9"/>
    <w:rsid w:val="00184625"/>
    <w:rsid w:val="00184F1F"/>
    <w:rsid w:val="001A00FF"/>
    <w:rsid w:val="001B03BA"/>
    <w:rsid w:val="001B07FB"/>
    <w:rsid w:val="001B1979"/>
    <w:rsid w:val="001B578D"/>
    <w:rsid w:val="001C707D"/>
    <w:rsid w:val="001D2115"/>
    <w:rsid w:val="001D2DEE"/>
    <w:rsid w:val="001D585D"/>
    <w:rsid w:val="001E61FD"/>
    <w:rsid w:val="001F327D"/>
    <w:rsid w:val="001F3D08"/>
    <w:rsid w:val="002015B7"/>
    <w:rsid w:val="00212C00"/>
    <w:rsid w:val="00220D02"/>
    <w:rsid w:val="00236084"/>
    <w:rsid w:val="002415FC"/>
    <w:rsid w:val="002762CF"/>
    <w:rsid w:val="00283FB6"/>
    <w:rsid w:val="00285EB7"/>
    <w:rsid w:val="00293B50"/>
    <w:rsid w:val="00293C4F"/>
    <w:rsid w:val="002A0D55"/>
    <w:rsid w:val="002A53C8"/>
    <w:rsid w:val="002B1A22"/>
    <w:rsid w:val="002C5B93"/>
    <w:rsid w:val="002D065A"/>
    <w:rsid w:val="002D2E76"/>
    <w:rsid w:val="002D5D20"/>
    <w:rsid w:val="002D6135"/>
    <w:rsid w:val="002E1D62"/>
    <w:rsid w:val="002E29C0"/>
    <w:rsid w:val="002E4810"/>
    <w:rsid w:val="002F0F22"/>
    <w:rsid w:val="002F18DD"/>
    <w:rsid w:val="002F3F72"/>
    <w:rsid w:val="002F5CEB"/>
    <w:rsid w:val="00307AEB"/>
    <w:rsid w:val="00314429"/>
    <w:rsid w:val="00315BE2"/>
    <w:rsid w:val="00323F23"/>
    <w:rsid w:val="003369C6"/>
    <w:rsid w:val="0033784F"/>
    <w:rsid w:val="00340138"/>
    <w:rsid w:val="0035107F"/>
    <w:rsid w:val="0035240F"/>
    <w:rsid w:val="0036235D"/>
    <w:rsid w:val="0036378E"/>
    <w:rsid w:val="00366248"/>
    <w:rsid w:val="00370A97"/>
    <w:rsid w:val="00375221"/>
    <w:rsid w:val="00377AEA"/>
    <w:rsid w:val="003832AA"/>
    <w:rsid w:val="0038334E"/>
    <w:rsid w:val="003871E9"/>
    <w:rsid w:val="003A188C"/>
    <w:rsid w:val="003A6E12"/>
    <w:rsid w:val="003B13EE"/>
    <w:rsid w:val="003B3E9C"/>
    <w:rsid w:val="003B5AFD"/>
    <w:rsid w:val="003B794A"/>
    <w:rsid w:val="003C01FA"/>
    <w:rsid w:val="003D75D4"/>
    <w:rsid w:val="003D7874"/>
    <w:rsid w:val="003E0E54"/>
    <w:rsid w:val="003E169A"/>
    <w:rsid w:val="003E311A"/>
    <w:rsid w:val="003E70FC"/>
    <w:rsid w:val="00402A86"/>
    <w:rsid w:val="00406BD0"/>
    <w:rsid w:val="00413434"/>
    <w:rsid w:val="0041427F"/>
    <w:rsid w:val="004261FE"/>
    <w:rsid w:val="00431864"/>
    <w:rsid w:val="00432684"/>
    <w:rsid w:val="004430DF"/>
    <w:rsid w:val="0044679A"/>
    <w:rsid w:val="00450974"/>
    <w:rsid w:val="004721E5"/>
    <w:rsid w:val="00474A07"/>
    <w:rsid w:val="00474DDA"/>
    <w:rsid w:val="004755FA"/>
    <w:rsid w:val="00476B3C"/>
    <w:rsid w:val="004826DD"/>
    <w:rsid w:val="004910D7"/>
    <w:rsid w:val="004A1FAD"/>
    <w:rsid w:val="004A31EE"/>
    <w:rsid w:val="004C1356"/>
    <w:rsid w:val="004C17BA"/>
    <w:rsid w:val="004C7510"/>
    <w:rsid w:val="004E12F1"/>
    <w:rsid w:val="004E2F4D"/>
    <w:rsid w:val="004E2F9B"/>
    <w:rsid w:val="004F0716"/>
    <w:rsid w:val="004F571E"/>
    <w:rsid w:val="005030C3"/>
    <w:rsid w:val="005053B3"/>
    <w:rsid w:val="005100FB"/>
    <w:rsid w:val="00511471"/>
    <w:rsid w:val="00516611"/>
    <w:rsid w:val="00516F5C"/>
    <w:rsid w:val="00522194"/>
    <w:rsid w:val="00525C92"/>
    <w:rsid w:val="00533A8B"/>
    <w:rsid w:val="00534D1F"/>
    <w:rsid w:val="00541EDC"/>
    <w:rsid w:val="00542EB7"/>
    <w:rsid w:val="00544EDE"/>
    <w:rsid w:val="00552427"/>
    <w:rsid w:val="005543B4"/>
    <w:rsid w:val="00555BA8"/>
    <w:rsid w:val="005733A2"/>
    <w:rsid w:val="005751CD"/>
    <w:rsid w:val="00582E1E"/>
    <w:rsid w:val="00596702"/>
    <w:rsid w:val="005A33F2"/>
    <w:rsid w:val="005B0426"/>
    <w:rsid w:val="005B45CB"/>
    <w:rsid w:val="005D1E98"/>
    <w:rsid w:val="005E00C2"/>
    <w:rsid w:val="005E1A5A"/>
    <w:rsid w:val="005E2016"/>
    <w:rsid w:val="005F6596"/>
    <w:rsid w:val="005F713C"/>
    <w:rsid w:val="00606D47"/>
    <w:rsid w:val="00607BA0"/>
    <w:rsid w:val="006310F6"/>
    <w:rsid w:val="00645D3A"/>
    <w:rsid w:val="00650102"/>
    <w:rsid w:val="00652B29"/>
    <w:rsid w:val="006543FB"/>
    <w:rsid w:val="00654D5C"/>
    <w:rsid w:val="00655411"/>
    <w:rsid w:val="00663DCC"/>
    <w:rsid w:val="006701F9"/>
    <w:rsid w:val="00676E70"/>
    <w:rsid w:val="00687308"/>
    <w:rsid w:val="006A175A"/>
    <w:rsid w:val="006A2CDD"/>
    <w:rsid w:val="006A4199"/>
    <w:rsid w:val="006A4C2F"/>
    <w:rsid w:val="006B0088"/>
    <w:rsid w:val="006C11A7"/>
    <w:rsid w:val="006C2E27"/>
    <w:rsid w:val="006C3793"/>
    <w:rsid w:val="006C4C6B"/>
    <w:rsid w:val="006D0183"/>
    <w:rsid w:val="006D5D55"/>
    <w:rsid w:val="006D6554"/>
    <w:rsid w:val="006E31F1"/>
    <w:rsid w:val="006F3B3C"/>
    <w:rsid w:val="006F69AA"/>
    <w:rsid w:val="00704FBE"/>
    <w:rsid w:val="00711B26"/>
    <w:rsid w:val="00712AFC"/>
    <w:rsid w:val="00715B7F"/>
    <w:rsid w:val="00731B02"/>
    <w:rsid w:val="0073668F"/>
    <w:rsid w:val="0074123D"/>
    <w:rsid w:val="00747199"/>
    <w:rsid w:val="007476FA"/>
    <w:rsid w:val="0075028A"/>
    <w:rsid w:val="007509D4"/>
    <w:rsid w:val="00762B8E"/>
    <w:rsid w:val="00767E01"/>
    <w:rsid w:val="007746CB"/>
    <w:rsid w:val="0077542F"/>
    <w:rsid w:val="00777C15"/>
    <w:rsid w:val="00783865"/>
    <w:rsid w:val="0079144A"/>
    <w:rsid w:val="00791501"/>
    <w:rsid w:val="007B0FED"/>
    <w:rsid w:val="007C3F7D"/>
    <w:rsid w:val="007D71E8"/>
    <w:rsid w:val="007E0BC7"/>
    <w:rsid w:val="00805E81"/>
    <w:rsid w:val="008151F5"/>
    <w:rsid w:val="00815FFA"/>
    <w:rsid w:val="008244C5"/>
    <w:rsid w:val="00827AC9"/>
    <w:rsid w:val="00832C56"/>
    <w:rsid w:val="00834AA3"/>
    <w:rsid w:val="008660DB"/>
    <w:rsid w:val="0087175C"/>
    <w:rsid w:val="00887887"/>
    <w:rsid w:val="00893DAD"/>
    <w:rsid w:val="008A25AA"/>
    <w:rsid w:val="008A27B1"/>
    <w:rsid w:val="008A2CB4"/>
    <w:rsid w:val="008C00A5"/>
    <w:rsid w:val="008C24FC"/>
    <w:rsid w:val="008D0DF7"/>
    <w:rsid w:val="008E43BD"/>
    <w:rsid w:val="008E7D43"/>
    <w:rsid w:val="008F20AF"/>
    <w:rsid w:val="008F3138"/>
    <w:rsid w:val="008F4691"/>
    <w:rsid w:val="00904E72"/>
    <w:rsid w:val="009068B7"/>
    <w:rsid w:val="00914414"/>
    <w:rsid w:val="00917EA1"/>
    <w:rsid w:val="0092382C"/>
    <w:rsid w:val="0092632D"/>
    <w:rsid w:val="00930563"/>
    <w:rsid w:val="009351E8"/>
    <w:rsid w:val="00941BBB"/>
    <w:rsid w:val="009429B7"/>
    <w:rsid w:val="00952DE1"/>
    <w:rsid w:val="0095370B"/>
    <w:rsid w:val="00954785"/>
    <w:rsid w:val="00954BFE"/>
    <w:rsid w:val="00957E8F"/>
    <w:rsid w:val="0096340F"/>
    <w:rsid w:val="00972F6E"/>
    <w:rsid w:val="009768A7"/>
    <w:rsid w:val="009802FF"/>
    <w:rsid w:val="00980E1B"/>
    <w:rsid w:val="00987EEF"/>
    <w:rsid w:val="009A377E"/>
    <w:rsid w:val="009A5C9A"/>
    <w:rsid w:val="009A6558"/>
    <w:rsid w:val="009C52C0"/>
    <w:rsid w:val="009D13FE"/>
    <w:rsid w:val="009D70DD"/>
    <w:rsid w:val="009E0438"/>
    <w:rsid w:val="009E1BA4"/>
    <w:rsid w:val="009E3438"/>
    <w:rsid w:val="009F1C72"/>
    <w:rsid w:val="009F4529"/>
    <w:rsid w:val="009F7628"/>
    <w:rsid w:val="00A018D6"/>
    <w:rsid w:val="00A1292B"/>
    <w:rsid w:val="00A151E5"/>
    <w:rsid w:val="00A50DD5"/>
    <w:rsid w:val="00A62955"/>
    <w:rsid w:val="00A75B31"/>
    <w:rsid w:val="00A81CF7"/>
    <w:rsid w:val="00A86549"/>
    <w:rsid w:val="00A941C4"/>
    <w:rsid w:val="00AA54EC"/>
    <w:rsid w:val="00AA6E7F"/>
    <w:rsid w:val="00AB0F63"/>
    <w:rsid w:val="00AB3BE5"/>
    <w:rsid w:val="00AB69C2"/>
    <w:rsid w:val="00AC04A8"/>
    <w:rsid w:val="00AD26E0"/>
    <w:rsid w:val="00AD6670"/>
    <w:rsid w:val="00AE6155"/>
    <w:rsid w:val="00B1125A"/>
    <w:rsid w:val="00B142BD"/>
    <w:rsid w:val="00B14661"/>
    <w:rsid w:val="00B44F7F"/>
    <w:rsid w:val="00B45DE7"/>
    <w:rsid w:val="00B474D4"/>
    <w:rsid w:val="00B67B8D"/>
    <w:rsid w:val="00B715BA"/>
    <w:rsid w:val="00B72DCC"/>
    <w:rsid w:val="00B767F0"/>
    <w:rsid w:val="00B772B8"/>
    <w:rsid w:val="00B833F9"/>
    <w:rsid w:val="00B93469"/>
    <w:rsid w:val="00B94612"/>
    <w:rsid w:val="00BC0A11"/>
    <w:rsid w:val="00BC2D20"/>
    <w:rsid w:val="00BC7C27"/>
    <w:rsid w:val="00BD0F82"/>
    <w:rsid w:val="00BD623A"/>
    <w:rsid w:val="00BE50FA"/>
    <w:rsid w:val="00BF0549"/>
    <w:rsid w:val="00BF20CF"/>
    <w:rsid w:val="00BF224C"/>
    <w:rsid w:val="00BF54A8"/>
    <w:rsid w:val="00C076B2"/>
    <w:rsid w:val="00C14A0A"/>
    <w:rsid w:val="00C26A6B"/>
    <w:rsid w:val="00C328DD"/>
    <w:rsid w:val="00C40A70"/>
    <w:rsid w:val="00C502BE"/>
    <w:rsid w:val="00C51305"/>
    <w:rsid w:val="00C55DFF"/>
    <w:rsid w:val="00C565E1"/>
    <w:rsid w:val="00C62565"/>
    <w:rsid w:val="00C63995"/>
    <w:rsid w:val="00C76605"/>
    <w:rsid w:val="00C91F42"/>
    <w:rsid w:val="00C928A0"/>
    <w:rsid w:val="00CB0D12"/>
    <w:rsid w:val="00CB2D12"/>
    <w:rsid w:val="00CB602C"/>
    <w:rsid w:val="00CB740E"/>
    <w:rsid w:val="00CB7462"/>
    <w:rsid w:val="00CC479E"/>
    <w:rsid w:val="00CC531A"/>
    <w:rsid w:val="00CC7FE0"/>
    <w:rsid w:val="00CD7D77"/>
    <w:rsid w:val="00CF4D30"/>
    <w:rsid w:val="00D00479"/>
    <w:rsid w:val="00D017B9"/>
    <w:rsid w:val="00D05C16"/>
    <w:rsid w:val="00D07DE0"/>
    <w:rsid w:val="00D15A08"/>
    <w:rsid w:val="00D25B86"/>
    <w:rsid w:val="00D36747"/>
    <w:rsid w:val="00D42EC6"/>
    <w:rsid w:val="00D51AA2"/>
    <w:rsid w:val="00D57E23"/>
    <w:rsid w:val="00D65CD7"/>
    <w:rsid w:val="00D74825"/>
    <w:rsid w:val="00D76B47"/>
    <w:rsid w:val="00D77498"/>
    <w:rsid w:val="00D832B6"/>
    <w:rsid w:val="00D8570C"/>
    <w:rsid w:val="00D85E89"/>
    <w:rsid w:val="00DB123E"/>
    <w:rsid w:val="00DB39F4"/>
    <w:rsid w:val="00DC6D89"/>
    <w:rsid w:val="00DD44B5"/>
    <w:rsid w:val="00DD6A98"/>
    <w:rsid w:val="00DE2590"/>
    <w:rsid w:val="00DE3A60"/>
    <w:rsid w:val="00DE75C0"/>
    <w:rsid w:val="00DF180F"/>
    <w:rsid w:val="00E00EDF"/>
    <w:rsid w:val="00E0218E"/>
    <w:rsid w:val="00E12C95"/>
    <w:rsid w:val="00E31772"/>
    <w:rsid w:val="00E338D0"/>
    <w:rsid w:val="00E564F7"/>
    <w:rsid w:val="00E60079"/>
    <w:rsid w:val="00E63FD1"/>
    <w:rsid w:val="00E67A58"/>
    <w:rsid w:val="00E709DB"/>
    <w:rsid w:val="00E87E56"/>
    <w:rsid w:val="00E94038"/>
    <w:rsid w:val="00E95083"/>
    <w:rsid w:val="00EA083E"/>
    <w:rsid w:val="00EA1B73"/>
    <w:rsid w:val="00EA4971"/>
    <w:rsid w:val="00EB0297"/>
    <w:rsid w:val="00EB1695"/>
    <w:rsid w:val="00EB3EC3"/>
    <w:rsid w:val="00EB79B9"/>
    <w:rsid w:val="00EC236A"/>
    <w:rsid w:val="00EC3617"/>
    <w:rsid w:val="00EC5ACD"/>
    <w:rsid w:val="00EC72EF"/>
    <w:rsid w:val="00EE2F5B"/>
    <w:rsid w:val="00EE5A6F"/>
    <w:rsid w:val="00EE7FCC"/>
    <w:rsid w:val="00EF1897"/>
    <w:rsid w:val="00EF4ADE"/>
    <w:rsid w:val="00EF5425"/>
    <w:rsid w:val="00F03F71"/>
    <w:rsid w:val="00F07DF6"/>
    <w:rsid w:val="00F22EB7"/>
    <w:rsid w:val="00F25C19"/>
    <w:rsid w:val="00F43FF9"/>
    <w:rsid w:val="00F45567"/>
    <w:rsid w:val="00F5325E"/>
    <w:rsid w:val="00F5369F"/>
    <w:rsid w:val="00F55B4C"/>
    <w:rsid w:val="00F56FA9"/>
    <w:rsid w:val="00F57DF6"/>
    <w:rsid w:val="00F71266"/>
    <w:rsid w:val="00F736AE"/>
    <w:rsid w:val="00F81830"/>
    <w:rsid w:val="00F82DA5"/>
    <w:rsid w:val="00F903D5"/>
    <w:rsid w:val="00F93ABD"/>
    <w:rsid w:val="00F94999"/>
    <w:rsid w:val="00FA5FFA"/>
    <w:rsid w:val="00FC2944"/>
    <w:rsid w:val="00FC38FB"/>
    <w:rsid w:val="00FC606A"/>
    <w:rsid w:val="00FD4CD5"/>
    <w:rsid w:val="00FF32DD"/>
    <w:rsid w:val="00FF4837"/>
    <w:rsid w:val="00FF6C99"/>
    <w:rsid w:val="7E7A8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link w:val="a3"/>
    <w:uiPriority w:val="99"/>
    <w:semiHidden/>
    <w:rPr>
      <w:b/>
      <w:bCs/>
      <w:kern w:val="2"/>
      <w:sz w:val="21"/>
      <w:szCs w:val="22"/>
    </w:rPr>
  </w:style>
  <w:style w:type="character" w:customStyle="1" w:styleId="s11">
    <w:name w:val="s11"/>
    <w:rPr>
      <w:b w:val="0"/>
      <w:bCs w:val="0"/>
      <w:sz w:val="18"/>
      <w:szCs w:val="18"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纯文本 Char"/>
    <w:link w:val="a5"/>
    <w:uiPriority w:val="99"/>
    <w:semiHidden/>
    <w:rPr>
      <w:rFonts w:cs="宋体"/>
      <w:sz w:val="21"/>
      <w:szCs w:val="21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character" w:customStyle="1" w:styleId="Char2">
    <w:name w:val="页脚 Char"/>
    <w:link w:val="a7"/>
    <w:uiPriority w:val="99"/>
    <w:rPr>
      <w:sz w:val="18"/>
      <w:szCs w:val="18"/>
    </w:rPr>
  </w:style>
  <w:style w:type="character" w:customStyle="1" w:styleId="Char3">
    <w:name w:val="页眉 Char"/>
    <w:link w:val="a8"/>
    <w:uiPriority w:val="99"/>
    <w:rPr>
      <w:sz w:val="18"/>
      <w:szCs w:val="18"/>
    </w:rPr>
  </w:style>
  <w:style w:type="character" w:customStyle="1" w:styleId="dib">
    <w:name w:val="dib"/>
    <w:basedOn w:val="a0"/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Char4">
    <w:name w:val="批注文字 Char"/>
    <w:link w:val="aa"/>
    <w:uiPriority w:val="99"/>
    <w:semiHidden/>
    <w:rPr>
      <w:kern w:val="2"/>
      <w:sz w:val="21"/>
      <w:szCs w:val="22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6">
    <w:name w:val="Balloon Text"/>
    <w:basedOn w:val="a"/>
    <w:link w:val="Char1"/>
    <w:uiPriority w:val="99"/>
    <w:unhideWhenUsed/>
    <w:rPr>
      <w:kern w:val="0"/>
      <w:sz w:val="18"/>
      <w:szCs w:val="18"/>
    </w:rPr>
  </w:style>
  <w:style w:type="paragraph" w:customStyle="1" w:styleId="time1">
    <w:name w:val="tim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tabs>
        <w:tab w:val="left" w:pos="360"/>
      </w:tabs>
      <w:spacing w:before="312" w:after="312" w:line="36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a">
    <w:name w:val="annotation text"/>
    <w:basedOn w:val="a"/>
    <w:link w:val="Char4"/>
    <w:uiPriority w:val="99"/>
    <w:unhideWhenUsed/>
    <w:pPr>
      <w:jc w:val="left"/>
    </w:p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annotation subject"/>
    <w:basedOn w:val="aa"/>
    <w:next w:val="aa"/>
    <w:link w:val="Char"/>
    <w:uiPriority w:val="99"/>
    <w:unhideWhenUsed/>
    <w:rPr>
      <w:b/>
      <w:bCs/>
    </w:rPr>
  </w:style>
  <w:style w:type="paragraph" w:styleId="a5">
    <w:name w:val="Plain Text"/>
    <w:basedOn w:val="a"/>
    <w:link w:val="Char0"/>
    <w:uiPriority w:val="99"/>
    <w:unhideWhenUsed/>
    <w:pPr>
      <w:widowControl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主题 Char"/>
    <w:link w:val="a3"/>
    <w:uiPriority w:val="99"/>
    <w:semiHidden/>
    <w:rPr>
      <w:b/>
      <w:bCs/>
      <w:kern w:val="2"/>
      <w:sz w:val="21"/>
      <w:szCs w:val="22"/>
    </w:rPr>
  </w:style>
  <w:style w:type="character" w:customStyle="1" w:styleId="s11">
    <w:name w:val="s11"/>
    <w:rPr>
      <w:b w:val="0"/>
      <w:bCs w:val="0"/>
      <w:sz w:val="18"/>
      <w:szCs w:val="18"/>
    </w:rPr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customStyle="1" w:styleId="Char0">
    <w:name w:val="纯文本 Char"/>
    <w:link w:val="a5"/>
    <w:uiPriority w:val="99"/>
    <w:semiHidden/>
    <w:rPr>
      <w:rFonts w:cs="宋体"/>
      <w:sz w:val="21"/>
      <w:szCs w:val="21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character" w:customStyle="1" w:styleId="Char2">
    <w:name w:val="页脚 Char"/>
    <w:link w:val="a7"/>
    <w:uiPriority w:val="99"/>
    <w:rPr>
      <w:sz w:val="18"/>
      <w:szCs w:val="18"/>
    </w:rPr>
  </w:style>
  <w:style w:type="character" w:customStyle="1" w:styleId="Char3">
    <w:name w:val="页眉 Char"/>
    <w:link w:val="a8"/>
    <w:uiPriority w:val="99"/>
    <w:rPr>
      <w:sz w:val="18"/>
      <w:szCs w:val="18"/>
    </w:rPr>
  </w:style>
  <w:style w:type="character" w:customStyle="1" w:styleId="dib">
    <w:name w:val="dib"/>
    <w:basedOn w:val="a0"/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Char4">
    <w:name w:val="批注文字 Char"/>
    <w:link w:val="aa"/>
    <w:uiPriority w:val="99"/>
    <w:semiHidden/>
    <w:rPr>
      <w:kern w:val="2"/>
      <w:sz w:val="21"/>
      <w:szCs w:val="22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6">
    <w:name w:val="Balloon Text"/>
    <w:basedOn w:val="a"/>
    <w:link w:val="Char1"/>
    <w:uiPriority w:val="99"/>
    <w:unhideWhenUsed/>
    <w:rPr>
      <w:kern w:val="0"/>
      <w:sz w:val="18"/>
      <w:szCs w:val="18"/>
    </w:rPr>
  </w:style>
  <w:style w:type="paragraph" w:customStyle="1" w:styleId="time1">
    <w:name w:val="tim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pPr>
      <w:tabs>
        <w:tab w:val="left" w:pos="360"/>
      </w:tabs>
      <w:spacing w:before="312" w:after="312" w:line="360" w:lineRule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a">
    <w:name w:val="annotation text"/>
    <w:basedOn w:val="a"/>
    <w:link w:val="Char4"/>
    <w:uiPriority w:val="99"/>
    <w:unhideWhenUsed/>
    <w:pPr>
      <w:jc w:val="left"/>
    </w:p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annotation subject"/>
    <w:basedOn w:val="aa"/>
    <w:next w:val="aa"/>
    <w:link w:val="Char"/>
    <w:uiPriority w:val="99"/>
    <w:unhideWhenUsed/>
    <w:rPr>
      <w:b/>
      <w:bCs/>
    </w:rPr>
  </w:style>
  <w:style w:type="paragraph" w:styleId="a5">
    <w:name w:val="Plain Text"/>
    <w:basedOn w:val="a"/>
    <w:link w:val="Char0"/>
    <w:uiPriority w:val="99"/>
    <w:unhideWhenUsed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6535-B18C-420C-8AE1-B4658C79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Links>
    <vt:vector size="6" baseType="variant"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https://ec.ctfund.com/etrading/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Cattleya</dc:creator>
  <cp:lastModifiedBy>yaomingjie</cp:lastModifiedBy>
  <cp:revision>3</cp:revision>
  <dcterms:created xsi:type="dcterms:W3CDTF">2020-08-26T09:33:00Z</dcterms:created>
  <dcterms:modified xsi:type="dcterms:W3CDTF">2020-08-26T09:34:00Z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