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9A92B" w14:textId="77777777" w:rsidR="00643D96" w:rsidRPr="00DD110A" w:rsidRDefault="00643D96">
      <w:pPr>
        <w:spacing w:line="360" w:lineRule="auto"/>
        <w:rPr>
          <w:b/>
          <w:sz w:val="24"/>
        </w:rPr>
      </w:pPr>
      <w:bookmarkStart w:id="0" w:name="_Toc88539423"/>
      <w:bookmarkStart w:id="1" w:name="_Toc73441620"/>
      <w:bookmarkStart w:id="2" w:name="_Toc88539609"/>
    </w:p>
    <w:p w14:paraId="755BA884" w14:textId="77777777" w:rsidR="00643D96" w:rsidRPr="00DD110A" w:rsidRDefault="00643D96">
      <w:pPr>
        <w:spacing w:line="360" w:lineRule="auto"/>
        <w:rPr>
          <w:b/>
          <w:sz w:val="24"/>
        </w:rPr>
      </w:pPr>
    </w:p>
    <w:p w14:paraId="585CBE3F" w14:textId="77777777" w:rsidR="00643D96" w:rsidRPr="00DD110A" w:rsidRDefault="00643D96">
      <w:pPr>
        <w:spacing w:line="360" w:lineRule="auto"/>
        <w:rPr>
          <w:b/>
          <w:sz w:val="24"/>
        </w:rPr>
      </w:pPr>
    </w:p>
    <w:p w14:paraId="78FB5F1C" w14:textId="77777777" w:rsidR="00643D96" w:rsidRPr="00DD110A" w:rsidRDefault="00643D96">
      <w:pPr>
        <w:spacing w:line="360" w:lineRule="auto"/>
      </w:pPr>
    </w:p>
    <w:p w14:paraId="5E7CA869" w14:textId="77777777" w:rsidR="00643D96" w:rsidRPr="00DD110A" w:rsidRDefault="002C4F94">
      <w:pPr>
        <w:spacing w:line="360" w:lineRule="auto"/>
        <w:jc w:val="center"/>
        <w:rPr>
          <w:b/>
          <w:sz w:val="48"/>
          <w:szCs w:val="48"/>
        </w:rPr>
      </w:pPr>
      <w:r w:rsidRPr="00DD110A">
        <w:rPr>
          <w:b/>
          <w:sz w:val="48"/>
          <w:szCs w:val="48"/>
        </w:rPr>
        <w:t>财</w:t>
      </w:r>
      <w:proofErr w:type="gramStart"/>
      <w:r w:rsidRPr="00DD110A">
        <w:rPr>
          <w:b/>
          <w:sz w:val="48"/>
          <w:szCs w:val="48"/>
        </w:rPr>
        <w:t>通兴利纯债</w:t>
      </w:r>
      <w:proofErr w:type="gramEnd"/>
      <w:r w:rsidRPr="00DD110A">
        <w:rPr>
          <w:b/>
          <w:sz w:val="48"/>
          <w:szCs w:val="48"/>
        </w:rPr>
        <w:t>12</w:t>
      </w:r>
      <w:r w:rsidRPr="00DD110A">
        <w:rPr>
          <w:b/>
          <w:sz w:val="48"/>
          <w:szCs w:val="48"/>
        </w:rPr>
        <w:t>个月定期开放债券型</w:t>
      </w:r>
    </w:p>
    <w:p w14:paraId="793AB4E0" w14:textId="77777777" w:rsidR="008D178B" w:rsidRPr="00DD110A" w:rsidRDefault="002C4F94">
      <w:pPr>
        <w:spacing w:line="360" w:lineRule="auto"/>
        <w:jc w:val="center"/>
        <w:rPr>
          <w:b/>
          <w:sz w:val="48"/>
          <w:szCs w:val="48"/>
        </w:rPr>
      </w:pPr>
      <w:r w:rsidRPr="00DD110A">
        <w:rPr>
          <w:b/>
          <w:sz w:val="48"/>
          <w:szCs w:val="48"/>
        </w:rPr>
        <w:t>发起式证券投资基金</w:t>
      </w:r>
    </w:p>
    <w:p w14:paraId="6F55AC11" w14:textId="5C39E611" w:rsidR="00643D96" w:rsidRPr="00DD110A" w:rsidRDefault="00B62E9B">
      <w:pPr>
        <w:spacing w:line="360" w:lineRule="auto"/>
        <w:jc w:val="center"/>
        <w:rPr>
          <w:b/>
          <w:sz w:val="48"/>
          <w:szCs w:val="48"/>
        </w:rPr>
      </w:pPr>
      <w:r w:rsidRPr="00DD110A">
        <w:rPr>
          <w:rFonts w:hint="eastAsia"/>
          <w:b/>
          <w:sz w:val="48"/>
          <w:szCs w:val="48"/>
        </w:rPr>
        <w:t>更新</w:t>
      </w:r>
      <w:r w:rsidR="002C4F94" w:rsidRPr="00DD110A">
        <w:rPr>
          <w:b/>
          <w:sz w:val="48"/>
          <w:szCs w:val="48"/>
        </w:rPr>
        <w:t>招募说明书</w:t>
      </w:r>
      <w:r w:rsidR="008D178B" w:rsidRPr="00DD110A">
        <w:rPr>
          <w:rFonts w:hint="eastAsia"/>
          <w:b/>
          <w:sz w:val="48"/>
          <w:szCs w:val="48"/>
        </w:rPr>
        <w:t>摘要</w:t>
      </w:r>
    </w:p>
    <w:p w14:paraId="307A49E7" w14:textId="77777777" w:rsidR="00ED5CBD" w:rsidRPr="00DD110A" w:rsidRDefault="00ED5CBD" w:rsidP="00ED5CBD">
      <w:pPr>
        <w:spacing w:line="360" w:lineRule="auto"/>
        <w:jc w:val="center"/>
        <w:rPr>
          <w:b/>
          <w:sz w:val="48"/>
          <w:szCs w:val="48"/>
        </w:rPr>
      </w:pPr>
      <w:r w:rsidRPr="00DD110A">
        <w:rPr>
          <w:rFonts w:hAnsi="宋体" w:hint="eastAsia"/>
          <w:b/>
          <w:sz w:val="48"/>
          <w:szCs w:val="48"/>
        </w:rPr>
        <w:t>（</w:t>
      </w:r>
      <w:r w:rsidRPr="00DD110A">
        <w:rPr>
          <w:rFonts w:hAnsi="宋体" w:hint="eastAsia"/>
          <w:b/>
          <w:sz w:val="48"/>
          <w:szCs w:val="48"/>
        </w:rPr>
        <w:t>2020</w:t>
      </w:r>
      <w:r w:rsidRPr="00DD110A">
        <w:rPr>
          <w:rFonts w:hAnsi="宋体" w:hint="eastAsia"/>
          <w:b/>
          <w:sz w:val="48"/>
          <w:szCs w:val="48"/>
        </w:rPr>
        <w:t>年</w:t>
      </w:r>
      <w:r w:rsidRPr="00DD110A">
        <w:rPr>
          <w:rFonts w:hAnsi="宋体" w:hint="eastAsia"/>
          <w:b/>
          <w:sz w:val="48"/>
          <w:szCs w:val="48"/>
        </w:rPr>
        <w:t>6</w:t>
      </w:r>
      <w:r w:rsidRPr="00DD110A">
        <w:rPr>
          <w:rFonts w:hAnsi="宋体" w:hint="eastAsia"/>
          <w:b/>
          <w:sz w:val="48"/>
          <w:szCs w:val="48"/>
        </w:rPr>
        <w:t>月</w:t>
      </w:r>
      <w:r w:rsidRPr="00DD110A">
        <w:rPr>
          <w:rFonts w:hAnsi="宋体" w:hint="eastAsia"/>
          <w:b/>
          <w:sz w:val="48"/>
          <w:szCs w:val="48"/>
        </w:rPr>
        <w:t>13</w:t>
      </w:r>
      <w:r w:rsidRPr="00DD110A">
        <w:rPr>
          <w:rFonts w:hAnsi="宋体" w:hint="eastAsia"/>
          <w:b/>
          <w:sz w:val="48"/>
          <w:szCs w:val="48"/>
        </w:rPr>
        <w:t>日公告）</w:t>
      </w:r>
    </w:p>
    <w:p w14:paraId="3C6A6754" w14:textId="77777777" w:rsidR="00643D96" w:rsidRPr="00DD110A" w:rsidRDefault="00643D96">
      <w:pPr>
        <w:spacing w:line="360" w:lineRule="auto"/>
        <w:jc w:val="center"/>
        <w:rPr>
          <w:sz w:val="28"/>
        </w:rPr>
      </w:pPr>
    </w:p>
    <w:p w14:paraId="590AD762" w14:textId="77777777" w:rsidR="00643D96" w:rsidRPr="00DD110A" w:rsidRDefault="002C4F94">
      <w:pPr>
        <w:spacing w:line="360" w:lineRule="auto"/>
        <w:jc w:val="center"/>
        <w:rPr>
          <w:b/>
          <w:sz w:val="52"/>
          <w:szCs w:val="52"/>
        </w:rPr>
      </w:pPr>
      <w:r w:rsidRPr="00DD110A">
        <w:rPr>
          <w:rFonts w:hint="eastAsia"/>
          <w:sz w:val="28"/>
        </w:rPr>
        <w:t>【本基金不向个人投资者公开销售】</w:t>
      </w:r>
    </w:p>
    <w:p w14:paraId="0FF5AA97" w14:textId="77777777" w:rsidR="00643D96" w:rsidRPr="00DD110A" w:rsidRDefault="00643D96">
      <w:pPr>
        <w:spacing w:line="360" w:lineRule="auto"/>
        <w:rPr>
          <w:b/>
          <w:sz w:val="52"/>
          <w:szCs w:val="52"/>
        </w:rPr>
      </w:pPr>
    </w:p>
    <w:p w14:paraId="5E9E0A1E" w14:textId="77777777" w:rsidR="00643D96" w:rsidRPr="00DD110A" w:rsidRDefault="00643D96">
      <w:pPr>
        <w:spacing w:line="360" w:lineRule="auto"/>
        <w:rPr>
          <w:b/>
          <w:sz w:val="52"/>
          <w:szCs w:val="52"/>
        </w:rPr>
      </w:pPr>
    </w:p>
    <w:p w14:paraId="6FF701A1" w14:textId="77777777" w:rsidR="00643D96" w:rsidRPr="00DD110A" w:rsidRDefault="00643D96">
      <w:pPr>
        <w:spacing w:line="360" w:lineRule="auto"/>
        <w:rPr>
          <w:b/>
          <w:sz w:val="52"/>
          <w:szCs w:val="52"/>
        </w:rPr>
      </w:pPr>
    </w:p>
    <w:p w14:paraId="72066A6E" w14:textId="77777777" w:rsidR="00643D96" w:rsidRPr="00DD110A" w:rsidRDefault="00643D96">
      <w:pPr>
        <w:spacing w:line="360" w:lineRule="auto"/>
        <w:rPr>
          <w:b/>
          <w:sz w:val="52"/>
          <w:szCs w:val="52"/>
        </w:rPr>
      </w:pPr>
    </w:p>
    <w:p w14:paraId="7B2E025B" w14:textId="77777777" w:rsidR="00643D96" w:rsidRPr="00DD110A" w:rsidRDefault="00643D96">
      <w:pPr>
        <w:spacing w:line="360" w:lineRule="auto"/>
        <w:rPr>
          <w:b/>
          <w:sz w:val="52"/>
          <w:szCs w:val="52"/>
        </w:rPr>
      </w:pPr>
    </w:p>
    <w:p w14:paraId="2F1D5BC4" w14:textId="77777777" w:rsidR="00643D96" w:rsidRPr="00DD110A" w:rsidRDefault="002C4F94">
      <w:pPr>
        <w:spacing w:line="360" w:lineRule="auto"/>
        <w:jc w:val="center"/>
        <w:rPr>
          <w:b/>
          <w:sz w:val="36"/>
          <w:szCs w:val="36"/>
        </w:rPr>
      </w:pPr>
      <w:bookmarkStart w:id="3" w:name="_Toc123112224"/>
      <w:bookmarkStart w:id="4" w:name="_Toc123701383"/>
      <w:bookmarkStart w:id="5" w:name="_Toc139991726"/>
      <w:bookmarkStart w:id="6" w:name="_Toc123112263"/>
      <w:bookmarkStart w:id="7" w:name="_Toc139992301"/>
      <w:r w:rsidRPr="00DD110A">
        <w:rPr>
          <w:rFonts w:hint="eastAsia"/>
          <w:b/>
          <w:sz w:val="36"/>
          <w:szCs w:val="36"/>
        </w:rPr>
        <w:t>基金管理人：财通基金管理有限公司</w:t>
      </w:r>
      <w:bookmarkEnd w:id="3"/>
      <w:bookmarkEnd w:id="4"/>
      <w:bookmarkEnd w:id="5"/>
      <w:bookmarkEnd w:id="6"/>
      <w:bookmarkEnd w:id="7"/>
    </w:p>
    <w:p w14:paraId="145627AD" w14:textId="77777777" w:rsidR="00643D96" w:rsidRPr="00DD110A" w:rsidRDefault="002C4F94">
      <w:pPr>
        <w:spacing w:line="360" w:lineRule="auto"/>
        <w:jc w:val="center"/>
        <w:rPr>
          <w:b/>
          <w:sz w:val="36"/>
          <w:szCs w:val="36"/>
        </w:rPr>
      </w:pPr>
      <w:bookmarkStart w:id="8" w:name="_Toc123701384"/>
      <w:bookmarkStart w:id="9" w:name="_Toc139992302"/>
      <w:bookmarkStart w:id="10" w:name="_Toc123112264"/>
      <w:bookmarkStart w:id="11" w:name="_Toc123112225"/>
      <w:bookmarkStart w:id="12" w:name="_Toc139991727"/>
      <w:r w:rsidRPr="00DD110A">
        <w:rPr>
          <w:rFonts w:hint="eastAsia"/>
          <w:b/>
          <w:sz w:val="36"/>
          <w:szCs w:val="36"/>
        </w:rPr>
        <w:t>基金托管人：</w:t>
      </w:r>
      <w:bookmarkEnd w:id="8"/>
      <w:bookmarkEnd w:id="9"/>
      <w:bookmarkEnd w:id="10"/>
      <w:bookmarkEnd w:id="11"/>
      <w:bookmarkEnd w:id="12"/>
      <w:r w:rsidRPr="00DD110A">
        <w:rPr>
          <w:rFonts w:hint="eastAsia"/>
          <w:b/>
          <w:sz w:val="36"/>
          <w:szCs w:val="36"/>
        </w:rPr>
        <w:t>招商银行股份有限公司</w:t>
      </w:r>
    </w:p>
    <w:p w14:paraId="483CD789" w14:textId="77777777" w:rsidR="00643D96" w:rsidRPr="00DD110A" w:rsidRDefault="00643D96">
      <w:pPr>
        <w:spacing w:line="360" w:lineRule="auto"/>
        <w:rPr>
          <w:b/>
          <w:sz w:val="32"/>
          <w:szCs w:val="32"/>
        </w:rPr>
      </w:pPr>
    </w:p>
    <w:p w14:paraId="61258BBE" w14:textId="77777777" w:rsidR="00643D96" w:rsidRPr="00DD110A" w:rsidRDefault="00643D96">
      <w:pPr>
        <w:spacing w:line="360" w:lineRule="auto"/>
        <w:rPr>
          <w:b/>
          <w:sz w:val="32"/>
          <w:szCs w:val="32"/>
        </w:rPr>
      </w:pPr>
    </w:p>
    <w:p w14:paraId="786EE437" w14:textId="77777777" w:rsidR="00643D96" w:rsidRPr="00DD110A" w:rsidRDefault="002C4F94">
      <w:pPr>
        <w:widowControl/>
        <w:jc w:val="left"/>
        <w:rPr>
          <w:b/>
          <w:bCs/>
          <w:sz w:val="30"/>
          <w:szCs w:val="30"/>
        </w:rPr>
      </w:pPr>
      <w:r w:rsidRPr="00DD110A">
        <w:rPr>
          <w:b/>
          <w:bCs/>
          <w:sz w:val="30"/>
          <w:szCs w:val="30"/>
        </w:rPr>
        <w:br w:type="page"/>
      </w:r>
    </w:p>
    <w:p w14:paraId="51361D45" w14:textId="176AA892" w:rsidR="00643D96" w:rsidRPr="00DD110A" w:rsidRDefault="002C4F94">
      <w:pPr>
        <w:autoSpaceDE w:val="0"/>
        <w:autoSpaceDN w:val="0"/>
        <w:spacing w:line="360" w:lineRule="auto"/>
        <w:jc w:val="center"/>
        <w:textAlignment w:val="bottom"/>
        <w:rPr>
          <w:b/>
          <w:bCs/>
          <w:sz w:val="30"/>
          <w:szCs w:val="30"/>
        </w:rPr>
      </w:pPr>
      <w:r w:rsidRPr="00DD110A">
        <w:rPr>
          <w:rFonts w:hint="eastAsia"/>
          <w:b/>
          <w:bCs/>
          <w:sz w:val="30"/>
          <w:szCs w:val="30"/>
        </w:rPr>
        <w:lastRenderedPageBreak/>
        <w:t>重要提示</w:t>
      </w:r>
    </w:p>
    <w:p w14:paraId="240DD3AF" w14:textId="1E1EF468" w:rsidR="00643D96" w:rsidRPr="00DD110A" w:rsidRDefault="002C4F94">
      <w:pPr>
        <w:autoSpaceDE w:val="0"/>
        <w:autoSpaceDN w:val="0"/>
        <w:spacing w:line="360" w:lineRule="auto"/>
        <w:ind w:firstLineChars="200" w:firstLine="500"/>
        <w:textAlignment w:val="bottom"/>
        <w:rPr>
          <w:sz w:val="24"/>
        </w:rPr>
      </w:pPr>
      <w:r w:rsidRPr="00DD110A">
        <w:rPr>
          <w:rFonts w:hint="eastAsia"/>
          <w:bCs/>
          <w:sz w:val="24"/>
        </w:rPr>
        <w:t>财</w:t>
      </w:r>
      <w:proofErr w:type="gramStart"/>
      <w:r w:rsidRPr="00DD110A">
        <w:rPr>
          <w:rFonts w:hint="eastAsia"/>
          <w:bCs/>
          <w:sz w:val="24"/>
        </w:rPr>
        <w:t>通兴利纯债</w:t>
      </w:r>
      <w:proofErr w:type="gramEnd"/>
      <w:r w:rsidRPr="00DD110A">
        <w:rPr>
          <w:bCs/>
          <w:sz w:val="24"/>
        </w:rPr>
        <w:t>12</w:t>
      </w:r>
      <w:r w:rsidRPr="00DD110A">
        <w:rPr>
          <w:rFonts w:hint="eastAsia"/>
          <w:bCs/>
          <w:sz w:val="24"/>
        </w:rPr>
        <w:t>个月定期开放债券型发起式证券投资基金（以下简称</w:t>
      </w:r>
      <w:r w:rsidRPr="00DD110A">
        <w:rPr>
          <w:bCs/>
          <w:sz w:val="24"/>
        </w:rPr>
        <w:t>“</w:t>
      </w:r>
      <w:r w:rsidRPr="00DD110A">
        <w:rPr>
          <w:rFonts w:hint="eastAsia"/>
          <w:sz w:val="24"/>
        </w:rPr>
        <w:t>本基金</w:t>
      </w:r>
      <w:r w:rsidRPr="00DD110A">
        <w:rPr>
          <w:bCs/>
          <w:sz w:val="24"/>
        </w:rPr>
        <w:t>”</w:t>
      </w:r>
      <w:r w:rsidRPr="00DD110A">
        <w:rPr>
          <w:rFonts w:hint="eastAsia"/>
          <w:bCs/>
          <w:sz w:val="24"/>
        </w:rPr>
        <w:t>）</w:t>
      </w:r>
      <w:r w:rsidRPr="00DD110A">
        <w:rPr>
          <w:rFonts w:hint="eastAsia"/>
          <w:sz w:val="24"/>
        </w:rPr>
        <w:t>经</w:t>
      </w:r>
      <w:r w:rsidRPr="00DD110A">
        <w:rPr>
          <w:sz w:val="24"/>
        </w:rPr>
        <w:t>20</w:t>
      </w:r>
      <w:r w:rsidR="00B4756E" w:rsidRPr="00DD110A">
        <w:rPr>
          <w:sz w:val="24"/>
        </w:rPr>
        <w:t>19</w:t>
      </w:r>
      <w:r w:rsidRPr="00DD110A">
        <w:rPr>
          <w:sz w:val="24"/>
        </w:rPr>
        <w:t>年</w:t>
      </w:r>
      <w:r w:rsidR="00B4756E" w:rsidRPr="00DD110A">
        <w:rPr>
          <w:sz w:val="24"/>
        </w:rPr>
        <w:t>12</w:t>
      </w:r>
      <w:r w:rsidRPr="00DD110A">
        <w:rPr>
          <w:sz w:val="24"/>
        </w:rPr>
        <w:t>月</w:t>
      </w:r>
      <w:r w:rsidR="00B4756E" w:rsidRPr="00DD110A">
        <w:rPr>
          <w:sz w:val="24"/>
        </w:rPr>
        <w:t>06</w:t>
      </w:r>
      <w:r w:rsidRPr="00DD110A">
        <w:rPr>
          <w:sz w:val="24"/>
        </w:rPr>
        <w:t>日中国证券监督管理委员会证监许可</w:t>
      </w:r>
      <w:r w:rsidRPr="00DD110A">
        <w:rPr>
          <w:sz w:val="24"/>
        </w:rPr>
        <w:t>[20</w:t>
      </w:r>
      <w:r w:rsidR="00B4756E" w:rsidRPr="00DD110A">
        <w:rPr>
          <w:sz w:val="24"/>
        </w:rPr>
        <w:t>19]2741</w:t>
      </w:r>
      <w:r w:rsidRPr="00DD110A">
        <w:rPr>
          <w:sz w:val="24"/>
        </w:rPr>
        <w:t>号文准予注册募集。</w:t>
      </w:r>
      <w:r w:rsidR="00ED5CBD" w:rsidRPr="00DD110A">
        <w:rPr>
          <w:sz w:val="24"/>
        </w:rPr>
        <w:t>本</w:t>
      </w:r>
      <w:proofErr w:type="gramStart"/>
      <w:r w:rsidR="00ED5CBD" w:rsidRPr="00DD110A">
        <w:rPr>
          <w:sz w:val="24"/>
        </w:rPr>
        <w:t>基金基金</w:t>
      </w:r>
      <w:proofErr w:type="gramEnd"/>
      <w:r w:rsidR="00ED5CBD" w:rsidRPr="00DD110A">
        <w:rPr>
          <w:sz w:val="24"/>
        </w:rPr>
        <w:t>合同于</w:t>
      </w:r>
      <w:r w:rsidR="00ED5CBD" w:rsidRPr="00DD110A">
        <w:rPr>
          <w:sz w:val="24"/>
        </w:rPr>
        <w:t>201</w:t>
      </w:r>
      <w:r w:rsidR="00ED5CBD" w:rsidRPr="00DD110A">
        <w:rPr>
          <w:rFonts w:hint="eastAsia"/>
          <w:sz w:val="24"/>
        </w:rPr>
        <w:t>9</w:t>
      </w:r>
      <w:r w:rsidR="00ED5CBD" w:rsidRPr="00DD110A">
        <w:rPr>
          <w:sz w:val="24"/>
        </w:rPr>
        <w:t>年</w:t>
      </w:r>
      <w:r w:rsidR="007F622E" w:rsidRPr="00DD110A">
        <w:rPr>
          <w:sz w:val="24"/>
        </w:rPr>
        <w:t>12</w:t>
      </w:r>
      <w:r w:rsidR="00ED5CBD" w:rsidRPr="00DD110A">
        <w:rPr>
          <w:sz w:val="24"/>
        </w:rPr>
        <w:t>月</w:t>
      </w:r>
      <w:r w:rsidR="007F622E" w:rsidRPr="00DD110A">
        <w:rPr>
          <w:sz w:val="24"/>
        </w:rPr>
        <w:t>24</w:t>
      </w:r>
      <w:r w:rsidR="00ED5CBD" w:rsidRPr="00DD110A">
        <w:rPr>
          <w:sz w:val="24"/>
        </w:rPr>
        <w:t>日正式生效。</w:t>
      </w:r>
    </w:p>
    <w:p w14:paraId="417E9E77" w14:textId="3836BA03"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基金管理人保证本招募说明书的内容真实、准确、完整。本招募说明书经中国证监会注册，但中国证监会对本基金募集申请的注册，并不表明其对本基金的投资价值和市场前景做出实质性判断或保证，也不表明投资于本基金没有风险。</w:t>
      </w:r>
    </w:p>
    <w:p w14:paraId="3192166B" w14:textId="1C4502A7" w:rsidR="00643D96" w:rsidRPr="00DD110A" w:rsidRDefault="002C4F94">
      <w:pPr>
        <w:autoSpaceDE w:val="0"/>
        <w:autoSpaceDN w:val="0"/>
        <w:spacing w:line="360" w:lineRule="auto"/>
        <w:ind w:firstLineChars="200" w:firstLine="500"/>
        <w:textAlignment w:val="bottom"/>
        <w:rPr>
          <w:sz w:val="24"/>
        </w:rPr>
      </w:pPr>
      <w:r w:rsidRPr="00DD110A">
        <w:rPr>
          <w:rFonts w:hint="eastAsia"/>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DD110A">
        <w:rPr>
          <w:rFonts w:hint="eastAsia"/>
          <w:sz w:val="24"/>
        </w:rPr>
        <w:t>。基金管理人提</w:t>
      </w:r>
      <w:r w:rsidRPr="00DD110A">
        <w:rPr>
          <w:rFonts w:hint="eastAsia"/>
          <w:kern w:val="0"/>
          <w:sz w:val="24"/>
        </w:rPr>
        <w:t>醒投资者基金投资要承担相应风险，包括市场风险、管理风险、估值风险、流动性风险、本基金的特定风险和其他风险等。</w:t>
      </w:r>
      <w:r w:rsidRPr="00DD110A">
        <w:rPr>
          <w:rFonts w:hint="eastAsia"/>
          <w:bCs/>
          <w:sz w:val="24"/>
        </w:rPr>
        <w:t>本基金为债券型基金，预期收益和预期风险高于货币市场基金，但低于混合型基金、股票型基金。</w:t>
      </w:r>
      <w:r w:rsidRPr="00DD110A">
        <w:rPr>
          <w:rFonts w:hint="eastAsia"/>
          <w:kern w:val="0"/>
          <w:sz w:val="24"/>
        </w:rPr>
        <w:t>基金净值会因为证券市场波动等因素产生波动，</w:t>
      </w:r>
      <w:r w:rsidRPr="00DD110A">
        <w:rPr>
          <w:rFonts w:hint="eastAsia"/>
          <w:sz w:val="24"/>
        </w:rPr>
        <w:t>投资者根据所持有的基金份额享受基金收益，同时承担相应的投资风险。</w:t>
      </w:r>
    </w:p>
    <w:p w14:paraId="4C72E2E2" w14:textId="28810A45" w:rsidR="00643D96" w:rsidRPr="00DD110A" w:rsidRDefault="002C4F94">
      <w:pPr>
        <w:autoSpaceDE w:val="0"/>
        <w:autoSpaceDN w:val="0"/>
        <w:spacing w:line="360" w:lineRule="auto"/>
        <w:ind w:firstLineChars="200" w:firstLine="500"/>
        <w:textAlignment w:val="bottom"/>
        <w:rPr>
          <w:kern w:val="0"/>
          <w:sz w:val="24"/>
        </w:rPr>
      </w:pPr>
      <w:r w:rsidRPr="00DD110A">
        <w:rPr>
          <w:rFonts w:hint="eastAsia"/>
          <w:kern w:val="0"/>
          <w:sz w:val="24"/>
        </w:rPr>
        <w:t>基金管理人提醒投资者基金投资的</w:t>
      </w:r>
      <w:r w:rsidRPr="00DD110A">
        <w:rPr>
          <w:kern w:val="0"/>
          <w:sz w:val="24"/>
        </w:rPr>
        <w:t>“</w:t>
      </w:r>
      <w:r w:rsidRPr="00DD110A">
        <w:rPr>
          <w:rFonts w:hint="eastAsia"/>
          <w:kern w:val="0"/>
          <w:sz w:val="24"/>
        </w:rPr>
        <w:t>买者自负</w:t>
      </w:r>
      <w:r w:rsidRPr="00DD110A">
        <w:rPr>
          <w:kern w:val="0"/>
          <w:sz w:val="24"/>
        </w:rPr>
        <w:t>”</w:t>
      </w:r>
      <w:r w:rsidRPr="00DD110A">
        <w:rPr>
          <w:rFonts w:hint="eastAsia"/>
          <w:kern w:val="0"/>
          <w:sz w:val="24"/>
        </w:rPr>
        <w:t>原则，在投资者</w:t>
      </w:r>
      <w:proofErr w:type="gramStart"/>
      <w:r w:rsidRPr="00DD110A">
        <w:rPr>
          <w:rFonts w:hint="eastAsia"/>
          <w:kern w:val="0"/>
          <w:sz w:val="24"/>
        </w:rPr>
        <w:t>作出</w:t>
      </w:r>
      <w:proofErr w:type="gramEnd"/>
      <w:r w:rsidRPr="00DD110A">
        <w:rPr>
          <w:rFonts w:hint="eastAsia"/>
          <w:kern w:val="0"/>
          <w:sz w:val="24"/>
        </w:rPr>
        <w:t>投资决策后，基金运营状况与基金净值变化引致的投资风险，由投资者自行负责。</w:t>
      </w:r>
    </w:p>
    <w:p w14:paraId="6E76D409" w14:textId="17A8BD3B" w:rsidR="00643D96" w:rsidRPr="00DD110A" w:rsidRDefault="002C4F94">
      <w:pPr>
        <w:autoSpaceDE w:val="0"/>
        <w:autoSpaceDN w:val="0"/>
        <w:spacing w:line="360" w:lineRule="auto"/>
        <w:ind w:firstLineChars="200" w:firstLine="500"/>
        <w:textAlignment w:val="bottom"/>
        <w:rPr>
          <w:sz w:val="24"/>
        </w:rPr>
      </w:pPr>
      <w:r w:rsidRPr="00DD110A">
        <w:rPr>
          <w:rFonts w:hint="eastAsia"/>
          <w:kern w:val="0"/>
          <w:sz w:val="24"/>
        </w:rPr>
        <w:t>基金的过往业绩并不预示其未来表现。基金管理人管理的其他基金的业绩并</w:t>
      </w:r>
      <w:r w:rsidRPr="00DD110A">
        <w:rPr>
          <w:rFonts w:hint="eastAsia"/>
          <w:sz w:val="24"/>
        </w:rPr>
        <w:t>不构成对本基金业绩表现的保证。基金管理人依照恪尽职守、诚实信用、谨慎勤勉的原则管理和运用基金财产，但不保证本基金一定盈利，也不保证最低收益。</w:t>
      </w:r>
    </w:p>
    <w:p w14:paraId="5FB1589A" w14:textId="7A10C72F" w:rsidR="00643D96" w:rsidRPr="00DD110A" w:rsidRDefault="002C4F94">
      <w:pPr>
        <w:autoSpaceDE w:val="0"/>
        <w:autoSpaceDN w:val="0"/>
        <w:spacing w:line="360" w:lineRule="auto"/>
        <w:ind w:firstLineChars="200" w:firstLine="500"/>
        <w:textAlignment w:val="bottom"/>
        <w:rPr>
          <w:bCs/>
          <w:sz w:val="24"/>
        </w:rPr>
      </w:pPr>
      <w:r w:rsidRPr="00DD110A">
        <w:rPr>
          <w:rFonts w:hint="eastAsia"/>
          <w:bCs/>
          <w:sz w:val="24"/>
        </w:rPr>
        <w:t>本基金单一投资者持有的基金份额或者构成一致行动人的多个投资者持有的基金份额可达到或者超过</w:t>
      </w:r>
      <w:r w:rsidRPr="00DD110A">
        <w:rPr>
          <w:bCs/>
          <w:sz w:val="24"/>
        </w:rPr>
        <w:t>50%</w:t>
      </w:r>
      <w:r w:rsidRPr="00DD110A">
        <w:rPr>
          <w:rFonts w:hint="eastAsia"/>
          <w:bCs/>
          <w:sz w:val="24"/>
        </w:rPr>
        <w:t>，本基金不向个人投资者公开销售。法律法规或监管机构另有规定的除外。</w:t>
      </w:r>
    </w:p>
    <w:p w14:paraId="0195C616" w14:textId="3D51901C" w:rsidR="00ED5CBD" w:rsidRPr="00DD110A" w:rsidRDefault="00ED5CBD" w:rsidP="00ED5CBD">
      <w:pPr>
        <w:widowControl/>
        <w:spacing w:line="360" w:lineRule="auto"/>
        <w:ind w:firstLineChars="200" w:firstLine="500"/>
        <w:rPr>
          <w:kern w:val="0"/>
          <w:sz w:val="24"/>
        </w:rPr>
      </w:pPr>
      <w:r w:rsidRPr="00DD110A">
        <w:rPr>
          <w:rFonts w:hint="eastAsia"/>
          <w:kern w:val="0"/>
          <w:sz w:val="24"/>
        </w:rPr>
        <w:t>基金产品资料概要编制、披露与更新要求，自《公开募集</w:t>
      </w:r>
      <w:r w:rsidRPr="00DD110A">
        <w:rPr>
          <w:kern w:val="0"/>
          <w:sz w:val="24"/>
        </w:rPr>
        <w:t>证券投资基金信息披露管理办法</w:t>
      </w:r>
      <w:r w:rsidRPr="00DD110A">
        <w:rPr>
          <w:rFonts w:hint="eastAsia"/>
          <w:kern w:val="0"/>
          <w:sz w:val="24"/>
        </w:rPr>
        <w:t>》实施之日起一年后开始执行。</w:t>
      </w:r>
    </w:p>
    <w:p w14:paraId="69DCF9E7" w14:textId="013C07D8" w:rsidR="00ED5CBD" w:rsidRPr="00DD110A" w:rsidRDefault="00ED5CBD" w:rsidP="00ED5CBD">
      <w:pPr>
        <w:autoSpaceDE w:val="0"/>
        <w:autoSpaceDN w:val="0"/>
        <w:spacing w:line="360" w:lineRule="auto"/>
        <w:ind w:firstLineChars="200" w:firstLine="500"/>
        <w:textAlignment w:val="bottom"/>
        <w:rPr>
          <w:kern w:val="0"/>
          <w:sz w:val="24"/>
        </w:rPr>
      </w:pPr>
      <w:r w:rsidRPr="00DD110A">
        <w:rPr>
          <w:rFonts w:hint="eastAsia"/>
          <w:kern w:val="0"/>
          <w:sz w:val="24"/>
        </w:rPr>
        <w:lastRenderedPageBreak/>
        <w:t>本基金本次更新招募说明书系为</w:t>
      </w:r>
      <w:r w:rsidRPr="00DD110A">
        <w:rPr>
          <w:rFonts w:hint="eastAsia"/>
          <w:kern w:val="0"/>
          <w:sz w:val="24"/>
        </w:rPr>
        <w:t>2020</w:t>
      </w:r>
      <w:r w:rsidRPr="00DD110A">
        <w:rPr>
          <w:rFonts w:hint="eastAsia"/>
          <w:kern w:val="0"/>
          <w:sz w:val="24"/>
        </w:rPr>
        <w:t>年度定期更新。</w:t>
      </w:r>
    </w:p>
    <w:p w14:paraId="5D6C10CC" w14:textId="59A562A2" w:rsidR="00ED5CBD" w:rsidRPr="00DD110A" w:rsidRDefault="00ED5CBD" w:rsidP="00ED5CBD">
      <w:pPr>
        <w:autoSpaceDE w:val="0"/>
        <w:autoSpaceDN w:val="0"/>
        <w:spacing w:line="360" w:lineRule="auto"/>
        <w:ind w:firstLineChars="200" w:firstLine="500"/>
        <w:textAlignment w:val="bottom"/>
        <w:rPr>
          <w:sz w:val="24"/>
        </w:rPr>
      </w:pPr>
      <w:r w:rsidRPr="00DD110A">
        <w:rPr>
          <w:sz w:val="24"/>
        </w:rPr>
        <w:t>本招募说明书所载内容截止日为</w:t>
      </w:r>
      <w:r w:rsidRPr="00DD110A">
        <w:rPr>
          <w:sz w:val="24"/>
        </w:rPr>
        <w:t>20</w:t>
      </w:r>
      <w:r w:rsidRPr="00DD110A">
        <w:rPr>
          <w:rFonts w:hint="eastAsia"/>
          <w:sz w:val="24"/>
        </w:rPr>
        <w:t>20</w:t>
      </w:r>
      <w:r w:rsidRPr="00DD110A">
        <w:rPr>
          <w:sz w:val="24"/>
        </w:rPr>
        <w:t>年</w:t>
      </w:r>
      <w:r w:rsidRPr="00DD110A">
        <w:rPr>
          <w:rFonts w:hint="eastAsia"/>
          <w:sz w:val="24"/>
        </w:rPr>
        <w:t>5</w:t>
      </w:r>
      <w:r w:rsidRPr="00DD110A">
        <w:rPr>
          <w:sz w:val="24"/>
        </w:rPr>
        <w:t>月</w:t>
      </w:r>
      <w:r w:rsidRPr="00DD110A">
        <w:rPr>
          <w:rFonts w:hint="eastAsia"/>
          <w:sz w:val="24"/>
        </w:rPr>
        <w:t>8</w:t>
      </w:r>
      <w:r w:rsidRPr="00DD110A">
        <w:rPr>
          <w:sz w:val="24"/>
        </w:rPr>
        <w:t>日，有关财务数据和净值表现截止日为</w:t>
      </w:r>
      <w:r w:rsidRPr="00DD110A">
        <w:rPr>
          <w:rFonts w:hint="eastAsia"/>
          <w:sz w:val="24"/>
        </w:rPr>
        <w:t>2020</w:t>
      </w:r>
      <w:r w:rsidRPr="00DD110A">
        <w:rPr>
          <w:sz w:val="24"/>
        </w:rPr>
        <w:t>年</w:t>
      </w:r>
      <w:r w:rsidRPr="00DD110A">
        <w:rPr>
          <w:rFonts w:hint="eastAsia"/>
          <w:sz w:val="24"/>
        </w:rPr>
        <w:t>3</w:t>
      </w:r>
      <w:r w:rsidRPr="00DD110A">
        <w:rPr>
          <w:sz w:val="24"/>
        </w:rPr>
        <w:t>月</w:t>
      </w:r>
      <w:r w:rsidRPr="00DD110A">
        <w:rPr>
          <w:rFonts w:hint="eastAsia"/>
          <w:sz w:val="24"/>
        </w:rPr>
        <w:t>31</w:t>
      </w:r>
      <w:r w:rsidRPr="00DD110A">
        <w:rPr>
          <w:sz w:val="24"/>
        </w:rPr>
        <w:t>日。本招募说明书所载的财务数据未经审计。</w:t>
      </w:r>
    </w:p>
    <w:p w14:paraId="57876E0D" w14:textId="38C5CC13" w:rsidR="00ED5CBD" w:rsidRPr="00DD110A" w:rsidRDefault="00ED5CBD">
      <w:pPr>
        <w:autoSpaceDE w:val="0"/>
        <w:autoSpaceDN w:val="0"/>
        <w:spacing w:line="360" w:lineRule="auto"/>
        <w:ind w:firstLineChars="200" w:firstLine="500"/>
        <w:textAlignment w:val="bottom"/>
        <w:rPr>
          <w:bCs/>
          <w:sz w:val="24"/>
        </w:rPr>
      </w:pPr>
    </w:p>
    <w:p w14:paraId="3A44DBF5" w14:textId="7EB71BDF" w:rsidR="002E2712" w:rsidRPr="00DD110A" w:rsidDel="002E2712" w:rsidRDefault="002C4F94" w:rsidP="00DD110A">
      <w:pPr>
        <w:autoSpaceDE w:val="0"/>
        <w:autoSpaceDN w:val="0"/>
        <w:adjustRightInd w:val="0"/>
        <w:snapToGrid w:val="0"/>
        <w:spacing w:line="360" w:lineRule="auto"/>
        <w:jc w:val="center"/>
        <w:textAlignment w:val="bottom"/>
        <w:rPr>
          <w:b/>
          <w:sz w:val="24"/>
        </w:rPr>
      </w:pPr>
      <w:r w:rsidRPr="00DD110A">
        <w:rPr>
          <w:b/>
          <w:sz w:val="28"/>
          <w:szCs w:val="28"/>
        </w:rPr>
        <w:br w:type="page"/>
      </w:r>
      <w:r w:rsidR="002E2712" w:rsidRPr="00DD110A" w:rsidDel="002E2712">
        <w:rPr>
          <w:b/>
          <w:sz w:val="24"/>
        </w:rPr>
        <w:lastRenderedPageBreak/>
        <w:t xml:space="preserve"> </w:t>
      </w:r>
    </w:p>
    <w:p w14:paraId="2E61B59D" w14:textId="4EF3679B" w:rsidR="00643D96" w:rsidRPr="00DD110A" w:rsidRDefault="00643D96" w:rsidP="00DD110A">
      <w:pPr>
        <w:autoSpaceDE w:val="0"/>
        <w:autoSpaceDN w:val="0"/>
        <w:adjustRightInd w:val="0"/>
        <w:snapToGrid w:val="0"/>
        <w:spacing w:line="360" w:lineRule="auto"/>
        <w:jc w:val="center"/>
        <w:textAlignment w:val="bottom"/>
        <w:rPr>
          <w:bCs/>
          <w:caps/>
        </w:rPr>
        <w:sectPr w:rsidR="00643D96" w:rsidRPr="00DD110A">
          <w:headerReference w:type="default" r:id="rId10"/>
          <w:footerReference w:type="even" r:id="rId11"/>
          <w:pgSz w:w="11906" w:h="16838"/>
          <w:pgMar w:top="1440" w:right="1571" w:bottom="1440" w:left="2024" w:header="851" w:footer="992" w:gutter="0"/>
          <w:pgNumType w:start="0"/>
          <w:cols w:space="720"/>
          <w:titlePg/>
          <w:docGrid w:type="linesAndChars" w:linePitch="332" w:charSpace="2048"/>
        </w:sectPr>
      </w:pPr>
    </w:p>
    <w:p w14:paraId="6B9F5FE1" w14:textId="77777777" w:rsidR="002E2712" w:rsidRPr="00DD110A" w:rsidRDefault="002E2712" w:rsidP="002E2712">
      <w:pPr>
        <w:pStyle w:val="1"/>
        <w:spacing w:before="120" w:after="120" w:line="372" w:lineRule="auto"/>
        <w:ind w:firstLine="480"/>
        <w:jc w:val="left"/>
        <w:rPr>
          <w:rFonts w:ascii="Times New Roman" w:hAnsi="Times New Roman"/>
        </w:rPr>
      </w:pPr>
      <w:bookmarkStart w:id="13" w:name="_Toc23239750"/>
      <w:r w:rsidRPr="00DD110A">
        <w:rPr>
          <w:rFonts w:ascii="Times New Roman" w:hAnsi="Times New Roman" w:hint="eastAsia"/>
          <w:b/>
          <w:kern w:val="2"/>
          <w:sz w:val="24"/>
          <w:szCs w:val="24"/>
        </w:rPr>
        <w:lastRenderedPageBreak/>
        <w:t>一</w:t>
      </w:r>
      <w:r w:rsidRPr="00DD110A">
        <w:rPr>
          <w:rFonts w:ascii="Times New Roman" w:hAnsi="Times New Roman"/>
          <w:b/>
          <w:kern w:val="2"/>
          <w:sz w:val="24"/>
          <w:szCs w:val="24"/>
        </w:rPr>
        <w:t>、基金管理人</w:t>
      </w:r>
      <w:bookmarkEnd w:id="13"/>
    </w:p>
    <w:p w14:paraId="60A1F9F3" w14:textId="77777777" w:rsidR="00643D96" w:rsidRPr="00DD110A" w:rsidRDefault="002C4F94">
      <w:pPr>
        <w:pStyle w:val="2"/>
        <w:spacing w:after="0" w:line="360" w:lineRule="auto"/>
        <w:ind w:firstLineChars="200" w:firstLine="500"/>
        <w:rPr>
          <w:rFonts w:ascii="Times New Roman" w:eastAsia="宋体" w:hAnsi="Times New Roman"/>
          <w:b w:val="0"/>
          <w:bCs w:val="0"/>
          <w:sz w:val="24"/>
          <w:szCs w:val="24"/>
        </w:rPr>
      </w:pPr>
      <w:r w:rsidRPr="00DD110A">
        <w:rPr>
          <w:rFonts w:ascii="Times New Roman" w:eastAsia="宋体" w:hAnsi="Times New Roman" w:hint="eastAsia"/>
          <w:b w:val="0"/>
          <w:bCs w:val="0"/>
          <w:sz w:val="24"/>
          <w:szCs w:val="24"/>
        </w:rPr>
        <w:t>（一）基金管理人概况</w:t>
      </w:r>
    </w:p>
    <w:p w14:paraId="40FEB824" w14:textId="77777777" w:rsidR="00643D96" w:rsidRPr="00DD110A" w:rsidRDefault="002C4F94">
      <w:pPr>
        <w:spacing w:line="360" w:lineRule="auto"/>
        <w:ind w:firstLineChars="200" w:firstLine="500"/>
        <w:rPr>
          <w:sz w:val="24"/>
        </w:rPr>
      </w:pPr>
      <w:r w:rsidRPr="00DD110A">
        <w:rPr>
          <w:rFonts w:hint="eastAsia"/>
          <w:sz w:val="24"/>
        </w:rPr>
        <w:t>本基金管理人为财通基金管理有限公司，基本信息如下：</w:t>
      </w:r>
    </w:p>
    <w:p w14:paraId="06EB2741"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名称：财通基金管理有限公司</w:t>
      </w:r>
    </w:p>
    <w:p w14:paraId="064DAADB"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住所：上海市虹口区吴淞路</w:t>
      </w:r>
      <w:r w:rsidRPr="00DD110A">
        <w:rPr>
          <w:sz w:val="24"/>
        </w:rPr>
        <w:t>619</w:t>
      </w:r>
      <w:r w:rsidRPr="00DD110A">
        <w:rPr>
          <w:rFonts w:hint="eastAsia"/>
          <w:sz w:val="24"/>
        </w:rPr>
        <w:t>号</w:t>
      </w:r>
      <w:r w:rsidRPr="00DD110A">
        <w:rPr>
          <w:sz w:val="24"/>
        </w:rPr>
        <w:t>505</w:t>
      </w:r>
      <w:r w:rsidRPr="00DD110A">
        <w:rPr>
          <w:rFonts w:hint="eastAsia"/>
          <w:sz w:val="24"/>
        </w:rPr>
        <w:t>室</w:t>
      </w:r>
    </w:p>
    <w:p w14:paraId="6CA0368C"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办公地址：上海市银城中路</w:t>
      </w:r>
      <w:r w:rsidRPr="00DD110A">
        <w:rPr>
          <w:sz w:val="24"/>
        </w:rPr>
        <w:t>68</w:t>
      </w:r>
      <w:r w:rsidRPr="00DD110A">
        <w:rPr>
          <w:rFonts w:hint="eastAsia"/>
          <w:sz w:val="24"/>
        </w:rPr>
        <w:t>号时代金融中心</w:t>
      </w:r>
      <w:r w:rsidRPr="00DD110A">
        <w:rPr>
          <w:sz w:val="24"/>
        </w:rPr>
        <w:t>41</w:t>
      </w:r>
      <w:r w:rsidRPr="00DD110A">
        <w:rPr>
          <w:rFonts w:hint="eastAsia"/>
          <w:sz w:val="24"/>
        </w:rPr>
        <w:t>楼</w:t>
      </w:r>
    </w:p>
    <w:p w14:paraId="59599264"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设立日期：</w:t>
      </w:r>
      <w:r w:rsidRPr="00DD110A">
        <w:rPr>
          <w:sz w:val="24"/>
        </w:rPr>
        <w:t>2011</w:t>
      </w:r>
      <w:r w:rsidRPr="00DD110A">
        <w:rPr>
          <w:rFonts w:hint="eastAsia"/>
          <w:sz w:val="24"/>
        </w:rPr>
        <w:t>年</w:t>
      </w:r>
      <w:r w:rsidRPr="00DD110A">
        <w:rPr>
          <w:sz w:val="24"/>
        </w:rPr>
        <w:t>6</w:t>
      </w:r>
      <w:r w:rsidRPr="00DD110A">
        <w:rPr>
          <w:rFonts w:hint="eastAsia"/>
          <w:sz w:val="24"/>
        </w:rPr>
        <w:t>月</w:t>
      </w:r>
      <w:r w:rsidRPr="00DD110A">
        <w:rPr>
          <w:sz w:val="24"/>
        </w:rPr>
        <w:t>21</w:t>
      </w:r>
      <w:r w:rsidRPr="00DD110A">
        <w:rPr>
          <w:rFonts w:hint="eastAsia"/>
          <w:sz w:val="24"/>
        </w:rPr>
        <w:t>日</w:t>
      </w:r>
    </w:p>
    <w:p w14:paraId="5C51F825"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法定代表人：</w:t>
      </w:r>
      <w:r w:rsidRPr="00DD110A">
        <w:rPr>
          <w:rFonts w:hint="eastAsia"/>
          <w:bCs/>
          <w:sz w:val="24"/>
        </w:rPr>
        <w:t>夏理芬</w:t>
      </w:r>
    </w:p>
    <w:p w14:paraId="4FA979E8"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组织形式：有限责任公司</w:t>
      </w:r>
    </w:p>
    <w:p w14:paraId="33B6AAA6"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注册资本：人民币贰亿元</w:t>
      </w:r>
    </w:p>
    <w:p w14:paraId="01BD7554"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联系人：何亚玲</w:t>
      </w:r>
    </w:p>
    <w:p w14:paraId="5C4AD4E1"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联系电话：</w:t>
      </w:r>
      <w:r w:rsidRPr="00DD110A">
        <w:rPr>
          <w:sz w:val="24"/>
        </w:rPr>
        <w:t>021-2053 7888</w:t>
      </w:r>
    </w:p>
    <w:p w14:paraId="3DD5B2E1" w14:textId="77777777" w:rsidR="00643D96" w:rsidRPr="00DD110A" w:rsidRDefault="002C4F94">
      <w:pPr>
        <w:pStyle w:val="ad"/>
        <w:widowControl w:val="0"/>
        <w:tabs>
          <w:tab w:val="left" w:pos="1985"/>
        </w:tabs>
        <w:spacing w:before="0" w:beforeAutospacing="0" w:after="0" w:afterAutospacing="0" w:line="360" w:lineRule="auto"/>
        <w:ind w:left="500"/>
        <w:jc w:val="both"/>
        <w:rPr>
          <w:rFonts w:ascii="Times New Roman" w:hAnsi="Times New Roman"/>
        </w:rPr>
      </w:pPr>
      <w:r w:rsidRPr="00DD110A">
        <w:rPr>
          <w:rFonts w:ascii="Times New Roman" w:hAnsi="Times New Roman" w:hint="eastAsia"/>
        </w:rPr>
        <w:t>股权结构：</w:t>
      </w:r>
    </w:p>
    <w:tbl>
      <w:tblPr>
        <w:tblW w:w="8028" w:type="dxa"/>
        <w:tblInd w:w="417" w:type="dxa"/>
        <w:tblLayout w:type="fixed"/>
        <w:tblLook w:val="04A0" w:firstRow="1" w:lastRow="0" w:firstColumn="1" w:lastColumn="0" w:noHBand="0" w:noVBand="1"/>
      </w:tblPr>
      <w:tblGrid>
        <w:gridCol w:w="4511"/>
        <w:gridCol w:w="1843"/>
        <w:gridCol w:w="1674"/>
      </w:tblGrid>
      <w:tr w:rsidR="00DD110A" w:rsidRPr="00DD110A" w14:paraId="3696838A" w14:textId="77777777">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4A3C24E0"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hint="eastAsia"/>
              </w:rPr>
              <w:t>股</w:t>
            </w:r>
            <w:r w:rsidRPr="00DD110A">
              <w:rPr>
                <w:rFonts w:ascii="Times New Roman" w:hAnsi="Times New Roman"/>
              </w:rPr>
              <w:t xml:space="preserve"> </w:t>
            </w:r>
            <w:r w:rsidRPr="00DD110A">
              <w:rPr>
                <w:rFonts w:ascii="Times New Roman" w:hAnsi="Times New Roman" w:hint="eastAsia"/>
              </w:rPr>
              <w:t>东</w:t>
            </w:r>
          </w:p>
        </w:tc>
        <w:tc>
          <w:tcPr>
            <w:tcW w:w="1843" w:type="dxa"/>
            <w:tcBorders>
              <w:top w:val="single" w:sz="8" w:space="0" w:color="000000"/>
              <w:left w:val="single" w:sz="8" w:space="0" w:color="000000"/>
              <w:bottom w:val="single" w:sz="8" w:space="0" w:color="000000"/>
              <w:right w:val="single" w:sz="8" w:space="0" w:color="000000"/>
            </w:tcBorders>
          </w:tcPr>
          <w:p w14:paraId="005F75A1" w14:textId="77777777" w:rsidR="00643D96" w:rsidRPr="00DD110A" w:rsidRDefault="002C4F94">
            <w:pPr>
              <w:pStyle w:val="ad"/>
              <w:widowControl w:val="0"/>
              <w:tabs>
                <w:tab w:val="left" w:pos="1985"/>
              </w:tabs>
              <w:spacing w:before="0" w:beforeAutospacing="0" w:after="0" w:afterAutospacing="0" w:line="360" w:lineRule="auto"/>
              <w:ind w:left="500"/>
              <w:rPr>
                <w:rFonts w:ascii="Times New Roman" w:hAnsi="Times New Roman"/>
              </w:rPr>
            </w:pPr>
            <w:r w:rsidRPr="00DD110A">
              <w:rPr>
                <w:rFonts w:ascii="Times New Roman" w:hAnsi="Times New Roman" w:hint="eastAsia"/>
              </w:rPr>
              <w:t>出资额</w:t>
            </w:r>
          </w:p>
          <w:p w14:paraId="69304334" w14:textId="77777777" w:rsidR="00643D96" w:rsidRPr="00DD110A" w:rsidRDefault="002C4F94">
            <w:pPr>
              <w:pStyle w:val="ad"/>
              <w:widowControl w:val="0"/>
              <w:tabs>
                <w:tab w:val="left" w:pos="1985"/>
              </w:tabs>
              <w:spacing w:before="0" w:beforeAutospacing="0" w:after="0" w:afterAutospacing="0" w:line="360" w:lineRule="auto"/>
              <w:rPr>
                <w:rFonts w:ascii="Times New Roman" w:hAnsi="Times New Roman"/>
              </w:rPr>
            </w:pPr>
            <w:r w:rsidRPr="00DD110A">
              <w:rPr>
                <w:rFonts w:ascii="Times New Roman" w:hAnsi="Times New Roman" w:hint="eastAsia"/>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B8F180D" w14:textId="77777777" w:rsidR="00643D96" w:rsidRPr="00DD110A" w:rsidRDefault="002C4F94">
            <w:pPr>
              <w:pStyle w:val="ad"/>
              <w:widowControl w:val="0"/>
              <w:tabs>
                <w:tab w:val="left" w:pos="1985"/>
              </w:tabs>
              <w:spacing w:before="0" w:beforeAutospacing="0" w:after="0" w:afterAutospacing="0" w:line="360" w:lineRule="auto"/>
              <w:jc w:val="center"/>
              <w:rPr>
                <w:rFonts w:ascii="Times New Roman" w:hAnsi="Times New Roman"/>
              </w:rPr>
            </w:pPr>
            <w:r w:rsidRPr="00DD110A">
              <w:rPr>
                <w:rFonts w:ascii="Times New Roman" w:hAnsi="Times New Roman" w:hint="eastAsia"/>
              </w:rPr>
              <w:t>出资比例</w:t>
            </w:r>
          </w:p>
          <w:p w14:paraId="3B9AA41B" w14:textId="77777777" w:rsidR="00643D96" w:rsidRPr="00DD110A" w:rsidRDefault="002C4F94">
            <w:pPr>
              <w:pStyle w:val="ad"/>
              <w:widowControl w:val="0"/>
              <w:tabs>
                <w:tab w:val="left" w:pos="1985"/>
              </w:tabs>
              <w:spacing w:before="0" w:beforeAutospacing="0" w:after="0" w:afterAutospacing="0" w:line="360" w:lineRule="auto"/>
              <w:jc w:val="center"/>
              <w:rPr>
                <w:rFonts w:ascii="Times New Roman" w:hAnsi="Times New Roman"/>
              </w:rPr>
            </w:pPr>
            <w:r w:rsidRPr="00DD110A">
              <w:rPr>
                <w:rFonts w:ascii="Times New Roman" w:hAnsi="Times New Roman" w:hint="eastAsia"/>
              </w:rPr>
              <w:t>（</w:t>
            </w:r>
            <w:r w:rsidRPr="00DD110A">
              <w:rPr>
                <w:rFonts w:ascii="Times New Roman" w:hAnsi="Times New Roman"/>
              </w:rPr>
              <w:t>%</w:t>
            </w:r>
            <w:r w:rsidRPr="00DD110A">
              <w:rPr>
                <w:rFonts w:ascii="Times New Roman" w:hAnsi="Times New Roman" w:hint="eastAsia"/>
              </w:rPr>
              <w:t>）</w:t>
            </w:r>
          </w:p>
        </w:tc>
      </w:tr>
      <w:tr w:rsidR="00DD110A" w:rsidRPr="00DD110A" w14:paraId="3ECE75EE"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474115E8" w14:textId="77777777" w:rsidR="00643D96" w:rsidRPr="00DD110A" w:rsidRDefault="002C4F94">
            <w:pPr>
              <w:pStyle w:val="ad"/>
              <w:widowControl w:val="0"/>
              <w:tabs>
                <w:tab w:val="left" w:pos="1985"/>
              </w:tabs>
              <w:spacing w:before="0" w:beforeAutospacing="0" w:after="0" w:afterAutospacing="0" w:line="360" w:lineRule="auto"/>
              <w:jc w:val="center"/>
              <w:rPr>
                <w:rFonts w:ascii="Times New Roman" w:hAnsi="Times New Roman"/>
              </w:rPr>
            </w:pPr>
            <w:r w:rsidRPr="00DD110A">
              <w:rPr>
                <w:rFonts w:ascii="Times New Roman" w:hAnsi="Times New Roman" w:hint="eastAsia"/>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26F237C7"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8,000</w:t>
            </w:r>
          </w:p>
        </w:tc>
        <w:tc>
          <w:tcPr>
            <w:tcW w:w="1674" w:type="dxa"/>
            <w:tcBorders>
              <w:top w:val="single" w:sz="8" w:space="0" w:color="000000"/>
              <w:left w:val="single" w:sz="8" w:space="0" w:color="000000"/>
              <w:bottom w:val="single" w:sz="8" w:space="0" w:color="000000"/>
              <w:right w:val="single" w:sz="8" w:space="0" w:color="000000"/>
            </w:tcBorders>
          </w:tcPr>
          <w:p w14:paraId="3552A69C"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40</w:t>
            </w:r>
          </w:p>
        </w:tc>
      </w:tr>
      <w:tr w:rsidR="00DD110A" w:rsidRPr="00DD110A" w14:paraId="2DEDD323"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18EFB56" w14:textId="77777777" w:rsidR="00643D96" w:rsidRPr="00DD110A" w:rsidRDefault="002C4F94">
            <w:pPr>
              <w:pStyle w:val="ad"/>
              <w:widowControl w:val="0"/>
              <w:tabs>
                <w:tab w:val="left" w:pos="1985"/>
              </w:tabs>
              <w:spacing w:before="0" w:beforeAutospacing="0" w:after="0" w:afterAutospacing="0" w:line="360" w:lineRule="auto"/>
              <w:jc w:val="center"/>
              <w:rPr>
                <w:rFonts w:ascii="Times New Roman" w:hAnsi="Times New Roman"/>
              </w:rPr>
            </w:pPr>
            <w:r w:rsidRPr="00DD110A">
              <w:rPr>
                <w:rFonts w:ascii="Times New Roman" w:hAnsi="Times New Roman" w:hint="eastAsia"/>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4CDDD9"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60E78BDF"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30</w:t>
            </w:r>
          </w:p>
        </w:tc>
      </w:tr>
      <w:tr w:rsidR="00DD110A" w:rsidRPr="00DD110A" w14:paraId="69A988F3"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7C9B97D" w14:textId="77777777" w:rsidR="00643D96" w:rsidRPr="00DD110A" w:rsidRDefault="002C4F94">
            <w:pPr>
              <w:pStyle w:val="ad"/>
              <w:widowControl w:val="0"/>
              <w:tabs>
                <w:tab w:val="left" w:pos="1985"/>
              </w:tabs>
              <w:spacing w:before="0" w:beforeAutospacing="0" w:after="0" w:afterAutospacing="0" w:line="360" w:lineRule="auto"/>
              <w:jc w:val="center"/>
              <w:rPr>
                <w:rFonts w:ascii="Times New Roman" w:hAnsi="Times New Roman"/>
              </w:rPr>
            </w:pPr>
            <w:r w:rsidRPr="00DD110A">
              <w:rPr>
                <w:rFonts w:ascii="Times New Roman" w:hAnsi="Times New Roman" w:hint="eastAsia"/>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30DDA6BC"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42524839"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30</w:t>
            </w:r>
          </w:p>
        </w:tc>
      </w:tr>
      <w:tr w:rsidR="00DD110A" w:rsidRPr="00DD110A" w14:paraId="54A3FF48"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27F7AEBE" w14:textId="77777777" w:rsidR="00643D96" w:rsidRPr="00DD110A" w:rsidRDefault="002C4F94">
            <w:pPr>
              <w:pStyle w:val="ad"/>
              <w:widowControl w:val="0"/>
              <w:tabs>
                <w:tab w:val="left" w:pos="1985"/>
              </w:tabs>
              <w:spacing w:before="0" w:beforeAutospacing="0" w:after="0" w:afterAutospacing="0" w:line="360" w:lineRule="auto"/>
              <w:jc w:val="center"/>
              <w:rPr>
                <w:rFonts w:ascii="Times New Roman" w:hAnsi="Times New Roman"/>
              </w:rPr>
            </w:pPr>
            <w:r w:rsidRPr="00DD110A">
              <w:rPr>
                <w:rFonts w:ascii="Times New Roman" w:hAnsi="Times New Roman" w:hint="eastAsia"/>
              </w:rPr>
              <w:t>合</w:t>
            </w:r>
            <w:r w:rsidRPr="00DD110A">
              <w:rPr>
                <w:rFonts w:ascii="Times New Roman" w:hAnsi="Times New Roman"/>
              </w:rPr>
              <w:t xml:space="preserve"> </w:t>
            </w:r>
            <w:r w:rsidRPr="00DD110A">
              <w:rPr>
                <w:rFonts w:ascii="Times New Roman" w:hAnsi="Times New Roman" w:hint="eastAsia"/>
              </w:rPr>
              <w:t>计</w:t>
            </w:r>
          </w:p>
        </w:tc>
        <w:tc>
          <w:tcPr>
            <w:tcW w:w="1843" w:type="dxa"/>
            <w:tcBorders>
              <w:top w:val="single" w:sz="8" w:space="0" w:color="000000"/>
              <w:left w:val="single" w:sz="8" w:space="0" w:color="000000"/>
              <w:bottom w:val="single" w:sz="8" w:space="0" w:color="000000"/>
              <w:right w:val="single" w:sz="8" w:space="0" w:color="000000"/>
            </w:tcBorders>
          </w:tcPr>
          <w:p w14:paraId="63F7680B"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20,000</w:t>
            </w:r>
          </w:p>
        </w:tc>
        <w:tc>
          <w:tcPr>
            <w:tcW w:w="1674" w:type="dxa"/>
            <w:tcBorders>
              <w:top w:val="single" w:sz="8" w:space="0" w:color="000000"/>
              <w:left w:val="single" w:sz="8" w:space="0" w:color="000000"/>
              <w:bottom w:val="single" w:sz="8" w:space="0" w:color="000000"/>
              <w:right w:val="single" w:sz="8" w:space="0" w:color="000000"/>
            </w:tcBorders>
          </w:tcPr>
          <w:p w14:paraId="255F509B" w14:textId="77777777" w:rsidR="00643D96" w:rsidRPr="00DD110A" w:rsidRDefault="002C4F94">
            <w:pPr>
              <w:pStyle w:val="ad"/>
              <w:widowControl w:val="0"/>
              <w:tabs>
                <w:tab w:val="left" w:pos="1985"/>
              </w:tabs>
              <w:spacing w:before="0" w:beforeAutospacing="0" w:after="0" w:afterAutospacing="0" w:line="360" w:lineRule="auto"/>
              <w:ind w:left="500"/>
              <w:jc w:val="center"/>
              <w:rPr>
                <w:rFonts w:ascii="Times New Roman" w:hAnsi="Times New Roman"/>
              </w:rPr>
            </w:pPr>
            <w:r w:rsidRPr="00DD110A">
              <w:rPr>
                <w:rFonts w:ascii="Times New Roman" w:hAnsi="Times New Roman"/>
              </w:rPr>
              <w:t>100</w:t>
            </w:r>
          </w:p>
        </w:tc>
      </w:tr>
    </w:tbl>
    <w:p w14:paraId="3285571B" w14:textId="77777777" w:rsidR="00643D96" w:rsidRPr="00DD110A" w:rsidRDefault="002C4F94">
      <w:pPr>
        <w:pStyle w:val="2"/>
        <w:spacing w:after="0" w:line="360" w:lineRule="auto"/>
        <w:ind w:firstLineChars="200" w:firstLine="500"/>
        <w:rPr>
          <w:rFonts w:ascii="Times New Roman" w:eastAsia="宋体" w:hAnsi="Times New Roman"/>
          <w:b w:val="0"/>
          <w:bCs w:val="0"/>
          <w:sz w:val="24"/>
          <w:szCs w:val="24"/>
        </w:rPr>
      </w:pPr>
      <w:r w:rsidRPr="00DD110A">
        <w:rPr>
          <w:rFonts w:ascii="Times New Roman" w:eastAsia="宋体" w:hAnsi="Times New Roman" w:hint="eastAsia"/>
          <w:b w:val="0"/>
          <w:bCs w:val="0"/>
          <w:sz w:val="24"/>
          <w:szCs w:val="24"/>
        </w:rPr>
        <w:t>（二）主要人员情况</w:t>
      </w:r>
    </w:p>
    <w:p w14:paraId="406B7A81" w14:textId="77777777" w:rsidR="00643D96" w:rsidRPr="00DD110A" w:rsidRDefault="002C4F94">
      <w:pPr>
        <w:autoSpaceDE w:val="0"/>
        <w:autoSpaceDN w:val="0"/>
        <w:spacing w:line="360" w:lineRule="auto"/>
        <w:ind w:firstLineChars="200" w:firstLine="500"/>
        <w:textAlignment w:val="bottom"/>
        <w:rPr>
          <w:sz w:val="24"/>
        </w:rPr>
      </w:pPr>
      <w:r w:rsidRPr="00DD110A">
        <w:rPr>
          <w:sz w:val="24"/>
        </w:rPr>
        <w:t>1</w:t>
      </w:r>
      <w:r w:rsidRPr="00DD110A">
        <w:rPr>
          <w:rFonts w:hint="eastAsia"/>
          <w:sz w:val="24"/>
        </w:rPr>
        <w:t>、董事会成员：</w:t>
      </w:r>
    </w:p>
    <w:p w14:paraId="48ED964F" w14:textId="77777777" w:rsidR="00960834" w:rsidRPr="00DD110A" w:rsidRDefault="00960834" w:rsidP="00A5686A">
      <w:pPr>
        <w:autoSpaceDE w:val="0"/>
        <w:autoSpaceDN w:val="0"/>
        <w:spacing w:line="360" w:lineRule="auto"/>
        <w:ind w:firstLineChars="200" w:firstLine="500"/>
        <w:textAlignment w:val="bottom"/>
        <w:rPr>
          <w:sz w:val="24"/>
        </w:rPr>
      </w:pPr>
      <w:r w:rsidRPr="00DD110A">
        <w:rPr>
          <w:rFonts w:hint="eastAsia"/>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w:t>
      </w:r>
      <w:proofErr w:type="gramStart"/>
      <w:r w:rsidRPr="00DD110A">
        <w:rPr>
          <w:rFonts w:hint="eastAsia"/>
          <w:sz w:val="24"/>
        </w:rPr>
        <w:t>规</w:t>
      </w:r>
      <w:proofErr w:type="gramEnd"/>
      <w:r w:rsidRPr="00DD110A">
        <w:rPr>
          <w:rFonts w:hint="eastAsia"/>
          <w:sz w:val="24"/>
        </w:rPr>
        <w:t>总监，中信证券（浙江）公司合</w:t>
      </w:r>
      <w:proofErr w:type="gramStart"/>
      <w:r w:rsidRPr="00DD110A">
        <w:rPr>
          <w:rFonts w:hint="eastAsia"/>
          <w:sz w:val="24"/>
        </w:rPr>
        <w:t>规</w:t>
      </w:r>
      <w:proofErr w:type="gramEnd"/>
      <w:r w:rsidRPr="00DD110A">
        <w:rPr>
          <w:rFonts w:hint="eastAsia"/>
          <w:sz w:val="24"/>
        </w:rPr>
        <w:t>总监、执行总</w:t>
      </w:r>
      <w:r w:rsidRPr="00DD110A">
        <w:rPr>
          <w:rFonts w:hint="eastAsia"/>
          <w:sz w:val="24"/>
        </w:rPr>
        <w:lastRenderedPageBreak/>
        <w:t>经理兼江西分公司总经理，中信证券股份有限公司江西分公司总经理，财通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w:t>
      </w:r>
      <w:proofErr w:type="gramStart"/>
      <w:r w:rsidRPr="00DD110A">
        <w:rPr>
          <w:rFonts w:hint="eastAsia"/>
          <w:sz w:val="24"/>
        </w:rPr>
        <w:t>规风控专业</w:t>
      </w:r>
      <w:proofErr w:type="gramEnd"/>
      <w:r w:rsidRPr="00DD110A">
        <w:rPr>
          <w:rFonts w:hint="eastAsia"/>
          <w:sz w:val="24"/>
        </w:rPr>
        <w:t>委员会主任委员、中国证券业协会风险管理委员会委员。</w:t>
      </w:r>
    </w:p>
    <w:p w14:paraId="5DAC3189" w14:textId="77777777" w:rsidR="00960834" w:rsidRPr="00DD110A" w:rsidRDefault="00960834" w:rsidP="00A5686A">
      <w:pPr>
        <w:autoSpaceDE w:val="0"/>
        <w:autoSpaceDN w:val="0"/>
        <w:spacing w:line="360" w:lineRule="auto"/>
        <w:ind w:firstLineChars="200" w:firstLine="500"/>
        <w:textAlignment w:val="bottom"/>
        <w:rPr>
          <w:sz w:val="24"/>
        </w:rPr>
      </w:pPr>
      <w:r w:rsidRPr="00DD110A">
        <w:rPr>
          <w:rFonts w:hint="eastAsia"/>
          <w:sz w:val="24"/>
        </w:rPr>
        <w:t>王家俊先生，董事，总经理，工商管理硕士</w:t>
      </w:r>
      <w:r w:rsidRPr="00DD110A">
        <w:rPr>
          <w:sz w:val="24"/>
        </w:rPr>
        <w:t>(EMBA)</w:t>
      </w:r>
      <w:r w:rsidRPr="00DD110A">
        <w:rPr>
          <w:rFonts w:hint="eastAsia"/>
          <w:sz w:val="24"/>
        </w:rPr>
        <w:t>。历任东方证券遵义路营业部市场部经理，</w:t>
      </w:r>
      <w:proofErr w:type="gramStart"/>
      <w:r w:rsidRPr="00DD110A">
        <w:rPr>
          <w:rFonts w:hint="eastAsia"/>
          <w:sz w:val="24"/>
        </w:rPr>
        <w:t>汇添富基金</w:t>
      </w:r>
      <w:proofErr w:type="gramEnd"/>
      <w:r w:rsidRPr="00DD110A">
        <w:rPr>
          <w:rFonts w:hint="eastAsia"/>
          <w:sz w:val="24"/>
        </w:rPr>
        <w:t>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31F530A2" w14:textId="77777777" w:rsidR="00960834" w:rsidRPr="00DD110A" w:rsidRDefault="00960834" w:rsidP="00A5686A">
      <w:pPr>
        <w:autoSpaceDE w:val="0"/>
        <w:autoSpaceDN w:val="0"/>
        <w:spacing w:line="360" w:lineRule="auto"/>
        <w:ind w:firstLineChars="200" w:firstLine="500"/>
        <w:textAlignment w:val="bottom"/>
        <w:rPr>
          <w:sz w:val="24"/>
        </w:rPr>
      </w:pPr>
      <w:r w:rsidRPr="00DD110A">
        <w:rPr>
          <w:rFonts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w:t>
      </w:r>
      <w:proofErr w:type="gramStart"/>
      <w:r w:rsidRPr="00DD110A">
        <w:rPr>
          <w:rFonts w:hint="eastAsia"/>
          <w:sz w:val="24"/>
        </w:rPr>
        <w:t>杭华油墨</w:t>
      </w:r>
      <w:proofErr w:type="gramEnd"/>
      <w:r w:rsidRPr="00DD110A">
        <w:rPr>
          <w:rFonts w:hint="eastAsia"/>
          <w:sz w:val="24"/>
        </w:rPr>
        <w:t>股份有限公司董事、财通基金管理有限公司董事。</w:t>
      </w:r>
    </w:p>
    <w:p w14:paraId="265784DB" w14:textId="77777777" w:rsidR="00960834" w:rsidRPr="00DD110A" w:rsidRDefault="00960834" w:rsidP="00A5686A">
      <w:pPr>
        <w:autoSpaceDE w:val="0"/>
        <w:autoSpaceDN w:val="0"/>
        <w:spacing w:line="360" w:lineRule="auto"/>
        <w:ind w:firstLineChars="200" w:firstLine="500"/>
        <w:textAlignment w:val="bottom"/>
        <w:rPr>
          <w:sz w:val="24"/>
        </w:rPr>
      </w:pPr>
      <w:r w:rsidRPr="00DD110A">
        <w:rPr>
          <w:rFonts w:hint="eastAsia"/>
          <w:sz w:val="24"/>
        </w:rPr>
        <w:t>唐静波女士，工商管理硕士</w:t>
      </w:r>
      <w:r w:rsidRPr="00DD110A">
        <w:rPr>
          <w:sz w:val="24"/>
        </w:rPr>
        <w:t>(EMBA)</w:t>
      </w:r>
      <w:r w:rsidRPr="00DD110A">
        <w:rPr>
          <w:rFonts w:hint="eastAsia"/>
          <w:sz w:val="24"/>
        </w:rPr>
        <w:t>。历任诺亚（中国）财富管理中心市场总监，上海中和至成投资咨询有限公司董事长、总经理，青岛易邦生物工程有限公司董事，上海</w:t>
      </w:r>
      <w:proofErr w:type="gramStart"/>
      <w:r w:rsidRPr="00DD110A">
        <w:rPr>
          <w:rFonts w:hint="eastAsia"/>
          <w:sz w:val="24"/>
        </w:rPr>
        <w:t>瀚</w:t>
      </w:r>
      <w:proofErr w:type="gramEnd"/>
      <w:r w:rsidRPr="00DD110A">
        <w:rPr>
          <w:rFonts w:hint="eastAsia"/>
          <w:sz w:val="24"/>
        </w:rPr>
        <w:t>叶财富管理顾问有限公司副总裁；现任浙江瀚叶股份有限公司董事、副总裁</w:t>
      </w:r>
      <w:r w:rsidRPr="00DD110A">
        <w:rPr>
          <w:sz w:val="24"/>
        </w:rPr>
        <w:t>,</w:t>
      </w:r>
      <w:r w:rsidRPr="00DD110A">
        <w:rPr>
          <w:rFonts w:hint="eastAsia"/>
          <w:sz w:val="24"/>
        </w:rPr>
        <w:t>西藏观复投资有限公司执行董事兼总经理</w:t>
      </w:r>
      <w:r w:rsidRPr="00DD110A">
        <w:rPr>
          <w:sz w:val="24"/>
        </w:rPr>
        <w:t>,</w:t>
      </w:r>
      <w:r w:rsidRPr="00DD110A">
        <w:rPr>
          <w:rFonts w:hint="eastAsia"/>
          <w:sz w:val="24"/>
        </w:rPr>
        <w:t>德清</w:t>
      </w:r>
      <w:proofErr w:type="gramStart"/>
      <w:r w:rsidRPr="00DD110A">
        <w:rPr>
          <w:rFonts w:hint="eastAsia"/>
          <w:sz w:val="24"/>
        </w:rPr>
        <w:t>瀚叶科创文化园产业</w:t>
      </w:r>
      <w:proofErr w:type="gramEnd"/>
      <w:r w:rsidRPr="00DD110A">
        <w:rPr>
          <w:rFonts w:hint="eastAsia"/>
          <w:sz w:val="24"/>
        </w:rPr>
        <w:t>管理有限公司监事</w:t>
      </w:r>
      <w:r w:rsidRPr="00DD110A">
        <w:rPr>
          <w:sz w:val="24"/>
        </w:rPr>
        <w:t>,</w:t>
      </w:r>
      <w:r w:rsidRPr="00DD110A">
        <w:rPr>
          <w:rFonts w:hint="eastAsia"/>
          <w:sz w:val="24"/>
        </w:rPr>
        <w:t>上海雍贯投资管理有限公司董事、财通基金管理有限公司董事。</w:t>
      </w:r>
    </w:p>
    <w:p w14:paraId="06907C69" w14:textId="77777777" w:rsidR="00960834" w:rsidRPr="00DD110A" w:rsidRDefault="00960834" w:rsidP="00A5686A">
      <w:pPr>
        <w:autoSpaceDE w:val="0"/>
        <w:autoSpaceDN w:val="0"/>
        <w:spacing w:line="360" w:lineRule="auto"/>
        <w:ind w:firstLineChars="200" w:firstLine="500"/>
        <w:textAlignment w:val="bottom"/>
        <w:rPr>
          <w:sz w:val="24"/>
        </w:rPr>
      </w:pPr>
      <w:r w:rsidRPr="00DD110A">
        <w:rPr>
          <w:rFonts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w:t>
      </w:r>
      <w:r w:rsidRPr="00DD110A">
        <w:rPr>
          <w:rFonts w:hint="eastAsia"/>
          <w:sz w:val="24"/>
        </w:rPr>
        <w:lastRenderedPageBreak/>
        <w:t>立董事、安信信托投资股份有限公司独立董事、中梁控股集团有限公司独立董事。</w:t>
      </w:r>
    </w:p>
    <w:p w14:paraId="70017A1E" w14:textId="0A14BE67" w:rsidR="00960834" w:rsidRPr="00DD110A" w:rsidRDefault="00960834" w:rsidP="00A5686A">
      <w:pPr>
        <w:autoSpaceDE w:val="0"/>
        <w:autoSpaceDN w:val="0"/>
        <w:spacing w:line="360" w:lineRule="auto"/>
        <w:ind w:firstLineChars="200" w:firstLine="500"/>
        <w:textAlignment w:val="bottom"/>
        <w:rPr>
          <w:sz w:val="24"/>
        </w:rPr>
      </w:pPr>
      <w:r w:rsidRPr="00DD110A">
        <w:rPr>
          <w:rFonts w:hint="eastAsia"/>
          <w:sz w:val="24"/>
        </w:rPr>
        <w:t>朱洪超先生，独立董事，法学硕士。</w:t>
      </w:r>
      <w:r w:rsidR="00996E90" w:rsidRPr="00DD110A">
        <w:rPr>
          <w:rFonts w:hint="eastAsia"/>
          <w:sz w:val="24"/>
        </w:rPr>
        <w:t>现任上海市联合律师事务所高级合伙人</w:t>
      </w:r>
      <w:r w:rsidRPr="00DD110A">
        <w:rPr>
          <w:rFonts w:hint="eastAsia"/>
          <w:sz w:val="24"/>
        </w:rPr>
        <w:t>上海仲裁委员会仲裁员、国际经济贸易仲裁委员会仲裁员、上海国际仲裁中心仲裁员。财通基金管理有限公司独立董事，海通证券股份有限公司独立董事、易居</w:t>
      </w:r>
      <w:r w:rsidRPr="00DD110A">
        <w:rPr>
          <w:sz w:val="24"/>
        </w:rPr>
        <w:t>(</w:t>
      </w:r>
      <w:r w:rsidRPr="00DD110A">
        <w:rPr>
          <w:rFonts w:hint="eastAsia"/>
          <w:sz w:val="24"/>
        </w:rPr>
        <w:t>中国</w:t>
      </w:r>
      <w:r w:rsidRPr="00DD110A">
        <w:rPr>
          <w:sz w:val="24"/>
        </w:rPr>
        <w:t>)</w:t>
      </w:r>
      <w:r w:rsidRPr="00DD110A">
        <w:rPr>
          <w:rFonts w:hint="eastAsia"/>
          <w:sz w:val="24"/>
        </w:rPr>
        <w:t>企业控股有限公司独立董事、万达信息股份有限公司独立董事、</w:t>
      </w:r>
      <w:proofErr w:type="gramStart"/>
      <w:r w:rsidRPr="00DD110A">
        <w:rPr>
          <w:rFonts w:hint="eastAsia"/>
          <w:sz w:val="24"/>
        </w:rPr>
        <w:t>钜派投资</w:t>
      </w:r>
      <w:proofErr w:type="gramEnd"/>
      <w:r w:rsidRPr="00DD110A">
        <w:rPr>
          <w:rFonts w:hint="eastAsia"/>
          <w:sz w:val="24"/>
        </w:rPr>
        <w:t>有限公司独立董事。</w:t>
      </w:r>
      <w:r w:rsidRPr="00DD110A">
        <w:rPr>
          <w:sz w:val="24"/>
        </w:rPr>
        <w:t xml:space="preserve"> </w:t>
      </w:r>
    </w:p>
    <w:p w14:paraId="341068B3" w14:textId="320B6034" w:rsidR="009144B7" w:rsidRPr="00DD110A" w:rsidRDefault="00960834">
      <w:pPr>
        <w:autoSpaceDE w:val="0"/>
        <w:autoSpaceDN w:val="0"/>
        <w:spacing w:line="360" w:lineRule="auto"/>
        <w:ind w:firstLine="480"/>
        <w:textAlignment w:val="bottom"/>
        <w:rPr>
          <w:sz w:val="24"/>
        </w:rPr>
      </w:pPr>
      <w:r w:rsidRPr="00DD110A">
        <w:rPr>
          <w:rFonts w:hint="eastAsia"/>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138C9030" w14:textId="77777777" w:rsidR="00643D96" w:rsidRPr="00DD110A" w:rsidRDefault="002C4F94">
      <w:pPr>
        <w:autoSpaceDE w:val="0"/>
        <w:autoSpaceDN w:val="0"/>
        <w:spacing w:line="360" w:lineRule="auto"/>
        <w:ind w:firstLine="480"/>
        <w:textAlignment w:val="bottom"/>
        <w:rPr>
          <w:sz w:val="24"/>
        </w:rPr>
      </w:pPr>
      <w:r w:rsidRPr="00DD110A">
        <w:rPr>
          <w:sz w:val="24"/>
        </w:rPr>
        <w:t>2</w:t>
      </w:r>
      <w:r w:rsidRPr="00DD110A">
        <w:rPr>
          <w:rFonts w:hint="eastAsia"/>
          <w:sz w:val="24"/>
        </w:rPr>
        <w:t>、职工监事：</w:t>
      </w:r>
    </w:p>
    <w:p w14:paraId="734CB776" w14:textId="77777777" w:rsidR="00960834" w:rsidRPr="00DD110A" w:rsidRDefault="00960834" w:rsidP="00A5686A">
      <w:pPr>
        <w:autoSpaceDE w:val="0"/>
        <w:autoSpaceDN w:val="0"/>
        <w:spacing w:line="360" w:lineRule="auto"/>
        <w:ind w:firstLineChars="200" w:firstLine="500"/>
        <w:textAlignment w:val="bottom"/>
        <w:rPr>
          <w:sz w:val="24"/>
        </w:rPr>
      </w:pPr>
      <w:r w:rsidRPr="00DD110A">
        <w:rPr>
          <w:rFonts w:hint="eastAsia"/>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4874B55" w14:textId="77777777" w:rsidR="00643D96" w:rsidRPr="00DD110A" w:rsidRDefault="002C4F94">
      <w:pPr>
        <w:autoSpaceDE w:val="0"/>
        <w:autoSpaceDN w:val="0"/>
        <w:spacing w:line="360" w:lineRule="auto"/>
        <w:ind w:firstLineChars="200" w:firstLine="500"/>
        <w:textAlignment w:val="bottom"/>
        <w:rPr>
          <w:sz w:val="24"/>
        </w:rPr>
      </w:pPr>
      <w:r w:rsidRPr="00DD110A">
        <w:rPr>
          <w:sz w:val="24"/>
        </w:rPr>
        <w:t>3</w:t>
      </w:r>
      <w:r w:rsidRPr="00DD110A">
        <w:rPr>
          <w:rFonts w:hint="eastAsia"/>
          <w:sz w:val="24"/>
        </w:rPr>
        <w:t>、经营管理层人员：</w:t>
      </w:r>
    </w:p>
    <w:p w14:paraId="0561F68A"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王家俊先生，总经理（简历同上）。</w:t>
      </w:r>
    </w:p>
    <w:p w14:paraId="1A3BCCF3" w14:textId="508A25BB"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汪海先生，副总经理，上海大学双学士</w:t>
      </w:r>
      <w:r w:rsidR="00960834" w:rsidRPr="00DD110A">
        <w:rPr>
          <w:rFonts w:hint="eastAsia"/>
          <w:sz w:val="24"/>
        </w:rPr>
        <w:t>、</w:t>
      </w:r>
      <w:r w:rsidRPr="00DD110A">
        <w:rPr>
          <w:rFonts w:hint="eastAsia"/>
          <w:sz w:val="24"/>
        </w:rPr>
        <w:t>新加坡管理大学财富管理硕士。历任建行上海市徐汇支行计划财务部科员、经理助理，个人金融</w:t>
      </w:r>
      <w:proofErr w:type="gramStart"/>
      <w:r w:rsidRPr="00DD110A">
        <w:rPr>
          <w:rFonts w:hint="eastAsia"/>
          <w:sz w:val="24"/>
        </w:rPr>
        <w:t>部客户</w:t>
      </w:r>
      <w:proofErr w:type="gramEnd"/>
      <w:r w:rsidRPr="00DD110A">
        <w:rPr>
          <w:rFonts w:hint="eastAsia"/>
          <w:sz w:val="24"/>
        </w:rPr>
        <w:t>经理</w:t>
      </w:r>
      <w:r w:rsidR="00960834" w:rsidRPr="00DD110A">
        <w:rPr>
          <w:rFonts w:hint="eastAsia"/>
          <w:sz w:val="24"/>
        </w:rPr>
        <w:t>、经理</w:t>
      </w:r>
      <w:r w:rsidRPr="00DD110A">
        <w:rPr>
          <w:rFonts w:hint="eastAsia"/>
          <w:sz w:val="24"/>
        </w:rPr>
        <w:t>；建行上海分行财富管理与私人银行部产品经理、个人金融部副总经理；财通基金管理有限公司总经理助理。现任财通基金管理有限公司副总经理、上海财通资产管理有限公司董事。</w:t>
      </w:r>
    </w:p>
    <w:p w14:paraId="03323E54" w14:textId="1A2AD1D4" w:rsidR="00700558" w:rsidRPr="00DD110A" w:rsidRDefault="00700558" w:rsidP="00700558">
      <w:pPr>
        <w:autoSpaceDE w:val="0"/>
        <w:autoSpaceDN w:val="0"/>
        <w:spacing w:line="360" w:lineRule="auto"/>
        <w:ind w:firstLineChars="200" w:firstLine="500"/>
        <w:textAlignment w:val="bottom"/>
        <w:rPr>
          <w:sz w:val="24"/>
        </w:rPr>
      </w:pPr>
      <w:r w:rsidRPr="00DD110A">
        <w:rPr>
          <w:rFonts w:hint="eastAsia"/>
          <w:sz w:val="24"/>
        </w:rPr>
        <w:t>刘为臻先生，首席信息官兼运营总监</w:t>
      </w:r>
      <w:r w:rsidR="00B4756E" w:rsidRPr="00DD110A">
        <w:rPr>
          <w:rFonts w:hint="eastAsia"/>
          <w:sz w:val="24"/>
        </w:rPr>
        <w:t>，</w:t>
      </w:r>
      <w:r w:rsidRPr="00DD110A">
        <w:rPr>
          <w:rFonts w:hint="eastAsia"/>
          <w:sz w:val="24"/>
        </w:rPr>
        <w:t>复旦大学工商管理硕士、南昌大学计算数学及其应用软件本科。</w:t>
      </w:r>
      <w:proofErr w:type="gramStart"/>
      <w:r w:rsidRPr="00DD110A">
        <w:rPr>
          <w:rFonts w:hint="eastAsia"/>
          <w:sz w:val="24"/>
        </w:rPr>
        <w:t>历任国</w:t>
      </w:r>
      <w:proofErr w:type="gramEnd"/>
      <w:r w:rsidRPr="00DD110A">
        <w:rPr>
          <w:rFonts w:hint="eastAsia"/>
          <w:sz w:val="24"/>
        </w:rPr>
        <w:t>泰君安证券股份有限公司信息技术总部系统开发与维护员，国联</w:t>
      </w:r>
      <w:proofErr w:type="gramStart"/>
      <w:r w:rsidRPr="00DD110A">
        <w:rPr>
          <w:rFonts w:hint="eastAsia"/>
          <w:sz w:val="24"/>
        </w:rPr>
        <w:t>安基金</w:t>
      </w:r>
      <w:proofErr w:type="gramEnd"/>
      <w:r w:rsidRPr="00DD110A">
        <w:rPr>
          <w:rFonts w:hint="eastAsia"/>
          <w:sz w:val="24"/>
        </w:rPr>
        <w:t>信息技术部副总监，德邦基金运作保障部总经理。</w:t>
      </w:r>
      <w:r w:rsidRPr="00DD110A">
        <w:rPr>
          <w:sz w:val="24"/>
        </w:rPr>
        <w:t>2018</w:t>
      </w:r>
      <w:r w:rsidRPr="00DD110A">
        <w:rPr>
          <w:rFonts w:hint="eastAsia"/>
          <w:sz w:val="24"/>
        </w:rPr>
        <w:t>年</w:t>
      </w:r>
      <w:r w:rsidRPr="00DD110A">
        <w:rPr>
          <w:sz w:val="24"/>
        </w:rPr>
        <w:t>10</w:t>
      </w:r>
      <w:r w:rsidRPr="00DD110A">
        <w:rPr>
          <w:rFonts w:hint="eastAsia"/>
          <w:sz w:val="24"/>
        </w:rPr>
        <w:t>月加入财通基金管理有限公司，现任公司首席信息官兼运营总监，分管信息技术部和基金清算部。</w:t>
      </w:r>
    </w:p>
    <w:p w14:paraId="398DCAE6" w14:textId="77777777" w:rsidR="00643D96" w:rsidRPr="00DD110A" w:rsidRDefault="002C4F94">
      <w:pPr>
        <w:autoSpaceDE w:val="0"/>
        <w:autoSpaceDN w:val="0"/>
        <w:spacing w:line="360" w:lineRule="auto"/>
        <w:ind w:firstLineChars="200" w:firstLine="500"/>
        <w:textAlignment w:val="bottom"/>
        <w:rPr>
          <w:sz w:val="24"/>
        </w:rPr>
      </w:pPr>
      <w:r w:rsidRPr="00DD110A">
        <w:rPr>
          <w:sz w:val="24"/>
        </w:rPr>
        <w:t>4</w:t>
      </w:r>
      <w:r w:rsidRPr="00DD110A">
        <w:rPr>
          <w:rFonts w:hint="eastAsia"/>
          <w:sz w:val="24"/>
        </w:rPr>
        <w:t>、督察长</w:t>
      </w:r>
    </w:p>
    <w:p w14:paraId="0FAD9DBF"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kern w:val="0"/>
          <w:sz w:val="24"/>
        </w:rPr>
        <w:lastRenderedPageBreak/>
        <w:t>武祎先生，伦敦政治经济学院会计与金融专业硕士研究生学历。历任云南省财政厅预算处副主任科员，中国证监会期货</w:t>
      </w:r>
      <w:proofErr w:type="gramStart"/>
      <w:r w:rsidRPr="00DD110A">
        <w:rPr>
          <w:rFonts w:hint="eastAsia"/>
          <w:kern w:val="0"/>
          <w:sz w:val="24"/>
        </w:rPr>
        <w:t>监管部</w:t>
      </w:r>
      <w:proofErr w:type="gramEnd"/>
      <w:r w:rsidRPr="00DD110A">
        <w:rPr>
          <w:rFonts w:hint="eastAsia"/>
          <w:kern w:val="0"/>
          <w:sz w:val="24"/>
        </w:rPr>
        <w:t>市场监管处副主任科员，中国证监会基金</w:t>
      </w:r>
      <w:proofErr w:type="gramStart"/>
      <w:r w:rsidRPr="00DD110A">
        <w:rPr>
          <w:rFonts w:hint="eastAsia"/>
          <w:kern w:val="0"/>
          <w:sz w:val="24"/>
        </w:rPr>
        <w:t>监管部</w:t>
      </w:r>
      <w:proofErr w:type="gramEnd"/>
      <w:r w:rsidRPr="00DD110A">
        <w:rPr>
          <w:rFonts w:hint="eastAsia"/>
          <w:kern w:val="0"/>
          <w:sz w:val="24"/>
        </w:rPr>
        <w:t>监管四处主任科员，中国证监会私募基金</w:t>
      </w:r>
      <w:proofErr w:type="gramStart"/>
      <w:r w:rsidRPr="00DD110A">
        <w:rPr>
          <w:rFonts w:hint="eastAsia"/>
          <w:kern w:val="0"/>
          <w:sz w:val="24"/>
        </w:rPr>
        <w:t>监管部</w:t>
      </w:r>
      <w:proofErr w:type="gramEnd"/>
      <w:r w:rsidRPr="00DD110A">
        <w:rPr>
          <w:rFonts w:hint="eastAsia"/>
          <w:kern w:val="0"/>
          <w:sz w:val="24"/>
        </w:rPr>
        <w:t>综合处主任科员，南华基金管理有限公司筹备组副组长，南华基金管理有限公司督察长。</w:t>
      </w:r>
      <w:r w:rsidRPr="00DD110A">
        <w:rPr>
          <w:rFonts w:hint="eastAsia"/>
          <w:sz w:val="24"/>
        </w:rPr>
        <w:t>现任财通基金管理有限公司督察长、上海财通资产管理有限公司董事。</w:t>
      </w:r>
    </w:p>
    <w:p w14:paraId="128957BF" w14:textId="77777777" w:rsidR="00643D96" w:rsidRPr="00DD110A" w:rsidRDefault="002C4F94">
      <w:pPr>
        <w:autoSpaceDE w:val="0"/>
        <w:autoSpaceDN w:val="0"/>
        <w:spacing w:line="360" w:lineRule="auto"/>
        <w:ind w:firstLineChars="200" w:firstLine="500"/>
        <w:textAlignment w:val="bottom"/>
        <w:rPr>
          <w:sz w:val="24"/>
        </w:rPr>
      </w:pPr>
      <w:r w:rsidRPr="00DD110A">
        <w:rPr>
          <w:sz w:val="24"/>
        </w:rPr>
        <w:t>5</w:t>
      </w:r>
      <w:r w:rsidRPr="00DD110A">
        <w:rPr>
          <w:rFonts w:hint="eastAsia"/>
          <w:sz w:val="24"/>
        </w:rPr>
        <w:t>、基金经理：</w:t>
      </w:r>
    </w:p>
    <w:p w14:paraId="39F7E612" w14:textId="77777777" w:rsidR="00643D96" w:rsidRPr="00DD110A" w:rsidRDefault="002C4F94">
      <w:pPr>
        <w:autoSpaceDE w:val="0"/>
        <w:autoSpaceDN w:val="0"/>
        <w:spacing w:line="360" w:lineRule="auto"/>
        <w:ind w:firstLineChars="200" w:firstLine="500"/>
        <w:textAlignment w:val="bottom"/>
        <w:rPr>
          <w:sz w:val="24"/>
        </w:rPr>
      </w:pPr>
      <w:r w:rsidRPr="00DD110A">
        <w:rPr>
          <w:rFonts w:hint="eastAsia"/>
          <w:sz w:val="24"/>
        </w:rPr>
        <w:t>林洪钧先生，复旦大学工商管理硕士、复旦大学力学与工程科学本科。曾就职于国泰君安证券公司（上海分公司）机构客户部、华安基金管理有限公司债券交易员，</w:t>
      </w:r>
      <w:r w:rsidRPr="00DD110A">
        <w:rPr>
          <w:sz w:val="24"/>
        </w:rPr>
        <w:t>Financial Engineering Source Inc.</w:t>
      </w:r>
      <w:r w:rsidRPr="00DD110A">
        <w:rPr>
          <w:rFonts w:hint="eastAsia"/>
          <w:sz w:val="24"/>
        </w:rPr>
        <w:t>金融研究员，先后担任交银施罗德基金管理有限公司固定收益部债券研究员、专户投资部投资经理、固定收益部助理总经理</w:t>
      </w:r>
      <w:r w:rsidRPr="00DD110A">
        <w:rPr>
          <w:sz w:val="24"/>
        </w:rPr>
        <w:t>/</w:t>
      </w:r>
      <w:r w:rsidRPr="00DD110A">
        <w:rPr>
          <w:rFonts w:hint="eastAsia"/>
          <w:sz w:val="24"/>
        </w:rPr>
        <w:t>基金经理，光大保德信基金管理有限公司固定收益</w:t>
      </w:r>
      <w:proofErr w:type="gramStart"/>
      <w:r w:rsidRPr="00DD110A">
        <w:rPr>
          <w:rFonts w:hint="eastAsia"/>
          <w:sz w:val="24"/>
        </w:rPr>
        <w:t>部固定</w:t>
      </w:r>
      <w:proofErr w:type="gramEnd"/>
      <w:r w:rsidRPr="00DD110A">
        <w:rPr>
          <w:rFonts w:hint="eastAsia"/>
          <w:sz w:val="24"/>
        </w:rPr>
        <w:t>收益投资总监，</w:t>
      </w:r>
      <w:proofErr w:type="gramStart"/>
      <w:r w:rsidRPr="00DD110A">
        <w:rPr>
          <w:rFonts w:hint="eastAsia"/>
          <w:sz w:val="24"/>
        </w:rPr>
        <w:t>兴证证券</w:t>
      </w:r>
      <w:proofErr w:type="gramEnd"/>
      <w:r w:rsidRPr="00DD110A">
        <w:rPr>
          <w:rFonts w:hint="eastAsia"/>
          <w:sz w:val="24"/>
        </w:rPr>
        <w:t>资产管理有限公司固定收益投资</w:t>
      </w:r>
      <w:proofErr w:type="gramStart"/>
      <w:r w:rsidRPr="00DD110A">
        <w:rPr>
          <w:rFonts w:hint="eastAsia"/>
          <w:sz w:val="24"/>
        </w:rPr>
        <w:t>三部固收总监</w:t>
      </w:r>
      <w:proofErr w:type="gramEnd"/>
      <w:r w:rsidRPr="00DD110A">
        <w:rPr>
          <w:rFonts w:hint="eastAsia"/>
          <w:sz w:val="24"/>
        </w:rPr>
        <w:t>。</w:t>
      </w:r>
      <w:r w:rsidRPr="00DD110A">
        <w:rPr>
          <w:sz w:val="24"/>
        </w:rPr>
        <w:t>2018</w:t>
      </w:r>
      <w:r w:rsidRPr="00DD110A">
        <w:rPr>
          <w:rFonts w:hint="eastAsia"/>
          <w:sz w:val="24"/>
        </w:rPr>
        <w:t>年</w:t>
      </w:r>
      <w:r w:rsidRPr="00DD110A">
        <w:rPr>
          <w:sz w:val="24"/>
        </w:rPr>
        <w:t>8</w:t>
      </w:r>
      <w:r w:rsidRPr="00DD110A">
        <w:rPr>
          <w:rFonts w:hint="eastAsia"/>
          <w:sz w:val="24"/>
        </w:rPr>
        <w:t>月加入财通基金管理有限公司固定收益部，现任公司固定收益投资总监</w:t>
      </w:r>
      <w:proofErr w:type="gramStart"/>
      <w:r w:rsidRPr="00DD110A">
        <w:rPr>
          <w:rFonts w:hint="eastAsia"/>
          <w:sz w:val="24"/>
        </w:rPr>
        <w:t>兼固定</w:t>
      </w:r>
      <w:proofErr w:type="gramEnd"/>
      <w:r w:rsidRPr="00DD110A">
        <w:rPr>
          <w:rFonts w:hint="eastAsia"/>
          <w:sz w:val="24"/>
        </w:rPr>
        <w:t>收益部总监。</w:t>
      </w:r>
    </w:p>
    <w:p w14:paraId="76421667" w14:textId="77777777" w:rsidR="00643D96" w:rsidRPr="00DD110A" w:rsidRDefault="002C4F94">
      <w:pPr>
        <w:autoSpaceDE w:val="0"/>
        <w:autoSpaceDN w:val="0"/>
        <w:spacing w:line="360" w:lineRule="auto"/>
        <w:ind w:firstLineChars="200" w:firstLine="500"/>
        <w:textAlignment w:val="bottom"/>
        <w:rPr>
          <w:sz w:val="24"/>
        </w:rPr>
      </w:pPr>
      <w:r w:rsidRPr="00DD110A">
        <w:rPr>
          <w:sz w:val="24"/>
        </w:rPr>
        <w:t>6</w:t>
      </w:r>
      <w:r w:rsidRPr="00DD110A">
        <w:rPr>
          <w:rFonts w:hint="eastAsia"/>
          <w:sz w:val="24"/>
        </w:rPr>
        <w:t>、投资决策委员会成员：</w:t>
      </w:r>
    </w:p>
    <w:p w14:paraId="0DE5FB36" w14:textId="77777777" w:rsidR="00960834" w:rsidRPr="00DD110A" w:rsidRDefault="00960834" w:rsidP="00960834">
      <w:pPr>
        <w:autoSpaceDE w:val="0"/>
        <w:autoSpaceDN w:val="0"/>
        <w:spacing w:line="360" w:lineRule="auto"/>
        <w:ind w:firstLine="480"/>
        <w:textAlignment w:val="bottom"/>
        <w:rPr>
          <w:sz w:val="24"/>
        </w:rPr>
      </w:pPr>
      <w:r w:rsidRPr="00DD110A">
        <w:rPr>
          <w:rFonts w:hint="eastAsia"/>
          <w:sz w:val="24"/>
        </w:rPr>
        <w:t>王家俊先生，总经理；</w:t>
      </w:r>
    </w:p>
    <w:p w14:paraId="4AE2F84B" w14:textId="77777777" w:rsidR="00960834" w:rsidRPr="00DD110A" w:rsidRDefault="00960834" w:rsidP="00960834">
      <w:pPr>
        <w:autoSpaceDE w:val="0"/>
        <w:autoSpaceDN w:val="0"/>
        <w:spacing w:line="360" w:lineRule="auto"/>
        <w:ind w:firstLine="480"/>
        <w:textAlignment w:val="bottom"/>
        <w:rPr>
          <w:sz w:val="24"/>
        </w:rPr>
      </w:pPr>
      <w:r w:rsidRPr="00DD110A">
        <w:rPr>
          <w:rFonts w:hint="eastAsia"/>
          <w:sz w:val="24"/>
        </w:rPr>
        <w:t>张毅先生，总经理助理兼权益投资总监；</w:t>
      </w:r>
    </w:p>
    <w:p w14:paraId="005C3F80" w14:textId="77777777" w:rsidR="00960834" w:rsidRPr="00DD110A" w:rsidRDefault="00960834" w:rsidP="00960834">
      <w:pPr>
        <w:autoSpaceDE w:val="0"/>
        <w:autoSpaceDN w:val="0"/>
        <w:spacing w:line="360" w:lineRule="auto"/>
        <w:ind w:firstLine="480"/>
        <w:textAlignment w:val="bottom"/>
        <w:rPr>
          <w:sz w:val="24"/>
        </w:rPr>
      </w:pPr>
      <w:r w:rsidRPr="00DD110A">
        <w:rPr>
          <w:rFonts w:hint="eastAsia"/>
          <w:sz w:val="24"/>
        </w:rPr>
        <w:t>林洪钧先生，固定收益投资总监</w:t>
      </w:r>
      <w:proofErr w:type="gramStart"/>
      <w:r w:rsidRPr="00DD110A">
        <w:rPr>
          <w:rFonts w:hint="eastAsia"/>
          <w:sz w:val="24"/>
        </w:rPr>
        <w:t>兼固定</w:t>
      </w:r>
      <w:proofErr w:type="gramEnd"/>
      <w:r w:rsidRPr="00DD110A">
        <w:rPr>
          <w:rFonts w:hint="eastAsia"/>
          <w:sz w:val="24"/>
        </w:rPr>
        <w:t>收益部总监；</w:t>
      </w:r>
    </w:p>
    <w:p w14:paraId="6DFCB457" w14:textId="77777777" w:rsidR="00960834" w:rsidRPr="00DD110A" w:rsidRDefault="00960834" w:rsidP="00960834">
      <w:pPr>
        <w:autoSpaceDE w:val="0"/>
        <w:autoSpaceDN w:val="0"/>
        <w:spacing w:line="360" w:lineRule="auto"/>
        <w:ind w:firstLine="480"/>
        <w:textAlignment w:val="bottom"/>
        <w:rPr>
          <w:sz w:val="24"/>
        </w:rPr>
      </w:pPr>
      <w:r w:rsidRPr="00DD110A">
        <w:rPr>
          <w:rFonts w:hint="eastAsia"/>
          <w:sz w:val="24"/>
        </w:rPr>
        <w:t>金梓才先生，基金投资部总监；</w:t>
      </w:r>
    </w:p>
    <w:p w14:paraId="129F5935" w14:textId="77777777" w:rsidR="00960834" w:rsidRPr="00DD110A" w:rsidRDefault="00960834" w:rsidP="00960834">
      <w:pPr>
        <w:autoSpaceDE w:val="0"/>
        <w:autoSpaceDN w:val="0"/>
        <w:spacing w:line="360" w:lineRule="auto"/>
        <w:ind w:firstLine="480"/>
        <w:textAlignment w:val="bottom"/>
        <w:rPr>
          <w:sz w:val="24"/>
        </w:rPr>
      </w:pPr>
      <w:r w:rsidRPr="00DD110A">
        <w:rPr>
          <w:rFonts w:hint="eastAsia"/>
          <w:sz w:val="24"/>
        </w:rPr>
        <w:t>金立先生，研究部副总监（主持工作）。</w:t>
      </w:r>
    </w:p>
    <w:p w14:paraId="3CFCEE70" w14:textId="77777777" w:rsidR="00643D96" w:rsidRPr="00DD110A" w:rsidRDefault="002C4F94">
      <w:pPr>
        <w:autoSpaceDE w:val="0"/>
        <w:autoSpaceDN w:val="0"/>
        <w:spacing w:line="360" w:lineRule="auto"/>
        <w:ind w:firstLineChars="200" w:firstLine="500"/>
        <w:textAlignment w:val="bottom"/>
        <w:rPr>
          <w:sz w:val="24"/>
        </w:rPr>
      </w:pPr>
      <w:r w:rsidRPr="00DD110A">
        <w:rPr>
          <w:sz w:val="24"/>
        </w:rPr>
        <w:t>7</w:t>
      </w:r>
      <w:r w:rsidRPr="00DD110A">
        <w:rPr>
          <w:rFonts w:hint="eastAsia"/>
          <w:sz w:val="24"/>
        </w:rPr>
        <w:t>、上述人员之间不存在近亲属关系。</w:t>
      </w:r>
    </w:p>
    <w:p w14:paraId="4E542198" w14:textId="77777777" w:rsidR="00643D96" w:rsidRPr="00DD110A" w:rsidRDefault="00643D96">
      <w:bookmarkStart w:id="14" w:name="_Toc88539421"/>
      <w:bookmarkStart w:id="15" w:name="_Toc14613063"/>
      <w:bookmarkStart w:id="16" w:name="_Toc73441618"/>
      <w:bookmarkStart w:id="17" w:name="_Toc88539607"/>
    </w:p>
    <w:p w14:paraId="351376C6" w14:textId="77777777" w:rsidR="008D178B" w:rsidRPr="00DD110A" w:rsidRDefault="008D178B" w:rsidP="008D178B">
      <w:pPr>
        <w:pStyle w:val="1"/>
        <w:spacing w:before="120" w:after="120" w:line="372" w:lineRule="auto"/>
        <w:ind w:firstLine="482"/>
        <w:jc w:val="left"/>
        <w:rPr>
          <w:b/>
          <w:kern w:val="44"/>
          <w:sz w:val="24"/>
          <w:szCs w:val="28"/>
        </w:rPr>
      </w:pPr>
      <w:r w:rsidRPr="00DD110A">
        <w:rPr>
          <w:rFonts w:hint="eastAsia"/>
          <w:b/>
          <w:kern w:val="44"/>
          <w:sz w:val="24"/>
          <w:szCs w:val="28"/>
        </w:rPr>
        <w:t>二</w:t>
      </w:r>
      <w:bookmarkStart w:id="18" w:name="_Toc13232789"/>
      <w:r w:rsidRPr="00DD110A">
        <w:rPr>
          <w:b/>
          <w:kern w:val="44"/>
          <w:sz w:val="24"/>
          <w:szCs w:val="28"/>
        </w:rPr>
        <w:t>、基金托管人</w:t>
      </w:r>
      <w:bookmarkEnd w:id="18"/>
    </w:p>
    <w:bookmarkEnd w:id="14"/>
    <w:bookmarkEnd w:id="15"/>
    <w:bookmarkEnd w:id="16"/>
    <w:bookmarkEnd w:id="17"/>
    <w:p w14:paraId="5472F7D7" w14:textId="77777777" w:rsidR="00643D96" w:rsidRPr="00DD110A" w:rsidRDefault="002C4F94">
      <w:pPr>
        <w:spacing w:line="360" w:lineRule="auto"/>
        <w:ind w:firstLineChars="200" w:firstLine="500"/>
        <w:rPr>
          <w:sz w:val="24"/>
        </w:rPr>
      </w:pPr>
      <w:r w:rsidRPr="00DD110A">
        <w:rPr>
          <w:rFonts w:hint="eastAsia"/>
          <w:sz w:val="24"/>
        </w:rPr>
        <w:t>（一）基金托管人基本情况</w:t>
      </w:r>
    </w:p>
    <w:p w14:paraId="599ADDA7" w14:textId="77777777" w:rsidR="00643D96" w:rsidRPr="00DD110A" w:rsidRDefault="002C4F94">
      <w:pPr>
        <w:spacing w:line="360" w:lineRule="auto"/>
        <w:ind w:firstLineChars="200" w:firstLine="500"/>
        <w:rPr>
          <w:sz w:val="24"/>
        </w:rPr>
      </w:pPr>
      <w:bookmarkStart w:id="19" w:name="_Toc73441619"/>
      <w:bookmarkStart w:id="20" w:name="_Toc88539422"/>
      <w:bookmarkStart w:id="21" w:name="_Toc88539608"/>
      <w:r w:rsidRPr="00DD110A">
        <w:rPr>
          <w:sz w:val="24"/>
        </w:rPr>
        <w:t>1</w:t>
      </w:r>
      <w:r w:rsidRPr="00DD110A">
        <w:rPr>
          <w:rFonts w:hint="eastAsia"/>
          <w:sz w:val="24"/>
        </w:rPr>
        <w:t>、基本情况</w:t>
      </w:r>
    </w:p>
    <w:p w14:paraId="10A0A1C1"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名称：招商银行股份有限公司（以下简称“招商银行”）</w:t>
      </w:r>
    </w:p>
    <w:p w14:paraId="7D6A3084"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设立日期：</w:t>
      </w:r>
      <w:r w:rsidRPr="00DD110A">
        <w:rPr>
          <w:sz w:val="24"/>
        </w:rPr>
        <w:t>1987</w:t>
      </w:r>
      <w:r w:rsidRPr="00DD110A">
        <w:rPr>
          <w:rFonts w:hint="eastAsia"/>
          <w:sz w:val="24"/>
        </w:rPr>
        <w:t>年</w:t>
      </w:r>
      <w:r w:rsidRPr="00DD110A">
        <w:rPr>
          <w:sz w:val="24"/>
        </w:rPr>
        <w:t>4</w:t>
      </w:r>
      <w:r w:rsidRPr="00DD110A">
        <w:rPr>
          <w:rFonts w:hint="eastAsia"/>
          <w:sz w:val="24"/>
        </w:rPr>
        <w:t>月</w:t>
      </w:r>
      <w:r w:rsidRPr="00DD110A">
        <w:rPr>
          <w:sz w:val="24"/>
        </w:rPr>
        <w:t>8</w:t>
      </w:r>
      <w:r w:rsidRPr="00DD110A">
        <w:rPr>
          <w:rFonts w:hint="eastAsia"/>
          <w:sz w:val="24"/>
        </w:rPr>
        <w:t>日</w:t>
      </w:r>
    </w:p>
    <w:p w14:paraId="6DD43C20"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lastRenderedPageBreak/>
        <w:t>注册地址：深圳市深南大道</w:t>
      </w:r>
      <w:r w:rsidRPr="00DD110A">
        <w:rPr>
          <w:sz w:val="24"/>
        </w:rPr>
        <w:t>7088</w:t>
      </w:r>
      <w:r w:rsidRPr="00DD110A">
        <w:rPr>
          <w:rFonts w:hint="eastAsia"/>
          <w:sz w:val="24"/>
        </w:rPr>
        <w:t>号招商银行大厦</w:t>
      </w:r>
    </w:p>
    <w:p w14:paraId="0213815A"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办公地址：深圳市深南大道</w:t>
      </w:r>
      <w:r w:rsidRPr="00DD110A">
        <w:rPr>
          <w:sz w:val="24"/>
        </w:rPr>
        <w:t>7088</w:t>
      </w:r>
      <w:r w:rsidRPr="00DD110A">
        <w:rPr>
          <w:rFonts w:hint="eastAsia"/>
          <w:sz w:val="24"/>
        </w:rPr>
        <w:t>号招商银行大厦</w:t>
      </w:r>
    </w:p>
    <w:p w14:paraId="4156188F"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注册资本：</w:t>
      </w:r>
      <w:r w:rsidRPr="00DD110A">
        <w:rPr>
          <w:sz w:val="24"/>
        </w:rPr>
        <w:t>252.20</w:t>
      </w:r>
      <w:r w:rsidRPr="00DD110A">
        <w:rPr>
          <w:rFonts w:hint="eastAsia"/>
          <w:sz w:val="24"/>
        </w:rPr>
        <w:t>亿元</w:t>
      </w:r>
    </w:p>
    <w:p w14:paraId="1EF90F01"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法定代表人：李建红</w:t>
      </w:r>
    </w:p>
    <w:p w14:paraId="53C156CE"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行长：田惠宇</w:t>
      </w:r>
    </w:p>
    <w:p w14:paraId="3B2BF494"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资产托管业务批准文号：证</w:t>
      </w:r>
      <w:proofErr w:type="gramStart"/>
      <w:r w:rsidRPr="00DD110A">
        <w:rPr>
          <w:rFonts w:hint="eastAsia"/>
          <w:sz w:val="24"/>
        </w:rPr>
        <w:t>监基金字</w:t>
      </w:r>
      <w:proofErr w:type="gramEnd"/>
      <w:r w:rsidRPr="00DD110A">
        <w:rPr>
          <w:sz w:val="24"/>
        </w:rPr>
        <w:t>[2002]83</w:t>
      </w:r>
      <w:r w:rsidRPr="00DD110A">
        <w:rPr>
          <w:rFonts w:hint="eastAsia"/>
          <w:sz w:val="24"/>
        </w:rPr>
        <w:t>号</w:t>
      </w:r>
    </w:p>
    <w:p w14:paraId="2052A025"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电话：</w:t>
      </w:r>
      <w:r w:rsidRPr="00DD110A">
        <w:rPr>
          <w:sz w:val="24"/>
        </w:rPr>
        <w:t>0755-83199084</w:t>
      </w:r>
    </w:p>
    <w:p w14:paraId="1CD65EC5"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传真：</w:t>
      </w:r>
      <w:r w:rsidRPr="00DD110A">
        <w:rPr>
          <w:sz w:val="24"/>
        </w:rPr>
        <w:t>0755-83195201</w:t>
      </w:r>
    </w:p>
    <w:p w14:paraId="66FE6F4D" w14:textId="77777777" w:rsidR="000F5970" w:rsidRPr="00DD110A" w:rsidRDefault="000F5970" w:rsidP="000F5970">
      <w:pPr>
        <w:autoSpaceDE w:val="0"/>
        <w:autoSpaceDN w:val="0"/>
        <w:adjustRightInd w:val="0"/>
        <w:spacing w:line="360" w:lineRule="auto"/>
        <w:ind w:firstLineChars="200" w:firstLine="500"/>
        <w:rPr>
          <w:sz w:val="24"/>
        </w:rPr>
      </w:pPr>
      <w:r w:rsidRPr="00DD110A">
        <w:rPr>
          <w:rFonts w:hint="eastAsia"/>
          <w:sz w:val="24"/>
        </w:rPr>
        <w:t>资产托管部信息披露负责人：张燕</w:t>
      </w:r>
    </w:p>
    <w:p w14:paraId="61159876" w14:textId="77777777" w:rsidR="00643D96" w:rsidRPr="00DD110A" w:rsidRDefault="002C4F94">
      <w:pPr>
        <w:spacing w:line="360" w:lineRule="auto"/>
        <w:ind w:firstLineChars="200" w:firstLine="500"/>
        <w:rPr>
          <w:sz w:val="24"/>
        </w:rPr>
      </w:pPr>
      <w:r w:rsidRPr="00DD110A">
        <w:rPr>
          <w:sz w:val="24"/>
        </w:rPr>
        <w:t>2</w:t>
      </w:r>
      <w:r w:rsidRPr="00DD110A">
        <w:rPr>
          <w:rFonts w:hint="eastAsia"/>
          <w:sz w:val="24"/>
        </w:rPr>
        <w:t>、发展概况</w:t>
      </w:r>
    </w:p>
    <w:p w14:paraId="739D67B9" w14:textId="77777777" w:rsidR="000F5970" w:rsidRPr="00DD110A" w:rsidRDefault="000F5970" w:rsidP="000F5970">
      <w:pPr>
        <w:autoSpaceDE w:val="0"/>
        <w:autoSpaceDN w:val="0"/>
        <w:adjustRightInd w:val="0"/>
        <w:spacing w:line="360" w:lineRule="auto"/>
        <w:ind w:firstLine="420"/>
        <w:rPr>
          <w:sz w:val="24"/>
        </w:rPr>
      </w:pPr>
      <w:r w:rsidRPr="00DD110A">
        <w:rPr>
          <w:rFonts w:hint="eastAsia"/>
          <w:sz w:val="24"/>
        </w:rPr>
        <w:t>招商银行成立于</w:t>
      </w:r>
      <w:r w:rsidRPr="00DD110A">
        <w:rPr>
          <w:sz w:val="24"/>
        </w:rPr>
        <w:t>1987</w:t>
      </w:r>
      <w:r w:rsidRPr="00DD110A">
        <w:rPr>
          <w:rFonts w:hint="eastAsia"/>
          <w:sz w:val="24"/>
        </w:rPr>
        <w:t>年</w:t>
      </w:r>
      <w:r w:rsidRPr="00DD110A">
        <w:rPr>
          <w:sz w:val="24"/>
        </w:rPr>
        <w:t>4</w:t>
      </w:r>
      <w:r w:rsidRPr="00DD110A">
        <w:rPr>
          <w:rFonts w:hint="eastAsia"/>
          <w:sz w:val="24"/>
        </w:rPr>
        <w:t>月</w:t>
      </w:r>
      <w:r w:rsidRPr="00DD110A">
        <w:rPr>
          <w:sz w:val="24"/>
        </w:rPr>
        <w:t>8</w:t>
      </w:r>
      <w:r w:rsidRPr="00DD110A">
        <w:rPr>
          <w:rFonts w:hint="eastAsia"/>
          <w:sz w:val="24"/>
        </w:rPr>
        <w:t>日，是我国第一家完全由企业法人持股的股份制商业银行，总行设在深圳。自成立以来，招商银行先后进行了三次增资扩股，并于</w:t>
      </w:r>
      <w:r w:rsidRPr="00DD110A">
        <w:rPr>
          <w:sz w:val="24"/>
        </w:rPr>
        <w:t>2002</w:t>
      </w:r>
      <w:r w:rsidRPr="00DD110A">
        <w:rPr>
          <w:rFonts w:hint="eastAsia"/>
          <w:sz w:val="24"/>
        </w:rPr>
        <w:t>年</w:t>
      </w:r>
      <w:r w:rsidRPr="00DD110A">
        <w:rPr>
          <w:sz w:val="24"/>
        </w:rPr>
        <w:t>3</w:t>
      </w:r>
      <w:r w:rsidRPr="00DD110A">
        <w:rPr>
          <w:rFonts w:hint="eastAsia"/>
          <w:sz w:val="24"/>
        </w:rPr>
        <w:t>月成功地发行了</w:t>
      </w:r>
      <w:r w:rsidRPr="00DD110A">
        <w:rPr>
          <w:sz w:val="24"/>
        </w:rPr>
        <w:t>15</w:t>
      </w:r>
      <w:r w:rsidRPr="00DD110A">
        <w:rPr>
          <w:rFonts w:hint="eastAsia"/>
          <w:sz w:val="24"/>
        </w:rPr>
        <w:t>亿</w:t>
      </w:r>
      <w:r w:rsidRPr="00DD110A">
        <w:rPr>
          <w:sz w:val="24"/>
        </w:rPr>
        <w:t>A</w:t>
      </w:r>
      <w:r w:rsidRPr="00DD110A">
        <w:rPr>
          <w:rFonts w:hint="eastAsia"/>
          <w:sz w:val="24"/>
        </w:rPr>
        <w:t>股，</w:t>
      </w:r>
      <w:r w:rsidRPr="00DD110A">
        <w:rPr>
          <w:sz w:val="24"/>
        </w:rPr>
        <w:t>4</w:t>
      </w:r>
      <w:r w:rsidRPr="00DD110A">
        <w:rPr>
          <w:rFonts w:hint="eastAsia"/>
          <w:sz w:val="24"/>
        </w:rPr>
        <w:t>月</w:t>
      </w:r>
      <w:r w:rsidRPr="00DD110A">
        <w:rPr>
          <w:sz w:val="24"/>
        </w:rPr>
        <w:t>9</w:t>
      </w:r>
      <w:r w:rsidRPr="00DD110A">
        <w:rPr>
          <w:rFonts w:hint="eastAsia"/>
          <w:sz w:val="24"/>
        </w:rPr>
        <w:t>日在上交所挂牌（股票代码：</w:t>
      </w:r>
      <w:r w:rsidRPr="00DD110A">
        <w:rPr>
          <w:sz w:val="24"/>
        </w:rPr>
        <w:t>600036</w:t>
      </w:r>
      <w:r w:rsidRPr="00DD110A">
        <w:rPr>
          <w:rFonts w:hint="eastAsia"/>
          <w:sz w:val="24"/>
        </w:rPr>
        <w:t>），是国内第一家采用国际会计标准上市的公司。</w:t>
      </w:r>
      <w:r w:rsidRPr="00DD110A">
        <w:rPr>
          <w:sz w:val="24"/>
        </w:rPr>
        <w:t>2006</w:t>
      </w:r>
      <w:r w:rsidRPr="00DD110A">
        <w:rPr>
          <w:rFonts w:hint="eastAsia"/>
          <w:sz w:val="24"/>
        </w:rPr>
        <w:t>年</w:t>
      </w:r>
      <w:r w:rsidRPr="00DD110A">
        <w:rPr>
          <w:sz w:val="24"/>
        </w:rPr>
        <w:t>9</w:t>
      </w:r>
      <w:r w:rsidRPr="00DD110A">
        <w:rPr>
          <w:rFonts w:hint="eastAsia"/>
          <w:sz w:val="24"/>
        </w:rPr>
        <w:t>月又成功发行了</w:t>
      </w:r>
      <w:r w:rsidRPr="00DD110A">
        <w:rPr>
          <w:sz w:val="24"/>
        </w:rPr>
        <w:t>22</w:t>
      </w:r>
      <w:r w:rsidRPr="00DD110A">
        <w:rPr>
          <w:rFonts w:hint="eastAsia"/>
          <w:sz w:val="24"/>
        </w:rPr>
        <w:t>亿</w:t>
      </w:r>
      <w:r w:rsidRPr="00DD110A">
        <w:rPr>
          <w:sz w:val="24"/>
        </w:rPr>
        <w:t>H</w:t>
      </w:r>
      <w:r w:rsidRPr="00DD110A">
        <w:rPr>
          <w:rFonts w:hint="eastAsia"/>
          <w:sz w:val="24"/>
        </w:rPr>
        <w:t>股，</w:t>
      </w:r>
      <w:r w:rsidRPr="00DD110A">
        <w:rPr>
          <w:sz w:val="24"/>
        </w:rPr>
        <w:t>9</w:t>
      </w:r>
      <w:r w:rsidRPr="00DD110A">
        <w:rPr>
          <w:rFonts w:hint="eastAsia"/>
          <w:sz w:val="24"/>
        </w:rPr>
        <w:t>月</w:t>
      </w:r>
      <w:r w:rsidRPr="00DD110A">
        <w:rPr>
          <w:sz w:val="24"/>
        </w:rPr>
        <w:t>22</w:t>
      </w:r>
      <w:r w:rsidRPr="00DD110A">
        <w:rPr>
          <w:rFonts w:hint="eastAsia"/>
          <w:sz w:val="24"/>
        </w:rPr>
        <w:t>日在香港联交所挂牌交易（股票代码：</w:t>
      </w:r>
      <w:r w:rsidRPr="00DD110A">
        <w:rPr>
          <w:sz w:val="24"/>
        </w:rPr>
        <w:t>3968</w:t>
      </w:r>
      <w:r w:rsidRPr="00DD110A">
        <w:rPr>
          <w:rFonts w:hint="eastAsia"/>
          <w:sz w:val="24"/>
        </w:rPr>
        <w:t>），</w:t>
      </w:r>
      <w:r w:rsidRPr="00DD110A">
        <w:rPr>
          <w:sz w:val="24"/>
        </w:rPr>
        <w:t>10</w:t>
      </w:r>
      <w:r w:rsidRPr="00DD110A">
        <w:rPr>
          <w:rFonts w:hint="eastAsia"/>
          <w:sz w:val="24"/>
        </w:rPr>
        <w:t>月</w:t>
      </w:r>
      <w:r w:rsidRPr="00DD110A">
        <w:rPr>
          <w:sz w:val="24"/>
        </w:rPr>
        <w:t>5</w:t>
      </w:r>
      <w:r w:rsidRPr="00DD110A">
        <w:rPr>
          <w:rFonts w:hint="eastAsia"/>
          <w:sz w:val="24"/>
        </w:rPr>
        <w:t>日行使</w:t>
      </w:r>
      <w:r w:rsidRPr="00DD110A">
        <w:rPr>
          <w:sz w:val="24"/>
        </w:rPr>
        <w:t>H</w:t>
      </w:r>
      <w:r w:rsidRPr="00DD110A">
        <w:rPr>
          <w:rFonts w:hint="eastAsia"/>
          <w:sz w:val="24"/>
        </w:rPr>
        <w:t>股超额配售，共发行了</w:t>
      </w:r>
      <w:r w:rsidRPr="00DD110A">
        <w:rPr>
          <w:sz w:val="24"/>
        </w:rPr>
        <w:t>24.2</w:t>
      </w:r>
      <w:r w:rsidRPr="00DD110A">
        <w:rPr>
          <w:rFonts w:hint="eastAsia"/>
          <w:sz w:val="24"/>
        </w:rPr>
        <w:t>亿</w:t>
      </w:r>
      <w:r w:rsidRPr="00DD110A">
        <w:rPr>
          <w:sz w:val="24"/>
        </w:rPr>
        <w:t>H</w:t>
      </w:r>
      <w:r w:rsidRPr="00DD110A">
        <w:rPr>
          <w:rFonts w:hint="eastAsia"/>
          <w:sz w:val="24"/>
        </w:rPr>
        <w:t>股。截至</w:t>
      </w:r>
      <w:r w:rsidRPr="00DD110A">
        <w:rPr>
          <w:sz w:val="24"/>
        </w:rPr>
        <w:t>2019</w:t>
      </w:r>
      <w:r w:rsidRPr="00DD110A">
        <w:rPr>
          <w:rFonts w:hint="eastAsia"/>
          <w:sz w:val="24"/>
        </w:rPr>
        <w:t>年</w:t>
      </w:r>
      <w:r w:rsidRPr="00DD110A">
        <w:rPr>
          <w:sz w:val="24"/>
        </w:rPr>
        <w:t>12</w:t>
      </w:r>
      <w:r w:rsidRPr="00DD110A">
        <w:rPr>
          <w:rFonts w:hint="eastAsia"/>
          <w:sz w:val="24"/>
        </w:rPr>
        <w:t>月</w:t>
      </w:r>
      <w:r w:rsidRPr="00DD110A">
        <w:rPr>
          <w:sz w:val="24"/>
        </w:rPr>
        <w:t>31</w:t>
      </w:r>
      <w:r w:rsidRPr="00DD110A">
        <w:rPr>
          <w:rFonts w:hint="eastAsia"/>
          <w:sz w:val="24"/>
        </w:rPr>
        <w:t>日，本集团总资产</w:t>
      </w:r>
      <w:r w:rsidRPr="00DD110A">
        <w:rPr>
          <w:sz w:val="24"/>
        </w:rPr>
        <w:t>74,172.40</w:t>
      </w:r>
      <w:r w:rsidRPr="00DD110A">
        <w:rPr>
          <w:rFonts w:hint="eastAsia"/>
          <w:sz w:val="24"/>
        </w:rPr>
        <w:t>亿元人民币，高级法下资本充足率</w:t>
      </w:r>
      <w:r w:rsidRPr="00DD110A">
        <w:rPr>
          <w:sz w:val="24"/>
        </w:rPr>
        <w:t>15.54%</w:t>
      </w:r>
      <w:r w:rsidRPr="00DD110A">
        <w:rPr>
          <w:rFonts w:hint="eastAsia"/>
          <w:sz w:val="24"/>
        </w:rPr>
        <w:t>，权重法下资本充足率</w:t>
      </w:r>
      <w:r w:rsidRPr="00DD110A">
        <w:rPr>
          <w:sz w:val="24"/>
        </w:rPr>
        <w:t>13.02%</w:t>
      </w:r>
      <w:r w:rsidRPr="00DD110A">
        <w:rPr>
          <w:rFonts w:hint="eastAsia"/>
          <w:sz w:val="24"/>
        </w:rPr>
        <w:t>。</w:t>
      </w:r>
    </w:p>
    <w:p w14:paraId="78A111D3" w14:textId="77777777" w:rsidR="000F5970" w:rsidRPr="00DD110A" w:rsidRDefault="000F5970" w:rsidP="000F5970">
      <w:pPr>
        <w:spacing w:line="360" w:lineRule="auto"/>
        <w:ind w:firstLineChars="200" w:firstLine="500"/>
        <w:rPr>
          <w:sz w:val="24"/>
        </w:rPr>
      </w:pPr>
      <w:r w:rsidRPr="00DD110A">
        <w:rPr>
          <w:sz w:val="24"/>
        </w:rPr>
        <w:t>2002</w:t>
      </w:r>
      <w:r w:rsidRPr="00DD110A">
        <w:rPr>
          <w:rFonts w:hint="eastAsia"/>
          <w:sz w:val="24"/>
        </w:rPr>
        <w:t>年</w:t>
      </w:r>
      <w:r w:rsidRPr="00DD110A">
        <w:rPr>
          <w:sz w:val="24"/>
        </w:rPr>
        <w:t>8</w:t>
      </w:r>
      <w:r w:rsidRPr="00DD110A">
        <w:rPr>
          <w:rFonts w:hint="eastAsia"/>
          <w:sz w:val="24"/>
        </w:rPr>
        <w:t>月，招商银行成立基金托管部；</w:t>
      </w:r>
      <w:r w:rsidRPr="00DD110A">
        <w:rPr>
          <w:sz w:val="24"/>
        </w:rPr>
        <w:t>2005</w:t>
      </w:r>
      <w:r w:rsidRPr="00DD110A">
        <w:rPr>
          <w:rFonts w:hint="eastAsia"/>
          <w:sz w:val="24"/>
        </w:rPr>
        <w:t>年</w:t>
      </w:r>
      <w:r w:rsidRPr="00DD110A">
        <w:rPr>
          <w:sz w:val="24"/>
        </w:rPr>
        <w:t>8</w:t>
      </w:r>
      <w:r w:rsidRPr="00DD110A">
        <w:rPr>
          <w:rFonts w:hint="eastAsia"/>
          <w:sz w:val="24"/>
        </w:rPr>
        <w:t>月，经报中国证监会同意，更名为资产托管部，现下</w:t>
      </w:r>
      <w:proofErr w:type="gramStart"/>
      <w:r w:rsidRPr="00DD110A">
        <w:rPr>
          <w:rFonts w:hint="eastAsia"/>
          <w:sz w:val="24"/>
        </w:rPr>
        <w:t>设业务</w:t>
      </w:r>
      <w:proofErr w:type="gramEnd"/>
      <w:r w:rsidRPr="00DD110A">
        <w:rPr>
          <w:rFonts w:hint="eastAsia"/>
          <w:sz w:val="24"/>
        </w:rPr>
        <w:t>管理团队、产品管理团队、项目管理</w:t>
      </w:r>
      <w:r w:rsidRPr="00DD110A">
        <w:rPr>
          <w:sz w:val="24"/>
        </w:rPr>
        <w:t>团队</w:t>
      </w:r>
      <w:r w:rsidRPr="00DD110A">
        <w:rPr>
          <w:rFonts w:hint="eastAsia"/>
          <w:sz w:val="24"/>
        </w:rPr>
        <w:t>、稽核监察团队、基金外包业务团队、</w:t>
      </w:r>
      <w:r w:rsidRPr="00DD110A">
        <w:rPr>
          <w:sz w:val="24"/>
        </w:rPr>
        <w:t>养老金团队、系统与数据团队</w:t>
      </w:r>
      <w:r w:rsidRPr="00DD110A">
        <w:rPr>
          <w:sz w:val="24"/>
        </w:rPr>
        <w:t>7</w:t>
      </w:r>
      <w:r w:rsidRPr="00DD110A">
        <w:rPr>
          <w:rFonts w:hint="eastAsia"/>
          <w:sz w:val="24"/>
        </w:rPr>
        <w:t>个职能团队，现有员工</w:t>
      </w:r>
      <w:r w:rsidRPr="00DD110A">
        <w:rPr>
          <w:sz w:val="24"/>
        </w:rPr>
        <w:t>86</w:t>
      </w:r>
      <w:r w:rsidRPr="00DD110A">
        <w:rPr>
          <w:rFonts w:hint="eastAsia"/>
          <w:sz w:val="24"/>
        </w:rPr>
        <w:t>人。</w:t>
      </w:r>
      <w:r w:rsidRPr="00DD110A">
        <w:rPr>
          <w:sz w:val="24"/>
        </w:rPr>
        <w:t>2002</w:t>
      </w:r>
      <w:r w:rsidRPr="00DD110A">
        <w:rPr>
          <w:rFonts w:hint="eastAsia"/>
          <w:sz w:val="24"/>
        </w:rPr>
        <w:t>年</w:t>
      </w:r>
      <w:r w:rsidRPr="00DD110A">
        <w:rPr>
          <w:sz w:val="24"/>
        </w:rPr>
        <w:t>11</w:t>
      </w:r>
      <w:r w:rsidRPr="00DD110A">
        <w:rPr>
          <w:rFonts w:hint="eastAsia"/>
          <w:sz w:val="24"/>
        </w:rPr>
        <w:t>月，经中国人民银行和中国证监会批准获得证券投资基金托管业务资格，成为国内第一家获得该项业务资格上市银行；</w:t>
      </w:r>
      <w:r w:rsidRPr="00DD110A">
        <w:rPr>
          <w:sz w:val="24"/>
        </w:rPr>
        <w:t>2003</w:t>
      </w:r>
      <w:r w:rsidRPr="00DD110A">
        <w:rPr>
          <w:rFonts w:hint="eastAsia"/>
          <w:sz w:val="24"/>
        </w:rPr>
        <w:t>年</w:t>
      </w:r>
      <w:r w:rsidRPr="00DD110A">
        <w:rPr>
          <w:sz w:val="24"/>
        </w:rPr>
        <w:t>4</w:t>
      </w:r>
      <w:r w:rsidRPr="00DD110A">
        <w:rPr>
          <w:rFonts w:hint="eastAsia"/>
          <w:sz w:val="24"/>
        </w:rPr>
        <w:t>月，正</w:t>
      </w:r>
      <w:r w:rsidRPr="00DD110A">
        <w:rPr>
          <w:sz w:val="24"/>
        </w:rPr>
        <w:t xml:space="preserve"> </w:t>
      </w:r>
      <w:r w:rsidRPr="00DD110A">
        <w:rPr>
          <w:rFonts w:hint="eastAsia"/>
          <w:sz w:val="24"/>
        </w:rPr>
        <w:t>式办理基金托管业务。招商银行作为托管业务资质最全的商业银行，拥有证券投资基金托管、受托投资管理托管、合格境外机构投资者托管（</w:t>
      </w:r>
      <w:r w:rsidRPr="00DD110A">
        <w:rPr>
          <w:sz w:val="24"/>
        </w:rPr>
        <w:t>QFII</w:t>
      </w:r>
      <w:r w:rsidRPr="00DD110A">
        <w:rPr>
          <w:rFonts w:hint="eastAsia"/>
          <w:sz w:val="24"/>
        </w:rPr>
        <w:t>）、合格境内机构投资者托管（</w:t>
      </w:r>
      <w:r w:rsidRPr="00DD110A">
        <w:rPr>
          <w:sz w:val="24"/>
        </w:rPr>
        <w:t>QDII</w:t>
      </w:r>
      <w:r w:rsidRPr="00DD110A">
        <w:rPr>
          <w:rFonts w:hint="eastAsia"/>
          <w:sz w:val="24"/>
        </w:rPr>
        <w:t>）、全国社会保障基金托管、保险资金托管、企业年金基金托管、存托凭证</w:t>
      </w:r>
      <w:r w:rsidRPr="00DD110A">
        <w:rPr>
          <w:sz w:val="24"/>
        </w:rPr>
        <w:t>试点</w:t>
      </w:r>
      <w:r w:rsidRPr="00DD110A">
        <w:rPr>
          <w:rFonts w:hint="eastAsia"/>
          <w:sz w:val="24"/>
        </w:rPr>
        <w:t>存</w:t>
      </w:r>
      <w:r w:rsidRPr="00DD110A">
        <w:rPr>
          <w:sz w:val="24"/>
        </w:rPr>
        <w:t>托人</w:t>
      </w:r>
      <w:r w:rsidRPr="00DD110A">
        <w:rPr>
          <w:rFonts w:hint="eastAsia"/>
          <w:sz w:val="24"/>
        </w:rPr>
        <w:t>等业务资格。</w:t>
      </w:r>
    </w:p>
    <w:p w14:paraId="5635C1F7" w14:textId="77777777" w:rsidR="000F5970" w:rsidRPr="00DD110A" w:rsidRDefault="000F5970" w:rsidP="000F5970">
      <w:pPr>
        <w:spacing w:line="360" w:lineRule="auto"/>
        <w:ind w:firstLineChars="200" w:firstLine="500"/>
        <w:rPr>
          <w:sz w:val="24"/>
        </w:rPr>
      </w:pPr>
      <w:r w:rsidRPr="00DD110A">
        <w:rPr>
          <w:rFonts w:hint="eastAsia"/>
          <w:sz w:val="24"/>
        </w:rPr>
        <w:lastRenderedPageBreak/>
        <w:t>招商银行确立“因势而变、先您所想”的托管理念和“财富所托、信守承诺”的托管核心价值，独创“</w:t>
      </w:r>
      <w:r w:rsidRPr="00DD110A">
        <w:rPr>
          <w:sz w:val="24"/>
        </w:rPr>
        <w:t>6S</w:t>
      </w:r>
      <w:r w:rsidRPr="00DD110A">
        <w:rPr>
          <w:rFonts w:hint="eastAsia"/>
          <w:sz w:val="24"/>
        </w:rPr>
        <w:t>托管银行”品牌体系，以“保护您的业务、保护您的财富”为历史使命，不断创新托管系统、服务和产品：在业内率先推出“网上托管银行系统”、托管业务综合系统和“</w:t>
      </w:r>
      <w:r w:rsidRPr="00DD110A">
        <w:rPr>
          <w:sz w:val="24"/>
        </w:rPr>
        <w:t>6</w:t>
      </w:r>
      <w:r w:rsidRPr="00DD110A">
        <w:rPr>
          <w:rFonts w:hint="eastAsia"/>
          <w:sz w:val="24"/>
        </w:rPr>
        <w:t>心”托管服务标准，首家发布私募基金绩效分析报告，开办国内首个托管银行网站，推出</w:t>
      </w:r>
      <w:r w:rsidRPr="00DD110A">
        <w:rPr>
          <w:sz w:val="24"/>
        </w:rPr>
        <w:t>国内首个托管大数据平台，</w:t>
      </w:r>
      <w:r w:rsidRPr="00DD110A">
        <w:rPr>
          <w:rFonts w:hint="eastAsia"/>
          <w:sz w:val="24"/>
        </w:rPr>
        <w:t>成功托管国内第一只券商集合资产管理计划、第一只</w:t>
      </w:r>
      <w:r w:rsidRPr="00DD110A">
        <w:rPr>
          <w:sz w:val="24"/>
        </w:rPr>
        <w:t>FOF</w:t>
      </w:r>
      <w:r w:rsidRPr="00DD110A">
        <w:rPr>
          <w:rFonts w:hint="eastAsia"/>
          <w:sz w:val="24"/>
        </w:rPr>
        <w:t>、</w:t>
      </w:r>
      <w:r w:rsidRPr="00DD110A">
        <w:rPr>
          <w:sz w:val="24"/>
        </w:rPr>
        <w:t>第一只信托资金计划</w:t>
      </w:r>
      <w:r w:rsidRPr="00DD110A">
        <w:rPr>
          <w:rFonts w:hint="eastAsia"/>
          <w:sz w:val="24"/>
        </w:rPr>
        <w:t>、第一只股权私募基金、第一家实现货币市场基金赎回资金</w:t>
      </w:r>
      <w:r w:rsidRPr="00DD110A">
        <w:rPr>
          <w:sz w:val="24"/>
        </w:rPr>
        <w:t>T+1</w:t>
      </w:r>
      <w:r w:rsidRPr="00DD110A">
        <w:rPr>
          <w:rFonts w:hint="eastAsia"/>
          <w:sz w:val="24"/>
        </w:rPr>
        <w:t>到账、</w:t>
      </w:r>
      <w:r w:rsidRPr="00DD110A">
        <w:rPr>
          <w:sz w:val="24"/>
        </w:rPr>
        <w:t>第一只境外银行</w:t>
      </w:r>
      <w:r w:rsidRPr="00DD110A">
        <w:rPr>
          <w:sz w:val="24"/>
        </w:rPr>
        <w:t>QDII</w:t>
      </w:r>
      <w:r w:rsidRPr="00DD110A">
        <w:rPr>
          <w:rFonts w:hint="eastAsia"/>
          <w:sz w:val="24"/>
        </w:rPr>
        <w:t>基金、</w:t>
      </w:r>
      <w:r w:rsidRPr="00DD110A">
        <w:rPr>
          <w:sz w:val="24"/>
        </w:rPr>
        <w:t>第一只红利</w:t>
      </w:r>
      <w:r w:rsidRPr="00DD110A">
        <w:rPr>
          <w:sz w:val="24"/>
        </w:rPr>
        <w:t>ETF</w:t>
      </w:r>
      <w:r w:rsidRPr="00DD110A">
        <w:rPr>
          <w:sz w:val="24"/>
        </w:rPr>
        <w:t>基金</w:t>
      </w:r>
      <w:r w:rsidRPr="00DD110A">
        <w:rPr>
          <w:rFonts w:hint="eastAsia"/>
          <w:sz w:val="24"/>
        </w:rPr>
        <w:t>、第一只“</w:t>
      </w:r>
      <w:r w:rsidRPr="00DD110A">
        <w:rPr>
          <w:sz w:val="24"/>
        </w:rPr>
        <w:t>1+N</w:t>
      </w:r>
      <w:r w:rsidRPr="00DD110A">
        <w:rPr>
          <w:rFonts w:hint="eastAsia"/>
          <w:sz w:val="24"/>
        </w:rPr>
        <w:t>”基金专户理财、第一家大小非解禁资产、第一</w:t>
      </w:r>
      <w:r w:rsidRPr="00DD110A">
        <w:rPr>
          <w:sz w:val="24"/>
        </w:rPr>
        <w:t>单</w:t>
      </w:r>
      <w:r w:rsidRPr="00DD110A">
        <w:rPr>
          <w:sz w:val="24"/>
        </w:rPr>
        <w:t>TOT</w:t>
      </w:r>
      <w:r w:rsidRPr="00DD110A">
        <w:rPr>
          <w:sz w:val="24"/>
        </w:rPr>
        <w:t>保管</w:t>
      </w:r>
      <w:r w:rsidRPr="00DD110A">
        <w:rPr>
          <w:rFonts w:hint="eastAsia"/>
          <w:sz w:val="24"/>
        </w:rPr>
        <w:t>，实现从单一托管服务商向全面投资者服务机构的转变，得到了同业认可。</w:t>
      </w:r>
    </w:p>
    <w:p w14:paraId="675EF360" w14:textId="77777777" w:rsidR="000F5970" w:rsidRPr="00DD110A" w:rsidRDefault="000F5970" w:rsidP="000F5970">
      <w:pPr>
        <w:spacing w:line="360" w:lineRule="auto"/>
        <w:ind w:firstLineChars="200" w:firstLine="500"/>
        <w:rPr>
          <w:sz w:val="24"/>
        </w:rPr>
      </w:pPr>
      <w:r w:rsidRPr="00DD110A">
        <w:rPr>
          <w:rFonts w:hint="eastAsia"/>
          <w:sz w:val="24"/>
        </w:rPr>
        <w:t>招商银行资产托管业务持续稳健发展，社会影响</w:t>
      </w:r>
      <w:proofErr w:type="gramStart"/>
      <w:r w:rsidRPr="00DD110A">
        <w:rPr>
          <w:rFonts w:hint="eastAsia"/>
          <w:sz w:val="24"/>
        </w:rPr>
        <w:t>力不断</w:t>
      </w:r>
      <w:proofErr w:type="gramEnd"/>
      <w:r w:rsidRPr="00DD110A">
        <w:rPr>
          <w:rFonts w:hint="eastAsia"/>
          <w:sz w:val="24"/>
        </w:rPr>
        <w:t>提升</w:t>
      </w:r>
      <w:r w:rsidRPr="00DD110A">
        <w:rPr>
          <w:sz w:val="24"/>
        </w:rPr>
        <w:t>,</w:t>
      </w:r>
      <w:r w:rsidRPr="00DD110A">
        <w:rPr>
          <w:rFonts w:hint="eastAsia"/>
          <w:sz w:val="24"/>
        </w:rPr>
        <w:t>四度蝉联获《财资》“中国最佳托管专业银行”。</w:t>
      </w:r>
      <w:r w:rsidRPr="00DD110A">
        <w:rPr>
          <w:sz w:val="24"/>
        </w:rPr>
        <w:t>2016</w:t>
      </w:r>
      <w:r w:rsidRPr="00DD110A">
        <w:rPr>
          <w:rFonts w:hint="eastAsia"/>
          <w:sz w:val="24"/>
        </w:rPr>
        <w:t>年</w:t>
      </w:r>
      <w:r w:rsidRPr="00DD110A">
        <w:rPr>
          <w:sz w:val="24"/>
        </w:rPr>
        <w:t>6</w:t>
      </w:r>
      <w:r w:rsidRPr="00DD110A">
        <w:rPr>
          <w:rFonts w:hint="eastAsia"/>
          <w:sz w:val="24"/>
        </w:rPr>
        <w:t>月招商银行荣膺《财资》“中国最佳托管银行奖”，成为国内唯一获得该奖项的托管银行；“托管通”获得国内《银行家》</w:t>
      </w:r>
      <w:r w:rsidRPr="00DD110A">
        <w:rPr>
          <w:sz w:val="24"/>
        </w:rPr>
        <w:t>2016</w:t>
      </w:r>
      <w:r w:rsidRPr="00DD110A">
        <w:rPr>
          <w:rFonts w:hint="eastAsia"/>
          <w:sz w:val="24"/>
        </w:rPr>
        <w:t>中国金融创新“十佳金融产品创新奖”；</w:t>
      </w:r>
      <w:r w:rsidRPr="00DD110A">
        <w:rPr>
          <w:sz w:val="24"/>
        </w:rPr>
        <w:t>7</w:t>
      </w:r>
      <w:r w:rsidRPr="00DD110A">
        <w:rPr>
          <w:rFonts w:hint="eastAsia"/>
          <w:sz w:val="24"/>
        </w:rPr>
        <w:t>月荣膺</w:t>
      </w:r>
      <w:r w:rsidRPr="00DD110A">
        <w:rPr>
          <w:sz w:val="24"/>
        </w:rPr>
        <w:t>2016</w:t>
      </w:r>
      <w:r w:rsidRPr="00DD110A">
        <w:rPr>
          <w:rFonts w:hint="eastAsia"/>
          <w:sz w:val="24"/>
        </w:rPr>
        <w:t>年中国资产管理“金贝奖”“最佳资产托管银行”。</w:t>
      </w:r>
      <w:r w:rsidRPr="00DD110A">
        <w:rPr>
          <w:sz w:val="24"/>
        </w:rPr>
        <w:t>2017</w:t>
      </w:r>
      <w:r w:rsidRPr="00DD110A">
        <w:rPr>
          <w:rFonts w:hint="eastAsia"/>
          <w:sz w:val="24"/>
        </w:rPr>
        <w:t>年</w:t>
      </w:r>
      <w:r w:rsidRPr="00DD110A">
        <w:rPr>
          <w:sz w:val="24"/>
        </w:rPr>
        <w:t>6</w:t>
      </w:r>
      <w:r w:rsidRPr="00DD110A">
        <w:rPr>
          <w:rFonts w:hint="eastAsia"/>
          <w:sz w:val="24"/>
        </w:rPr>
        <w:t>月招商</w:t>
      </w:r>
      <w:r w:rsidRPr="00DD110A">
        <w:rPr>
          <w:sz w:val="24"/>
        </w:rPr>
        <w:t>银行</w:t>
      </w:r>
      <w:r w:rsidRPr="00DD110A">
        <w:rPr>
          <w:rFonts w:hint="eastAsia"/>
          <w:sz w:val="24"/>
        </w:rPr>
        <w:t>再度荣膺《财资》“中国最佳托管银行奖”；</w:t>
      </w:r>
      <w:r w:rsidRPr="00DD110A">
        <w:rPr>
          <w:sz w:val="24"/>
        </w:rPr>
        <w:t xml:space="preserve"> </w:t>
      </w:r>
      <w:r w:rsidRPr="00DD110A">
        <w:rPr>
          <w:rFonts w:hint="eastAsia"/>
          <w:sz w:val="24"/>
        </w:rPr>
        <w:t>“全功能网上托管银行</w:t>
      </w:r>
      <w:r w:rsidRPr="00DD110A">
        <w:rPr>
          <w:sz w:val="24"/>
        </w:rPr>
        <w:t>2.0</w:t>
      </w:r>
      <w:r w:rsidRPr="00DD110A">
        <w:rPr>
          <w:rFonts w:hint="eastAsia"/>
          <w:sz w:val="24"/>
        </w:rPr>
        <w:t>”荣获《银行家》</w:t>
      </w:r>
      <w:r w:rsidRPr="00DD110A">
        <w:rPr>
          <w:sz w:val="24"/>
        </w:rPr>
        <w:t>2017</w:t>
      </w:r>
      <w:r w:rsidRPr="00DD110A">
        <w:rPr>
          <w:rFonts w:hint="eastAsia"/>
          <w:sz w:val="24"/>
        </w:rPr>
        <w:t>中国金融创新“十佳金融产品创新奖</w:t>
      </w:r>
      <w:r w:rsidRPr="00DD110A">
        <w:rPr>
          <w:sz w:val="24"/>
        </w:rPr>
        <w:t>”</w:t>
      </w:r>
      <w:r w:rsidRPr="00DD110A">
        <w:rPr>
          <w:rFonts w:hint="eastAsia"/>
          <w:sz w:val="24"/>
        </w:rPr>
        <w:t>；</w:t>
      </w:r>
      <w:r w:rsidRPr="00DD110A">
        <w:rPr>
          <w:sz w:val="24"/>
        </w:rPr>
        <w:t>8</w:t>
      </w:r>
      <w:r w:rsidRPr="00DD110A">
        <w:rPr>
          <w:rFonts w:hint="eastAsia"/>
          <w:sz w:val="24"/>
        </w:rPr>
        <w:t>月荣膺国际财经权威媒体《亚洲</w:t>
      </w:r>
      <w:r w:rsidRPr="00DD110A">
        <w:rPr>
          <w:sz w:val="24"/>
        </w:rPr>
        <w:t>银行家</w:t>
      </w:r>
      <w:r w:rsidRPr="00DD110A">
        <w:rPr>
          <w:rFonts w:hint="eastAsia"/>
          <w:sz w:val="24"/>
        </w:rPr>
        <w:t>》“中国年度托管银行奖”。</w:t>
      </w:r>
      <w:r w:rsidRPr="00DD110A">
        <w:rPr>
          <w:sz w:val="24"/>
        </w:rPr>
        <w:t>2018</w:t>
      </w:r>
      <w:r w:rsidRPr="00DD110A">
        <w:rPr>
          <w:rFonts w:hint="eastAsia"/>
          <w:sz w:val="24"/>
        </w:rPr>
        <w:t>年</w:t>
      </w:r>
      <w:r w:rsidRPr="00DD110A">
        <w:rPr>
          <w:sz w:val="24"/>
        </w:rPr>
        <w:t>1</w:t>
      </w:r>
      <w:r w:rsidRPr="00DD110A">
        <w:rPr>
          <w:rFonts w:hint="eastAsia"/>
          <w:sz w:val="24"/>
        </w:rPr>
        <w:t>月招商</w:t>
      </w:r>
      <w:r w:rsidRPr="00DD110A">
        <w:rPr>
          <w:sz w:val="24"/>
        </w:rPr>
        <w:t>银行</w:t>
      </w:r>
      <w:r w:rsidRPr="00DD110A">
        <w:rPr>
          <w:rFonts w:hint="eastAsia"/>
          <w:sz w:val="24"/>
        </w:rPr>
        <w:t>荣膺中央国债登记结算有限责任公司“</w:t>
      </w:r>
      <w:r w:rsidRPr="00DD110A">
        <w:rPr>
          <w:sz w:val="24"/>
        </w:rPr>
        <w:t>2017</w:t>
      </w:r>
      <w:r w:rsidRPr="00DD110A">
        <w:rPr>
          <w:rFonts w:hint="eastAsia"/>
          <w:sz w:val="24"/>
        </w:rPr>
        <w:t>年度优秀资产托管机构”奖项；同月，招商银行托管大数据平台风险管理系统荣获</w:t>
      </w:r>
      <w:r w:rsidRPr="00DD110A">
        <w:rPr>
          <w:sz w:val="24"/>
        </w:rPr>
        <w:t>2016-2017</w:t>
      </w:r>
      <w:r w:rsidRPr="00DD110A">
        <w:rPr>
          <w:rFonts w:hint="eastAsia"/>
          <w:sz w:val="24"/>
        </w:rPr>
        <w:t>年度银监会系统“金点子”方案一等奖，以及中央金融团工委、全国金融青联第五届“双提升”金点子方案二等奖；</w:t>
      </w:r>
      <w:r w:rsidRPr="00DD110A">
        <w:rPr>
          <w:sz w:val="24"/>
        </w:rPr>
        <w:t>3</w:t>
      </w:r>
      <w:r w:rsidRPr="00DD110A">
        <w:rPr>
          <w:rFonts w:hint="eastAsia"/>
          <w:sz w:val="24"/>
        </w:rPr>
        <w:t>月荣膺公</w:t>
      </w:r>
      <w:proofErr w:type="gramStart"/>
      <w:r w:rsidRPr="00DD110A">
        <w:rPr>
          <w:rFonts w:hint="eastAsia"/>
          <w:sz w:val="24"/>
        </w:rPr>
        <w:t>募基金</w:t>
      </w:r>
      <w:proofErr w:type="gramEnd"/>
      <w:r w:rsidRPr="00DD110A">
        <w:rPr>
          <w:sz w:val="24"/>
        </w:rPr>
        <w:t>20</w:t>
      </w:r>
      <w:r w:rsidRPr="00DD110A">
        <w:rPr>
          <w:rFonts w:hint="eastAsia"/>
          <w:sz w:val="24"/>
        </w:rPr>
        <w:t>年“最佳基金托管银行”奖；</w:t>
      </w:r>
      <w:r w:rsidRPr="00DD110A">
        <w:rPr>
          <w:sz w:val="24"/>
        </w:rPr>
        <w:t>5</w:t>
      </w:r>
      <w:r w:rsidRPr="00DD110A">
        <w:rPr>
          <w:rFonts w:hint="eastAsia"/>
          <w:sz w:val="24"/>
        </w:rPr>
        <w:t>月荣膺国际财经权威媒体《亚洲</w:t>
      </w:r>
      <w:r w:rsidRPr="00DD110A">
        <w:rPr>
          <w:sz w:val="24"/>
        </w:rPr>
        <w:t>银行家</w:t>
      </w:r>
      <w:r w:rsidRPr="00DD110A">
        <w:rPr>
          <w:rFonts w:hint="eastAsia"/>
          <w:sz w:val="24"/>
        </w:rPr>
        <w:t>》“中国年度托管银行奖”；</w:t>
      </w:r>
      <w:r w:rsidRPr="00DD110A">
        <w:rPr>
          <w:sz w:val="24"/>
        </w:rPr>
        <w:t>12</w:t>
      </w:r>
      <w:r w:rsidRPr="00DD110A">
        <w:rPr>
          <w:rFonts w:hint="eastAsia"/>
          <w:sz w:val="24"/>
        </w:rPr>
        <w:t>月荣膺</w:t>
      </w:r>
      <w:r w:rsidRPr="00DD110A">
        <w:rPr>
          <w:sz w:val="24"/>
        </w:rPr>
        <w:t>2018</w:t>
      </w:r>
      <w:r w:rsidRPr="00DD110A">
        <w:rPr>
          <w:rFonts w:hint="eastAsia"/>
          <w:sz w:val="24"/>
        </w:rPr>
        <w:t>东方</w:t>
      </w:r>
      <w:r w:rsidRPr="00DD110A">
        <w:rPr>
          <w:sz w:val="24"/>
        </w:rPr>
        <w:t>财富风云榜</w:t>
      </w:r>
      <w:r w:rsidRPr="00DD110A">
        <w:rPr>
          <w:rFonts w:hint="eastAsia"/>
          <w:sz w:val="24"/>
        </w:rPr>
        <w:t>“</w:t>
      </w:r>
      <w:r w:rsidRPr="00DD110A">
        <w:rPr>
          <w:sz w:val="24"/>
        </w:rPr>
        <w:t>2018</w:t>
      </w:r>
      <w:r w:rsidRPr="00DD110A">
        <w:rPr>
          <w:rFonts w:hint="eastAsia"/>
          <w:sz w:val="24"/>
        </w:rPr>
        <w:t>年度最佳托管银行”、“</w:t>
      </w:r>
      <w:r w:rsidRPr="00DD110A">
        <w:rPr>
          <w:sz w:val="24"/>
        </w:rPr>
        <w:t>20</w:t>
      </w:r>
      <w:r w:rsidRPr="00DD110A">
        <w:rPr>
          <w:rFonts w:hint="eastAsia"/>
          <w:sz w:val="24"/>
        </w:rPr>
        <w:t>年最值得信赖托管银行”奖。</w:t>
      </w:r>
      <w:r w:rsidRPr="00DD110A">
        <w:rPr>
          <w:sz w:val="24"/>
        </w:rPr>
        <w:t>2019</w:t>
      </w:r>
      <w:r w:rsidRPr="00DD110A">
        <w:rPr>
          <w:rFonts w:hint="eastAsia"/>
          <w:sz w:val="24"/>
        </w:rPr>
        <w:t>年</w:t>
      </w:r>
      <w:r w:rsidRPr="00DD110A">
        <w:rPr>
          <w:sz w:val="24"/>
        </w:rPr>
        <w:t>3</w:t>
      </w:r>
      <w:r w:rsidRPr="00DD110A">
        <w:rPr>
          <w:rFonts w:hint="eastAsia"/>
          <w:sz w:val="24"/>
        </w:rPr>
        <w:t>月</w:t>
      </w:r>
      <w:r w:rsidRPr="00DD110A">
        <w:rPr>
          <w:sz w:val="24"/>
        </w:rPr>
        <w:t>招商银行</w:t>
      </w:r>
      <w:r w:rsidRPr="00DD110A">
        <w:rPr>
          <w:rFonts w:hint="eastAsia"/>
          <w:sz w:val="24"/>
        </w:rPr>
        <w:t>荣获《中国</w:t>
      </w:r>
      <w:r w:rsidRPr="00DD110A">
        <w:rPr>
          <w:sz w:val="24"/>
        </w:rPr>
        <w:t>基金报》</w:t>
      </w:r>
      <w:r w:rsidRPr="00DD110A">
        <w:rPr>
          <w:rFonts w:hint="eastAsia"/>
          <w:sz w:val="24"/>
        </w:rPr>
        <w:t>“</w:t>
      </w:r>
      <w:r w:rsidRPr="00DD110A">
        <w:rPr>
          <w:sz w:val="24"/>
        </w:rPr>
        <w:t>2018</w:t>
      </w:r>
      <w:r w:rsidRPr="00DD110A">
        <w:rPr>
          <w:rFonts w:hint="eastAsia"/>
          <w:sz w:val="24"/>
        </w:rPr>
        <w:t>年度</w:t>
      </w:r>
      <w:r w:rsidRPr="00DD110A">
        <w:rPr>
          <w:sz w:val="24"/>
        </w:rPr>
        <w:t>最佳</w:t>
      </w:r>
      <w:r w:rsidRPr="00DD110A">
        <w:rPr>
          <w:rFonts w:hint="eastAsia"/>
          <w:sz w:val="24"/>
        </w:rPr>
        <w:t>基金</w:t>
      </w:r>
      <w:r w:rsidRPr="00DD110A">
        <w:rPr>
          <w:sz w:val="24"/>
        </w:rPr>
        <w:t>托管银行</w:t>
      </w:r>
      <w:r w:rsidRPr="00DD110A">
        <w:rPr>
          <w:sz w:val="24"/>
        </w:rPr>
        <w:t>”</w:t>
      </w:r>
      <w:r w:rsidRPr="00DD110A">
        <w:rPr>
          <w:rFonts w:hint="eastAsia"/>
          <w:sz w:val="24"/>
        </w:rPr>
        <w:t>奖；</w:t>
      </w:r>
      <w:r w:rsidRPr="00DD110A">
        <w:rPr>
          <w:sz w:val="24"/>
        </w:rPr>
        <w:t>6</w:t>
      </w:r>
      <w:r w:rsidRPr="00DD110A">
        <w:rPr>
          <w:rFonts w:hint="eastAsia"/>
          <w:sz w:val="24"/>
        </w:rPr>
        <w:t>月</w:t>
      </w:r>
      <w:r w:rsidRPr="00DD110A">
        <w:rPr>
          <w:sz w:val="24"/>
        </w:rPr>
        <w:t>荣获《</w:t>
      </w:r>
      <w:r w:rsidRPr="00DD110A">
        <w:rPr>
          <w:rFonts w:hint="eastAsia"/>
          <w:sz w:val="24"/>
        </w:rPr>
        <w:t>财资</w:t>
      </w:r>
      <w:r w:rsidRPr="00DD110A">
        <w:rPr>
          <w:sz w:val="24"/>
        </w:rPr>
        <w:t>》</w:t>
      </w:r>
      <w:r w:rsidRPr="00DD110A">
        <w:rPr>
          <w:rFonts w:hint="eastAsia"/>
          <w:sz w:val="24"/>
        </w:rPr>
        <w:t>“中国最佳托管机构”“中国最佳养老金托管机构”“中国最佳零售基金行政外包”三项大奖；</w:t>
      </w:r>
      <w:r w:rsidRPr="00DD110A">
        <w:rPr>
          <w:sz w:val="24"/>
        </w:rPr>
        <w:t>12</w:t>
      </w:r>
      <w:r w:rsidRPr="00DD110A">
        <w:rPr>
          <w:rFonts w:hint="eastAsia"/>
          <w:sz w:val="24"/>
        </w:rPr>
        <w:t>月荣获</w:t>
      </w:r>
      <w:r w:rsidRPr="00DD110A">
        <w:rPr>
          <w:sz w:val="24"/>
        </w:rPr>
        <w:t>2019</w:t>
      </w:r>
      <w:r w:rsidRPr="00DD110A">
        <w:rPr>
          <w:rFonts w:hint="eastAsia"/>
          <w:sz w:val="24"/>
        </w:rPr>
        <w:t>东方</w:t>
      </w:r>
      <w:r w:rsidRPr="00DD110A">
        <w:rPr>
          <w:sz w:val="24"/>
        </w:rPr>
        <w:lastRenderedPageBreak/>
        <w:t>财富风云榜</w:t>
      </w:r>
      <w:r w:rsidRPr="00DD110A">
        <w:rPr>
          <w:rFonts w:hint="eastAsia"/>
          <w:sz w:val="24"/>
        </w:rPr>
        <w:t>“</w:t>
      </w:r>
      <w:r w:rsidRPr="00DD110A">
        <w:rPr>
          <w:sz w:val="24"/>
        </w:rPr>
        <w:t>2019</w:t>
      </w:r>
      <w:r w:rsidRPr="00DD110A">
        <w:rPr>
          <w:rFonts w:hint="eastAsia"/>
          <w:sz w:val="24"/>
        </w:rPr>
        <w:t>年度最佳托管银行”奖。</w:t>
      </w:r>
    </w:p>
    <w:p w14:paraId="33E6EA9A" w14:textId="77777777" w:rsidR="00EE2ED4" w:rsidRPr="00DD110A" w:rsidRDefault="00EE2ED4" w:rsidP="000F5970">
      <w:pPr>
        <w:spacing w:line="360" w:lineRule="auto"/>
        <w:ind w:firstLineChars="200" w:firstLine="500"/>
        <w:rPr>
          <w:sz w:val="24"/>
        </w:rPr>
      </w:pPr>
    </w:p>
    <w:p w14:paraId="65F6A11C" w14:textId="77777777" w:rsidR="00643D96" w:rsidRPr="00DD110A" w:rsidRDefault="002C4F94">
      <w:pPr>
        <w:spacing w:line="360" w:lineRule="auto"/>
        <w:ind w:firstLineChars="200" w:firstLine="500"/>
        <w:rPr>
          <w:sz w:val="24"/>
        </w:rPr>
      </w:pPr>
      <w:r w:rsidRPr="00DD110A">
        <w:rPr>
          <w:rFonts w:hint="eastAsia"/>
          <w:sz w:val="24"/>
        </w:rPr>
        <w:t>（二）主要人员情况</w:t>
      </w:r>
    </w:p>
    <w:p w14:paraId="2B9081EB" w14:textId="77777777" w:rsidR="000F5970" w:rsidRPr="00DD110A" w:rsidRDefault="000F5970" w:rsidP="000F5970">
      <w:pPr>
        <w:spacing w:line="360" w:lineRule="auto"/>
        <w:ind w:firstLine="420"/>
        <w:rPr>
          <w:sz w:val="24"/>
        </w:rPr>
      </w:pPr>
      <w:r w:rsidRPr="00DD110A">
        <w:rPr>
          <w:rFonts w:hint="eastAsia"/>
          <w:sz w:val="24"/>
        </w:rPr>
        <w:t>李建红先生，本行董事长、非执行董事，</w:t>
      </w:r>
      <w:r w:rsidRPr="00DD110A">
        <w:rPr>
          <w:sz w:val="24"/>
        </w:rPr>
        <w:t>2014</w:t>
      </w:r>
      <w:r w:rsidRPr="00DD110A">
        <w:rPr>
          <w:rFonts w:hint="eastAsia"/>
          <w:sz w:val="24"/>
        </w:rPr>
        <w:t>年</w:t>
      </w:r>
      <w:r w:rsidRPr="00DD110A">
        <w:rPr>
          <w:sz w:val="24"/>
        </w:rPr>
        <w:t>7</w:t>
      </w:r>
      <w:r w:rsidRPr="00DD110A">
        <w:rPr>
          <w:rFonts w:hint="eastAsia"/>
          <w:sz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61D4EDE9" w14:textId="77777777" w:rsidR="000F5970" w:rsidRPr="00DD110A" w:rsidRDefault="000F5970" w:rsidP="000F5970">
      <w:pPr>
        <w:spacing w:line="360" w:lineRule="auto"/>
        <w:ind w:firstLine="420"/>
        <w:rPr>
          <w:sz w:val="24"/>
        </w:rPr>
      </w:pPr>
      <w:r w:rsidRPr="00DD110A">
        <w:rPr>
          <w:rFonts w:hint="eastAsia"/>
          <w:sz w:val="24"/>
        </w:rPr>
        <w:t>田惠宇先生，本行行长、执行董事，</w:t>
      </w:r>
      <w:r w:rsidRPr="00DD110A">
        <w:rPr>
          <w:sz w:val="24"/>
        </w:rPr>
        <w:t>2013</w:t>
      </w:r>
      <w:r w:rsidRPr="00DD110A">
        <w:rPr>
          <w:rFonts w:hint="eastAsia"/>
          <w:sz w:val="24"/>
        </w:rPr>
        <w:t>年</w:t>
      </w:r>
      <w:r w:rsidRPr="00DD110A">
        <w:rPr>
          <w:sz w:val="24"/>
        </w:rPr>
        <w:t>5</w:t>
      </w:r>
      <w:r w:rsidRPr="00DD110A">
        <w:rPr>
          <w:rFonts w:hint="eastAsia"/>
          <w:sz w:val="24"/>
        </w:rPr>
        <w:t>月起担任本行行长、本行执行董事。美国哥伦比亚大学公共管理硕士学位，高级经济师。曾于</w:t>
      </w:r>
      <w:r w:rsidRPr="00DD110A">
        <w:rPr>
          <w:sz w:val="24"/>
        </w:rPr>
        <w:t xml:space="preserve">2003 </w:t>
      </w:r>
      <w:r w:rsidRPr="00DD110A">
        <w:rPr>
          <w:rFonts w:hint="eastAsia"/>
          <w:sz w:val="24"/>
        </w:rPr>
        <w:t>年</w:t>
      </w:r>
      <w:r w:rsidRPr="00DD110A">
        <w:rPr>
          <w:sz w:val="24"/>
        </w:rPr>
        <w:t xml:space="preserve">7 </w:t>
      </w:r>
      <w:r w:rsidRPr="00DD110A">
        <w:rPr>
          <w:rFonts w:hint="eastAsia"/>
          <w:sz w:val="24"/>
        </w:rPr>
        <w:t>月至</w:t>
      </w:r>
      <w:r w:rsidRPr="00DD110A">
        <w:rPr>
          <w:sz w:val="24"/>
        </w:rPr>
        <w:t>2013</w:t>
      </w:r>
      <w:r w:rsidRPr="00DD110A">
        <w:rPr>
          <w:rFonts w:hint="eastAsia"/>
          <w:sz w:val="24"/>
        </w:rPr>
        <w:t>年</w:t>
      </w:r>
      <w:r w:rsidRPr="00DD110A">
        <w:rPr>
          <w:sz w:val="24"/>
        </w:rPr>
        <w:t>5</w:t>
      </w:r>
      <w:r w:rsidRPr="00DD110A">
        <w:rPr>
          <w:rFonts w:hint="eastAsia"/>
          <w:sz w:val="24"/>
        </w:rPr>
        <w:t>月历任上海银行副行长、中国建设银行上海市分行副行长、深圳市分行行长、中国建设银行零售业务总监兼北京市分行行长。</w:t>
      </w:r>
    </w:p>
    <w:p w14:paraId="40B7DFCE" w14:textId="77777777" w:rsidR="000F5970" w:rsidRPr="00DD110A" w:rsidRDefault="000F5970" w:rsidP="000F5970">
      <w:pPr>
        <w:spacing w:line="360" w:lineRule="auto"/>
        <w:ind w:firstLine="420"/>
        <w:rPr>
          <w:sz w:val="24"/>
        </w:rPr>
      </w:pPr>
      <w:r w:rsidRPr="00DD110A">
        <w:rPr>
          <w:rFonts w:hint="eastAsia"/>
          <w:sz w:val="24"/>
        </w:rPr>
        <w:t>汪建中先生，</w:t>
      </w:r>
      <w:proofErr w:type="gramStart"/>
      <w:r w:rsidRPr="00DD110A">
        <w:rPr>
          <w:rFonts w:hint="eastAsia"/>
          <w:sz w:val="24"/>
        </w:rPr>
        <w:t>本行副</w:t>
      </w:r>
      <w:proofErr w:type="gramEnd"/>
      <w:r w:rsidRPr="00DD110A">
        <w:rPr>
          <w:rFonts w:hint="eastAsia"/>
          <w:sz w:val="24"/>
        </w:rPr>
        <w:t>行长。</w:t>
      </w:r>
      <w:r w:rsidRPr="00DD110A">
        <w:rPr>
          <w:sz w:val="24"/>
        </w:rPr>
        <w:t>1991</w:t>
      </w:r>
      <w:r w:rsidRPr="00DD110A">
        <w:rPr>
          <w:rFonts w:hint="eastAsia"/>
          <w:sz w:val="24"/>
        </w:rPr>
        <w:t>年加入本行；</w:t>
      </w:r>
      <w:r w:rsidRPr="00DD110A">
        <w:rPr>
          <w:sz w:val="24"/>
        </w:rPr>
        <w:t>2002</w:t>
      </w:r>
      <w:r w:rsidRPr="00DD110A">
        <w:rPr>
          <w:rFonts w:hint="eastAsia"/>
          <w:sz w:val="24"/>
        </w:rPr>
        <w:t>年</w:t>
      </w:r>
      <w:r w:rsidRPr="00DD110A">
        <w:rPr>
          <w:sz w:val="24"/>
        </w:rPr>
        <w:t>10</w:t>
      </w:r>
      <w:r w:rsidRPr="00DD110A">
        <w:rPr>
          <w:rFonts w:hint="eastAsia"/>
          <w:sz w:val="24"/>
        </w:rPr>
        <w:t>月至</w:t>
      </w:r>
      <w:r w:rsidRPr="00DD110A">
        <w:rPr>
          <w:sz w:val="24"/>
        </w:rPr>
        <w:t>2013</w:t>
      </w:r>
      <w:r w:rsidRPr="00DD110A">
        <w:rPr>
          <w:rFonts w:hint="eastAsia"/>
          <w:sz w:val="24"/>
        </w:rPr>
        <w:t>年</w:t>
      </w:r>
      <w:r w:rsidRPr="00DD110A">
        <w:rPr>
          <w:sz w:val="24"/>
        </w:rPr>
        <w:t>12</w:t>
      </w:r>
      <w:r w:rsidRPr="00DD110A">
        <w:rPr>
          <w:rFonts w:hint="eastAsia"/>
          <w:sz w:val="24"/>
        </w:rPr>
        <w:t>月历任本行长沙分行行长，总行公司银行部副总经理，佛山分行筹备组组长，佛山分行行长，武汉分行行长；</w:t>
      </w:r>
      <w:r w:rsidRPr="00DD110A">
        <w:rPr>
          <w:sz w:val="24"/>
        </w:rPr>
        <w:t>2013</w:t>
      </w:r>
      <w:r w:rsidRPr="00DD110A">
        <w:rPr>
          <w:rFonts w:hint="eastAsia"/>
          <w:sz w:val="24"/>
        </w:rPr>
        <w:t>年</w:t>
      </w:r>
      <w:r w:rsidRPr="00DD110A">
        <w:rPr>
          <w:sz w:val="24"/>
        </w:rPr>
        <w:t>12</w:t>
      </w:r>
      <w:r w:rsidRPr="00DD110A">
        <w:rPr>
          <w:rFonts w:hint="eastAsia"/>
          <w:sz w:val="24"/>
        </w:rPr>
        <w:t>月至</w:t>
      </w:r>
      <w:r w:rsidRPr="00DD110A">
        <w:rPr>
          <w:sz w:val="24"/>
        </w:rPr>
        <w:t>2016</w:t>
      </w:r>
      <w:r w:rsidRPr="00DD110A">
        <w:rPr>
          <w:rFonts w:hint="eastAsia"/>
          <w:sz w:val="24"/>
        </w:rPr>
        <w:t>年</w:t>
      </w:r>
      <w:r w:rsidRPr="00DD110A">
        <w:rPr>
          <w:sz w:val="24"/>
        </w:rPr>
        <w:t>10</w:t>
      </w:r>
      <w:r w:rsidRPr="00DD110A">
        <w:rPr>
          <w:rFonts w:hint="eastAsia"/>
          <w:sz w:val="24"/>
        </w:rPr>
        <w:t>月任本行业务总监兼公司金融总部总裁，期间先后兼任公司金融综合管理部总经理、战略客户部总经理；</w:t>
      </w:r>
      <w:r w:rsidRPr="00DD110A">
        <w:rPr>
          <w:sz w:val="24"/>
        </w:rPr>
        <w:t>2016</w:t>
      </w:r>
      <w:r w:rsidRPr="00DD110A">
        <w:rPr>
          <w:rFonts w:hint="eastAsia"/>
          <w:sz w:val="24"/>
        </w:rPr>
        <w:t>年</w:t>
      </w:r>
      <w:r w:rsidRPr="00DD110A">
        <w:rPr>
          <w:sz w:val="24"/>
        </w:rPr>
        <w:t>10</w:t>
      </w:r>
      <w:r w:rsidRPr="00DD110A">
        <w:rPr>
          <w:rFonts w:hint="eastAsia"/>
          <w:sz w:val="24"/>
        </w:rPr>
        <w:t>月至</w:t>
      </w:r>
      <w:r w:rsidRPr="00DD110A">
        <w:rPr>
          <w:sz w:val="24"/>
        </w:rPr>
        <w:t>2017</w:t>
      </w:r>
      <w:r w:rsidRPr="00DD110A">
        <w:rPr>
          <w:rFonts w:hint="eastAsia"/>
          <w:sz w:val="24"/>
        </w:rPr>
        <w:t>年</w:t>
      </w:r>
      <w:r w:rsidRPr="00DD110A">
        <w:rPr>
          <w:sz w:val="24"/>
        </w:rPr>
        <w:t>4</w:t>
      </w:r>
      <w:r w:rsidRPr="00DD110A">
        <w:rPr>
          <w:rFonts w:hint="eastAsia"/>
          <w:sz w:val="24"/>
        </w:rPr>
        <w:t>月任本行业务总监兼北京分行行长；</w:t>
      </w:r>
      <w:r w:rsidRPr="00DD110A">
        <w:rPr>
          <w:sz w:val="24"/>
        </w:rPr>
        <w:t>2017</w:t>
      </w:r>
      <w:r w:rsidRPr="00DD110A">
        <w:rPr>
          <w:rFonts w:hint="eastAsia"/>
          <w:sz w:val="24"/>
        </w:rPr>
        <w:t>年</w:t>
      </w:r>
      <w:r w:rsidRPr="00DD110A">
        <w:rPr>
          <w:sz w:val="24"/>
        </w:rPr>
        <w:t>4</w:t>
      </w:r>
      <w:r w:rsidRPr="00DD110A">
        <w:rPr>
          <w:rFonts w:hint="eastAsia"/>
          <w:sz w:val="24"/>
        </w:rPr>
        <w:t>月起任本行党委委员兼北京分行行长。</w:t>
      </w:r>
      <w:r w:rsidRPr="00DD110A">
        <w:rPr>
          <w:sz w:val="24"/>
        </w:rPr>
        <w:t>2019</w:t>
      </w:r>
      <w:r w:rsidRPr="00DD110A">
        <w:rPr>
          <w:rFonts w:hint="eastAsia"/>
          <w:sz w:val="24"/>
        </w:rPr>
        <w:t>年</w:t>
      </w:r>
      <w:r w:rsidRPr="00DD110A">
        <w:rPr>
          <w:sz w:val="24"/>
        </w:rPr>
        <w:t>4</w:t>
      </w:r>
      <w:r w:rsidRPr="00DD110A">
        <w:rPr>
          <w:rFonts w:hint="eastAsia"/>
          <w:sz w:val="24"/>
        </w:rPr>
        <w:t>月起任</w:t>
      </w:r>
      <w:proofErr w:type="gramStart"/>
      <w:r w:rsidRPr="00DD110A">
        <w:rPr>
          <w:rFonts w:hint="eastAsia"/>
          <w:sz w:val="24"/>
        </w:rPr>
        <w:t>本行副</w:t>
      </w:r>
      <w:proofErr w:type="gramEnd"/>
      <w:r w:rsidRPr="00DD110A">
        <w:rPr>
          <w:rFonts w:hint="eastAsia"/>
          <w:sz w:val="24"/>
        </w:rPr>
        <w:t>行长。</w:t>
      </w:r>
    </w:p>
    <w:p w14:paraId="57943273" w14:textId="77777777" w:rsidR="00EE2ED4" w:rsidRPr="00DD110A" w:rsidRDefault="00EE2ED4" w:rsidP="000F5970">
      <w:pPr>
        <w:spacing w:line="360" w:lineRule="auto"/>
        <w:ind w:firstLine="420"/>
        <w:rPr>
          <w:sz w:val="24"/>
        </w:rPr>
      </w:pPr>
    </w:p>
    <w:p w14:paraId="7ADAE94B" w14:textId="77777777" w:rsidR="00643D96" w:rsidRPr="00DD110A" w:rsidRDefault="002C4F94">
      <w:pPr>
        <w:spacing w:line="360" w:lineRule="auto"/>
        <w:ind w:firstLineChars="200" w:firstLine="500"/>
        <w:rPr>
          <w:sz w:val="24"/>
        </w:rPr>
      </w:pPr>
      <w:r w:rsidRPr="00DD110A">
        <w:rPr>
          <w:rFonts w:hint="eastAsia"/>
          <w:sz w:val="24"/>
        </w:rPr>
        <w:t>（三）基金托管业务经营情况</w:t>
      </w:r>
    </w:p>
    <w:p w14:paraId="4A3B7809" w14:textId="77777777" w:rsidR="000F5970" w:rsidRPr="00DD110A" w:rsidRDefault="000F5970" w:rsidP="000F5970">
      <w:pPr>
        <w:spacing w:line="360" w:lineRule="auto"/>
        <w:ind w:firstLineChars="200" w:firstLine="500"/>
        <w:rPr>
          <w:sz w:val="24"/>
        </w:rPr>
      </w:pPr>
      <w:r w:rsidRPr="00DD110A">
        <w:rPr>
          <w:rFonts w:hint="eastAsia"/>
          <w:sz w:val="24"/>
        </w:rPr>
        <w:t>截至</w:t>
      </w:r>
      <w:r w:rsidRPr="00DD110A">
        <w:rPr>
          <w:sz w:val="24"/>
        </w:rPr>
        <w:t>2019</w:t>
      </w:r>
      <w:r w:rsidRPr="00DD110A">
        <w:rPr>
          <w:rFonts w:hint="eastAsia"/>
          <w:sz w:val="24"/>
        </w:rPr>
        <w:t>年</w:t>
      </w:r>
      <w:r w:rsidRPr="00DD110A">
        <w:rPr>
          <w:sz w:val="24"/>
        </w:rPr>
        <w:t>12</w:t>
      </w:r>
      <w:r w:rsidRPr="00DD110A">
        <w:rPr>
          <w:rFonts w:hint="eastAsia"/>
          <w:sz w:val="24"/>
        </w:rPr>
        <w:t>月</w:t>
      </w:r>
      <w:r w:rsidRPr="00DD110A">
        <w:rPr>
          <w:sz w:val="24"/>
        </w:rPr>
        <w:t>31</w:t>
      </w:r>
      <w:r w:rsidRPr="00DD110A">
        <w:rPr>
          <w:rFonts w:hint="eastAsia"/>
          <w:sz w:val="24"/>
        </w:rPr>
        <w:t>日，招商银行股份有限公司累计托管</w:t>
      </w:r>
      <w:r w:rsidRPr="00DD110A">
        <w:rPr>
          <w:sz w:val="24"/>
        </w:rPr>
        <w:t>545</w:t>
      </w:r>
      <w:r w:rsidRPr="00DD110A">
        <w:rPr>
          <w:rFonts w:hint="eastAsia"/>
          <w:sz w:val="24"/>
        </w:rPr>
        <w:t>只证券投资基金。</w:t>
      </w:r>
    </w:p>
    <w:p w14:paraId="6B603B45" w14:textId="77777777" w:rsidR="00EE2ED4" w:rsidRPr="00DD110A" w:rsidRDefault="00EE2ED4" w:rsidP="000F5970">
      <w:pPr>
        <w:spacing w:line="360" w:lineRule="auto"/>
        <w:ind w:firstLineChars="200" w:firstLine="500"/>
        <w:rPr>
          <w:sz w:val="24"/>
        </w:rPr>
      </w:pPr>
    </w:p>
    <w:p w14:paraId="1EDC60C6" w14:textId="77777777" w:rsidR="008D178B" w:rsidRPr="00DD110A" w:rsidRDefault="008D178B" w:rsidP="008D178B">
      <w:pPr>
        <w:pStyle w:val="1"/>
        <w:spacing w:before="120" w:after="120" w:line="372" w:lineRule="auto"/>
        <w:ind w:firstLine="482"/>
        <w:jc w:val="left"/>
        <w:rPr>
          <w:b/>
          <w:kern w:val="44"/>
          <w:sz w:val="24"/>
          <w:szCs w:val="28"/>
        </w:rPr>
      </w:pPr>
      <w:bookmarkStart w:id="22" w:name="_Toc13232790"/>
      <w:r w:rsidRPr="00DD110A">
        <w:rPr>
          <w:rFonts w:hint="eastAsia"/>
          <w:b/>
          <w:kern w:val="44"/>
          <w:sz w:val="24"/>
          <w:szCs w:val="28"/>
        </w:rPr>
        <w:lastRenderedPageBreak/>
        <w:t>三</w:t>
      </w:r>
      <w:r w:rsidRPr="00DD110A">
        <w:rPr>
          <w:b/>
          <w:kern w:val="44"/>
          <w:sz w:val="24"/>
          <w:szCs w:val="28"/>
        </w:rPr>
        <w:t>、相关服务机构</w:t>
      </w:r>
      <w:bookmarkEnd w:id="22"/>
    </w:p>
    <w:p w14:paraId="3ADDED9E" w14:textId="77777777" w:rsidR="00643D96" w:rsidRPr="00DD110A" w:rsidRDefault="002C4F94">
      <w:pPr>
        <w:pStyle w:val="2"/>
        <w:spacing w:after="0" w:line="360" w:lineRule="auto"/>
        <w:ind w:firstLineChars="200" w:firstLine="500"/>
        <w:rPr>
          <w:rFonts w:ascii="Times New Roman" w:eastAsia="宋体" w:hAnsi="Times New Roman"/>
          <w:sz w:val="24"/>
          <w:szCs w:val="24"/>
        </w:rPr>
      </w:pPr>
      <w:bookmarkStart w:id="23" w:name="_Hlt140627910"/>
      <w:bookmarkEnd w:id="19"/>
      <w:bookmarkEnd w:id="20"/>
      <w:bookmarkEnd w:id="21"/>
      <w:bookmarkEnd w:id="23"/>
      <w:r w:rsidRPr="00DD110A">
        <w:rPr>
          <w:rFonts w:ascii="Times New Roman" w:eastAsia="宋体" w:hAnsi="Times New Roman" w:hint="eastAsia"/>
          <w:b w:val="0"/>
          <w:bCs w:val="0"/>
          <w:sz w:val="24"/>
          <w:szCs w:val="24"/>
        </w:rPr>
        <w:t>（一）销售机构</w:t>
      </w:r>
    </w:p>
    <w:p w14:paraId="6EF19AD7" w14:textId="77777777" w:rsidR="00643D96" w:rsidRPr="00DD110A" w:rsidRDefault="002C4F94">
      <w:pPr>
        <w:spacing w:line="360" w:lineRule="auto"/>
        <w:ind w:firstLineChars="200" w:firstLine="500"/>
        <w:rPr>
          <w:sz w:val="24"/>
        </w:rPr>
      </w:pPr>
      <w:r w:rsidRPr="00DD110A">
        <w:rPr>
          <w:sz w:val="24"/>
        </w:rPr>
        <w:t>1</w:t>
      </w:r>
      <w:r w:rsidRPr="00DD110A">
        <w:rPr>
          <w:rFonts w:hint="eastAsia"/>
          <w:sz w:val="24"/>
        </w:rPr>
        <w:t>、直销机构</w:t>
      </w:r>
    </w:p>
    <w:p w14:paraId="45CE1F25" w14:textId="77777777" w:rsidR="00643D96" w:rsidRPr="00DD110A" w:rsidRDefault="002C4F94">
      <w:pPr>
        <w:spacing w:line="360" w:lineRule="auto"/>
        <w:ind w:firstLineChars="200" w:firstLine="500"/>
        <w:rPr>
          <w:sz w:val="24"/>
        </w:rPr>
      </w:pPr>
      <w:r w:rsidRPr="00DD110A">
        <w:rPr>
          <w:rFonts w:hint="eastAsia"/>
          <w:sz w:val="24"/>
        </w:rPr>
        <w:t>名称：财通基金管理有限公司</w:t>
      </w:r>
    </w:p>
    <w:p w14:paraId="0F8D9DCB" w14:textId="77777777" w:rsidR="00643D96" w:rsidRPr="00DD110A" w:rsidRDefault="002C4F94">
      <w:pPr>
        <w:spacing w:line="360" w:lineRule="auto"/>
        <w:ind w:firstLineChars="200" w:firstLine="500"/>
        <w:rPr>
          <w:sz w:val="24"/>
        </w:rPr>
      </w:pPr>
      <w:r w:rsidRPr="00DD110A">
        <w:rPr>
          <w:rFonts w:hint="eastAsia"/>
          <w:sz w:val="24"/>
        </w:rPr>
        <w:t>住所：上海市虹口区吴淞路</w:t>
      </w:r>
      <w:r w:rsidRPr="00DD110A">
        <w:rPr>
          <w:sz w:val="24"/>
        </w:rPr>
        <w:t>619</w:t>
      </w:r>
      <w:r w:rsidRPr="00DD110A">
        <w:rPr>
          <w:rFonts w:hint="eastAsia"/>
          <w:sz w:val="24"/>
        </w:rPr>
        <w:t>号</w:t>
      </w:r>
      <w:r w:rsidRPr="00DD110A">
        <w:rPr>
          <w:sz w:val="24"/>
        </w:rPr>
        <w:t>505</w:t>
      </w:r>
      <w:r w:rsidRPr="00DD110A">
        <w:rPr>
          <w:rFonts w:hint="eastAsia"/>
          <w:sz w:val="24"/>
        </w:rPr>
        <w:t>室</w:t>
      </w:r>
    </w:p>
    <w:p w14:paraId="46EB35EF" w14:textId="77777777" w:rsidR="00643D96" w:rsidRPr="00DD110A" w:rsidRDefault="002C4F94">
      <w:pPr>
        <w:spacing w:line="360" w:lineRule="auto"/>
        <w:ind w:firstLineChars="200" w:firstLine="500"/>
        <w:rPr>
          <w:sz w:val="24"/>
        </w:rPr>
      </w:pPr>
      <w:r w:rsidRPr="00DD110A">
        <w:rPr>
          <w:rFonts w:hint="eastAsia"/>
          <w:sz w:val="24"/>
        </w:rPr>
        <w:t>办公地址：上海市银城中路</w:t>
      </w:r>
      <w:r w:rsidRPr="00DD110A">
        <w:rPr>
          <w:sz w:val="24"/>
        </w:rPr>
        <w:t>68</w:t>
      </w:r>
      <w:r w:rsidRPr="00DD110A">
        <w:rPr>
          <w:rFonts w:hint="eastAsia"/>
          <w:sz w:val="24"/>
        </w:rPr>
        <w:t>号时代金融中心</w:t>
      </w:r>
      <w:r w:rsidRPr="00DD110A">
        <w:rPr>
          <w:sz w:val="24"/>
        </w:rPr>
        <w:t>41</w:t>
      </w:r>
      <w:r w:rsidRPr="00DD110A">
        <w:rPr>
          <w:rFonts w:hint="eastAsia"/>
          <w:sz w:val="24"/>
        </w:rPr>
        <w:t>楼</w:t>
      </w:r>
    </w:p>
    <w:p w14:paraId="4880ECB6" w14:textId="77777777" w:rsidR="00643D96" w:rsidRPr="00DD110A" w:rsidRDefault="002C4F94">
      <w:pPr>
        <w:spacing w:line="360" w:lineRule="auto"/>
        <w:ind w:firstLineChars="200" w:firstLine="500"/>
        <w:rPr>
          <w:sz w:val="24"/>
        </w:rPr>
      </w:pPr>
      <w:r w:rsidRPr="00DD110A">
        <w:rPr>
          <w:rFonts w:hint="eastAsia"/>
          <w:sz w:val="24"/>
        </w:rPr>
        <w:t>法定代表人：夏理芬</w:t>
      </w:r>
    </w:p>
    <w:p w14:paraId="1505E89F" w14:textId="77777777" w:rsidR="00643D96" w:rsidRPr="00DD110A" w:rsidRDefault="002C4F94">
      <w:pPr>
        <w:spacing w:line="360" w:lineRule="auto"/>
        <w:ind w:firstLineChars="200" w:firstLine="500"/>
        <w:rPr>
          <w:sz w:val="24"/>
        </w:rPr>
      </w:pPr>
      <w:r w:rsidRPr="00DD110A">
        <w:rPr>
          <w:rFonts w:hint="eastAsia"/>
          <w:sz w:val="24"/>
        </w:rPr>
        <w:t>电话：</w:t>
      </w:r>
      <w:r w:rsidRPr="00DD110A">
        <w:rPr>
          <w:sz w:val="24"/>
        </w:rPr>
        <w:t>021-2053 7888</w:t>
      </w:r>
    </w:p>
    <w:p w14:paraId="1EB9E1D2" w14:textId="77777777" w:rsidR="00643D96" w:rsidRPr="00DD110A" w:rsidRDefault="002C4F94">
      <w:pPr>
        <w:spacing w:line="360" w:lineRule="auto"/>
        <w:ind w:firstLineChars="200" w:firstLine="500"/>
        <w:rPr>
          <w:sz w:val="24"/>
        </w:rPr>
      </w:pPr>
      <w:r w:rsidRPr="00DD110A">
        <w:rPr>
          <w:rFonts w:hint="eastAsia"/>
          <w:sz w:val="24"/>
        </w:rPr>
        <w:t>传真：</w:t>
      </w:r>
      <w:r w:rsidRPr="00DD110A">
        <w:rPr>
          <w:sz w:val="24"/>
        </w:rPr>
        <w:t>021-2053 7999</w:t>
      </w:r>
    </w:p>
    <w:p w14:paraId="5C1908C2" w14:textId="77777777" w:rsidR="00643D96" w:rsidRPr="00DD110A" w:rsidRDefault="002C4F94">
      <w:pPr>
        <w:spacing w:line="360" w:lineRule="auto"/>
        <w:ind w:firstLineChars="200" w:firstLine="500"/>
        <w:rPr>
          <w:sz w:val="24"/>
        </w:rPr>
      </w:pPr>
      <w:r w:rsidRPr="00DD110A">
        <w:rPr>
          <w:rFonts w:hint="eastAsia"/>
          <w:sz w:val="24"/>
        </w:rPr>
        <w:t>联系人：何亚玲</w:t>
      </w:r>
    </w:p>
    <w:p w14:paraId="4771E1A7" w14:textId="77777777" w:rsidR="00643D96" w:rsidRPr="00DD110A" w:rsidRDefault="002C4F94">
      <w:pPr>
        <w:spacing w:line="360" w:lineRule="auto"/>
        <w:ind w:firstLineChars="200" w:firstLine="500"/>
        <w:rPr>
          <w:sz w:val="24"/>
        </w:rPr>
      </w:pPr>
      <w:r w:rsidRPr="00DD110A">
        <w:rPr>
          <w:rFonts w:hint="eastAsia"/>
          <w:sz w:val="24"/>
        </w:rPr>
        <w:t>客户服务电话：</w:t>
      </w:r>
      <w:r w:rsidRPr="00DD110A">
        <w:rPr>
          <w:sz w:val="24"/>
        </w:rPr>
        <w:t>4008 209 888</w:t>
      </w:r>
    </w:p>
    <w:p w14:paraId="76EAA213" w14:textId="764E391B" w:rsidR="00643D96" w:rsidRPr="00DD110A" w:rsidRDefault="002C4F94">
      <w:pPr>
        <w:spacing w:line="360" w:lineRule="auto"/>
        <w:ind w:firstLineChars="200" w:firstLine="500"/>
        <w:rPr>
          <w:sz w:val="24"/>
        </w:rPr>
      </w:pPr>
      <w:r w:rsidRPr="00DD110A">
        <w:rPr>
          <w:rFonts w:hint="eastAsia"/>
          <w:sz w:val="24"/>
        </w:rPr>
        <w:t>公司网址：</w:t>
      </w:r>
      <w:r w:rsidR="00827A2F" w:rsidRPr="00DD110A">
        <w:fldChar w:fldCharType="begin"/>
      </w:r>
      <w:r w:rsidR="00827A2F" w:rsidRPr="00DD110A">
        <w:instrText xml:space="preserve"> HYPERLINK "http://www.ctfund.com" </w:instrText>
      </w:r>
      <w:r w:rsidR="00827A2F" w:rsidRPr="00DD110A">
        <w:fldChar w:fldCharType="separate"/>
      </w:r>
      <w:r w:rsidR="00D06129" w:rsidRPr="00DD110A">
        <w:t>www.ctfund.com</w:t>
      </w:r>
      <w:r w:rsidR="00827A2F" w:rsidRPr="00DD110A">
        <w:fldChar w:fldCharType="end"/>
      </w:r>
    </w:p>
    <w:p w14:paraId="11E82DCF" w14:textId="77777777" w:rsidR="00960834" w:rsidRPr="00DD110A" w:rsidRDefault="00960834" w:rsidP="00960834">
      <w:pPr>
        <w:spacing w:line="360" w:lineRule="auto"/>
        <w:ind w:firstLineChars="200" w:firstLine="500"/>
        <w:rPr>
          <w:sz w:val="24"/>
        </w:rPr>
      </w:pPr>
      <w:r w:rsidRPr="00DD110A">
        <w:rPr>
          <w:sz w:val="24"/>
        </w:rPr>
        <w:t>财通基金微</w:t>
      </w:r>
      <w:r w:rsidRPr="00DD110A">
        <w:rPr>
          <w:rFonts w:hint="eastAsia"/>
          <w:sz w:val="24"/>
        </w:rPr>
        <w:t>管家</w:t>
      </w:r>
      <w:r w:rsidRPr="00DD110A">
        <w:rPr>
          <w:sz w:val="24"/>
        </w:rPr>
        <w:t>（微信号：</w:t>
      </w:r>
      <w:r w:rsidRPr="00DD110A">
        <w:rPr>
          <w:sz w:val="24"/>
        </w:rPr>
        <w:t>ctfund88</w:t>
      </w:r>
      <w:r w:rsidRPr="00DD110A">
        <w:rPr>
          <w:sz w:val="24"/>
        </w:rPr>
        <w:t>）</w:t>
      </w:r>
    </w:p>
    <w:p w14:paraId="2727DB61" w14:textId="77777777" w:rsidR="00643D96" w:rsidRPr="00DD110A" w:rsidRDefault="00643D96">
      <w:pPr>
        <w:spacing w:line="360" w:lineRule="auto"/>
        <w:rPr>
          <w:sz w:val="24"/>
        </w:rPr>
      </w:pPr>
    </w:p>
    <w:p w14:paraId="3F17EF3B" w14:textId="77777777" w:rsidR="00643D96" w:rsidRPr="00DD110A" w:rsidRDefault="002C4F94">
      <w:pPr>
        <w:spacing w:line="360" w:lineRule="auto"/>
        <w:ind w:firstLineChars="200" w:firstLine="500"/>
        <w:rPr>
          <w:sz w:val="24"/>
        </w:rPr>
      </w:pPr>
      <w:r w:rsidRPr="00DD110A">
        <w:rPr>
          <w:sz w:val="24"/>
        </w:rPr>
        <w:t>2</w:t>
      </w:r>
      <w:r w:rsidRPr="00DD110A">
        <w:rPr>
          <w:rFonts w:hint="eastAsia"/>
          <w:sz w:val="24"/>
        </w:rPr>
        <w:t>、代销机构</w:t>
      </w:r>
    </w:p>
    <w:p w14:paraId="14417FDB" w14:textId="085E891E" w:rsidR="00245DC2" w:rsidRPr="00DD110A" w:rsidRDefault="002C4F94" w:rsidP="00AD0DEE">
      <w:pPr>
        <w:spacing w:line="360" w:lineRule="auto"/>
        <w:ind w:firstLineChars="200" w:firstLine="500"/>
        <w:rPr>
          <w:sz w:val="24"/>
        </w:rPr>
      </w:pPr>
      <w:r w:rsidRPr="00DD110A">
        <w:rPr>
          <w:rFonts w:hint="eastAsia"/>
          <w:sz w:val="24"/>
        </w:rPr>
        <w:t>基金管理人可根据有关法律法规的要求，选择其它符合要求的机构代理销售本基金，并及时</w:t>
      </w:r>
      <w:r w:rsidR="00785D60" w:rsidRPr="00DD110A">
        <w:rPr>
          <w:rFonts w:hint="eastAsia"/>
          <w:sz w:val="24"/>
        </w:rPr>
        <w:t>登载于</w:t>
      </w:r>
      <w:r w:rsidR="00785D60" w:rsidRPr="00DD110A">
        <w:rPr>
          <w:sz w:val="24"/>
        </w:rPr>
        <w:t>基金管理人网站</w:t>
      </w:r>
      <w:r w:rsidRPr="00DD110A">
        <w:rPr>
          <w:rFonts w:hint="eastAsia"/>
          <w:sz w:val="24"/>
        </w:rPr>
        <w:t>。</w:t>
      </w:r>
    </w:p>
    <w:p w14:paraId="2FD2AABC" w14:textId="77777777" w:rsidR="00643D96" w:rsidRPr="00DD110A" w:rsidRDefault="00643D96">
      <w:pPr>
        <w:spacing w:line="360" w:lineRule="auto"/>
        <w:rPr>
          <w:sz w:val="24"/>
        </w:rPr>
      </w:pPr>
    </w:p>
    <w:p w14:paraId="3FECAE49" w14:textId="77777777" w:rsidR="00643D96" w:rsidRPr="00DD110A" w:rsidRDefault="002C4F94">
      <w:pPr>
        <w:pStyle w:val="2"/>
        <w:spacing w:before="0" w:after="0" w:line="360" w:lineRule="auto"/>
        <w:ind w:firstLineChars="200" w:firstLine="500"/>
        <w:rPr>
          <w:rFonts w:ascii="Times New Roman" w:eastAsia="宋体" w:hAnsi="Times New Roman"/>
          <w:sz w:val="24"/>
          <w:szCs w:val="24"/>
        </w:rPr>
      </w:pPr>
      <w:r w:rsidRPr="00DD110A">
        <w:rPr>
          <w:rFonts w:ascii="Times New Roman" w:eastAsia="宋体" w:hAnsi="Times New Roman" w:hint="eastAsia"/>
          <w:b w:val="0"/>
          <w:bCs w:val="0"/>
          <w:sz w:val="24"/>
          <w:szCs w:val="24"/>
        </w:rPr>
        <w:t>（二）注册登记机构</w:t>
      </w:r>
    </w:p>
    <w:p w14:paraId="75E70500" w14:textId="77777777" w:rsidR="00643D96" w:rsidRPr="00DD110A" w:rsidRDefault="002C4F94">
      <w:pPr>
        <w:spacing w:line="360" w:lineRule="auto"/>
        <w:ind w:firstLineChars="200" w:firstLine="500"/>
        <w:rPr>
          <w:sz w:val="24"/>
        </w:rPr>
      </w:pPr>
      <w:r w:rsidRPr="00DD110A">
        <w:rPr>
          <w:rFonts w:hint="eastAsia"/>
          <w:sz w:val="24"/>
        </w:rPr>
        <w:t>名称：财通基金管理有限公司</w:t>
      </w:r>
    </w:p>
    <w:p w14:paraId="3AB7D313" w14:textId="77777777" w:rsidR="00643D96" w:rsidRPr="00DD110A" w:rsidRDefault="002C4F94">
      <w:pPr>
        <w:spacing w:line="360" w:lineRule="auto"/>
        <w:ind w:firstLineChars="200" w:firstLine="500"/>
        <w:rPr>
          <w:sz w:val="24"/>
        </w:rPr>
      </w:pPr>
      <w:r w:rsidRPr="00DD110A">
        <w:rPr>
          <w:rFonts w:hint="eastAsia"/>
          <w:sz w:val="24"/>
        </w:rPr>
        <w:t>住所：上海市虹口区吴淞路</w:t>
      </w:r>
      <w:r w:rsidRPr="00DD110A">
        <w:rPr>
          <w:sz w:val="24"/>
        </w:rPr>
        <w:t>619</w:t>
      </w:r>
      <w:r w:rsidRPr="00DD110A">
        <w:rPr>
          <w:rFonts w:hint="eastAsia"/>
          <w:sz w:val="24"/>
        </w:rPr>
        <w:t>号</w:t>
      </w:r>
      <w:r w:rsidRPr="00DD110A">
        <w:rPr>
          <w:sz w:val="24"/>
        </w:rPr>
        <w:t>505</w:t>
      </w:r>
      <w:r w:rsidRPr="00DD110A">
        <w:rPr>
          <w:rFonts w:hint="eastAsia"/>
          <w:sz w:val="24"/>
        </w:rPr>
        <w:t>室</w:t>
      </w:r>
    </w:p>
    <w:p w14:paraId="39296654" w14:textId="77777777" w:rsidR="00643D96" w:rsidRPr="00DD110A" w:rsidRDefault="002C4F94">
      <w:pPr>
        <w:spacing w:line="360" w:lineRule="auto"/>
        <w:ind w:firstLineChars="200" w:firstLine="500"/>
        <w:rPr>
          <w:sz w:val="24"/>
        </w:rPr>
      </w:pPr>
      <w:r w:rsidRPr="00DD110A">
        <w:rPr>
          <w:rFonts w:hint="eastAsia"/>
          <w:sz w:val="24"/>
        </w:rPr>
        <w:t>办公地址：上海市银城中路</w:t>
      </w:r>
      <w:r w:rsidRPr="00DD110A">
        <w:rPr>
          <w:sz w:val="24"/>
        </w:rPr>
        <w:t>68</w:t>
      </w:r>
      <w:r w:rsidRPr="00DD110A">
        <w:rPr>
          <w:rFonts w:hint="eastAsia"/>
          <w:sz w:val="24"/>
        </w:rPr>
        <w:t>号时代金融中心</w:t>
      </w:r>
      <w:r w:rsidRPr="00DD110A">
        <w:rPr>
          <w:sz w:val="24"/>
        </w:rPr>
        <w:t>41</w:t>
      </w:r>
      <w:r w:rsidRPr="00DD110A">
        <w:rPr>
          <w:rFonts w:hint="eastAsia"/>
          <w:sz w:val="24"/>
        </w:rPr>
        <w:t>楼</w:t>
      </w:r>
    </w:p>
    <w:p w14:paraId="044789F9" w14:textId="77777777" w:rsidR="00643D96" w:rsidRPr="00DD110A" w:rsidRDefault="002C4F94">
      <w:pPr>
        <w:spacing w:line="360" w:lineRule="auto"/>
        <w:ind w:firstLineChars="200" w:firstLine="500"/>
        <w:rPr>
          <w:sz w:val="24"/>
        </w:rPr>
      </w:pPr>
      <w:r w:rsidRPr="00DD110A">
        <w:rPr>
          <w:rFonts w:hint="eastAsia"/>
          <w:sz w:val="24"/>
        </w:rPr>
        <w:t>法定代表人：夏理芬</w:t>
      </w:r>
    </w:p>
    <w:p w14:paraId="4784C6AF" w14:textId="77777777" w:rsidR="00643D96" w:rsidRPr="00DD110A" w:rsidRDefault="002C4F94">
      <w:pPr>
        <w:spacing w:line="360" w:lineRule="auto"/>
        <w:ind w:firstLineChars="200" w:firstLine="500"/>
        <w:rPr>
          <w:sz w:val="24"/>
        </w:rPr>
      </w:pPr>
      <w:r w:rsidRPr="00DD110A">
        <w:rPr>
          <w:rFonts w:hint="eastAsia"/>
          <w:sz w:val="24"/>
        </w:rPr>
        <w:t>电话：</w:t>
      </w:r>
      <w:r w:rsidRPr="00DD110A">
        <w:rPr>
          <w:sz w:val="24"/>
        </w:rPr>
        <w:t>021-2053 7888</w:t>
      </w:r>
    </w:p>
    <w:p w14:paraId="4BC70E60" w14:textId="77777777" w:rsidR="00643D96" w:rsidRPr="00DD110A" w:rsidRDefault="002C4F94">
      <w:pPr>
        <w:spacing w:line="360" w:lineRule="auto"/>
        <w:ind w:firstLineChars="200" w:firstLine="500"/>
        <w:rPr>
          <w:sz w:val="24"/>
        </w:rPr>
      </w:pPr>
      <w:r w:rsidRPr="00DD110A">
        <w:rPr>
          <w:rFonts w:hint="eastAsia"/>
          <w:sz w:val="24"/>
        </w:rPr>
        <w:t>联系人：薛程</w:t>
      </w:r>
    </w:p>
    <w:p w14:paraId="2E7F5ACF" w14:textId="77777777" w:rsidR="00643D96" w:rsidRPr="00DD110A" w:rsidRDefault="00643D96">
      <w:pPr>
        <w:spacing w:line="360" w:lineRule="auto"/>
        <w:ind w:firstLineChars="200" w:firstLine="500"/>
        <w:rPr>
          <w:sz w:val="24"/>
        </w:rPr>
      </w:pPr>
    </w:p>
    <w:p w14:paraId="66CB7A2F" w14:textId="77777777" w:rsidR="00643D96" w:rsidRPr="00DD110A" w:rsidRDefault="002C4F94">
      <w:pPr>
        <w:pStyle w:val="2"/>
        <w:spacing w:before="0" w:after="0" w:line="360" w:lineRule="auto"/>
        <w:ind w:firstLineChars="200" w:firstLine="500"/>
        <w:rPr>
          <w:rFonts w:ascii="Times New Roman" w:eastAsia="宋体" w:hAnsi="Times New Roman"/>
          <w:sz w:val="24"/>
          <w:szCs w:val="24"/>
        </w:rPr>
      </w:pPr>
      <w:r w:rsidRPr="00DD110A">
        <w:rPr>
          <w:rFonts w:ascii="Times New Roman" w:eastAsia="宋体" w:hAnsi="Times New Roman" w:hint="eastAsia"/>
          <w:b w:val="0"/>
          <w:bCs w:val="0"/>
          <w:sz w:val="24"/>
          <w:szCs w:val="24"/>
        </w:rPr>
        <w:lastRenderedPageBreak/>
        <w:t>（三）出具法律意见书的律师事务所</w:t>
      </w:r>
    </w:p>
    <w:p w14:paraId="271B45C0" w14:textId="77777777" w:rsidR="00643D96" w:rsidRPr="00DD110A" w:rsidRDefault="002C4F94">
      <w:pPr>
        <w:spacing w:line="360" w:lineRule="auto"/>
        <w:ind w:firstLineChars="200" w:firstLine="500"/>
        <w:rPr>
          <w:sz w:val="24"/>
        </w:rPr>
      </w:pPr>
      <w:r w:rsidRPr="00DD110A">
        <w:rPr>
          <w:rFonts w:hint="eastAsia"/>
          <w:sz w:val="24"/>
        </w:rPr>
        <w:t>名称：上海源泰律师事务所</w:t>
      </w:r>
    </w:p>
    <w:p w14:paraId="5C4FA712" w14:textId="77777777" w:rsidR="00643D96" w:rsidRPr="00DD110A" w:rsidRDefault="002C4F94">
      <w:pPr>
        <w:spacing w:line="360" w:lineRule="auto"/>
        <w:ind w:firstLineChars="200" w:firstLine="500"/>
        <w:rPr>
          <w:sz w:val="24"/>
        </w:rPr>
      </w:pPr>
      <w:r w:rsidRPr="00DD110A">
        <w:rPr>
          <w:rFonts w:hint="eastAsia"/>
          <w:sz w:val="24"/>
        </w:rPr>
        <w:t>住所：上海市浦东新区浦东南路</w:t>
      </w:r>
      <w:r w:rsidRPr="00DD110A">
        <w:rPr>
          <w:sz w:val="24"/>
        </w:rPr>
        <w:t>256</w:t>
      </w:r>
      <w:r w:rsidRPr="00DD110A">
        <w:rPr>
          <w:rFonts w:hint="eastAsia"/>
          <w:sz w:val="24"/>
        </w:rPr>
        <w:t>号华夏银行大厦</w:t>
      </w:r>
      <w:r w:rsidRPr="00DD110A">
        <w:rPr>
          <w:sz w:val="24"/>
        </w:rPr>
        <w:t>14</w:t>
      </w:r>
      <w:r w:rsidRPr="00DD110A">
        <w:rPr>
          <w:rFonts w:hint="eastAsia"/>
          <w:sz w:val="24"/>
        </w:rPr>
        <w:t>楼</w:t>
      </w:r>
    </w:p>
    <w:p w14:paraId="76C952F3" w14:textId="77777777" w:rsidR="00643D96" w:rsidRPr="00DD110A" w:rsidRDefault="002C4F94">
      <w:pPr>
        <w:spacing w:line="360" w:lineRule="auto"/>
        <w:ind w:firstLineChars="200" w:firstLine="500"/>
        <w:rPr>
          <w:sz w:val="24"/>
        </w:rPr>
      </w:pPr>
      <w:r w:rsidRPr="00DD110A">
        <w:rPr>
          <w:rFonts w:hint="eastAsia"/>
          <w:sz w:val="24"/>
        </w:rPr>
        <w:t>负责人：廖海</w:t>
      </w:r>
    </w:p>
    <w:p w14:paraId="24802652" w14:textId="77777777" w:rsidR="00643D96" w:rsidRPr="00DD110A" w:rsidRDefault="002C4F94">
      <w:pPr>
        <w:spacing w:line="360" w:lineRule="auto"/>
        <w:ind w:firstLineChars="200" w:firstLine="500"/>
        <w:rPr>
          <w:sz w:val="24"/>
        </w:rPr>
      </w:pPr>
      <w:r w:rsidRPr="00DD110A">
        <w:rPr>
          <w:rFonts w:hint="eastAsia"/>
          <w:sz w:val="24"/>
        </w:rPr>
        <w:t>电话：</w:t>
      </w:r>
      <w:r w:rsidRPr="00DD110A">
        <w:rPr>
          <w:sz w:val="24"/>
        </w:rPr>
        <w:t>021-5115 0298</w:t>
      </w:r>
    </w:p>
    <w:p w14:paraId="634ADCF2" w14:textId="77777777" w:rsidR="00643D96" w:rsidRPr="00DD110A" w:rsidRDefault="002C4F94">
      <w:pPr>
        <w:spacing w:line="360" w:lineRule="auto"/>
        <w:ind w:firstLineChars="200" w:firstLine="500"/>
        <w:rPr>
          <w:sz w:val="24"/>
        </w:rPr>
      </w:pPr>
      <w:r w:rsidRPr="00DD110A">
        <w:rPr>
          <w:rFonts w:hint="eastAsia"/>
          <w:sz w:val="24"/>
        </w:rPr>
        <w:t>传真：</w:t>
      </w:r>
      <w:r w:rsidRPr="00DD110A">
        <w:rPr>
          <w:sz w:val="24"/>
        </w:rPr>
        <w:t>021-5115 0398</w:t>
      </w:r>
    </w:p>
    <w:p w14:paraId="4A0B22DB" w14:textId="77777777" w:rsidR="00643D96" w:rsidRPr="00DD110A" w:rsidRDefault="002C4F94">
      <w:pPr>
        <w:spacing w:line="360" w:lineRule="auto"/>
        <w:ind w:firstLineChars="200" w:firstLine="500"/>
        <w:rPr>
          <w:sz w:val="24"/>
        </w:rPr>
      </w:pPr>
      <w:r w:rsidRPr="00DD110A">
        <w:rPr>
          <w:rFonts w:hint="eastAsia"/>
          <w:sz w:val="24"/>
        </w:rPr>
        <w:t>联系人：刘佳</w:t>
      </w:r>
    </w:p>
    <w:p w14:paraId="2844F776" w14:textId="77777777" w:rsidR="00643D96" w:rsidRPr="00DD110A" w:rsidRDefault="002C4F94">
      <w:pPr>
        <w:spacing w:line="360" w:lineRule="auto"/>
        <w:ind w:firstLineChars="200" w:firstLine="500"/>
        <w:rPr>
          <w:sz w:val="24"/>
        </w:rPr>
      </w:pPr>
      <w:r w:rsidRPr="00DD110A">
        <w:rPr>
          <w:rFonts w:hint="eastAsia"/>
          <w:sz w:val="24"/>
        </w:rPr>
        <w:t>经办律师：刘佳、范佳斐</w:t>
      </w:r>
    </w:p>
    <w:p w14:paraId="78D643C7" w14:textId="77777777" w:rsidR="00643D96" w:rsidRPr="00DD110A" w:rsidRDefault="00643D96">
      <w:pPr>
        <w:spacing w:line="360" w:lineRule="auto"/>
        <w:rPr>
          <w:sz w:val="24"/>
        </w:rPr>
      </w:pPr>
    </w:p>
    <w:p w14:paraId="4EF3284C" w14:textId="77777777" w:rsidR="00643D96" w:rsidRPr="00DD110A" w:rsidRDefault="002C4F94">
      <w:pPr>
        <w:pStyle w:val="2"/>
        <w:spacing w:before="0" w:after="0" w:line="360" w:lineRule="auto"/>
        <w:ind w:firstLineChars="200" w:firstLine="500"/>
        <w:rPr>
          <w:rFonts w:ascii="Times New Roman" w:eastAsia="宋体" w:hAnsi="Times New Roman"/>
          <w:sz w:val="24"/>
          <w:szCs w:val="24"/>
        </w:rPr>
      </w:pPr>
      <w:r w:rsidRPr="00DD110A">
        <w:rPr>
          <w:rFonts w:ascii="Times New Roman" w:eastAsia="宋体" w:hAnsi="Times New Roman" w:hint="eastAsia"/>
          <w:b w:val="0"/>
          <w:bCs w:val="0"/>
          <w:sz w:val="24"/>
          <w:szCs w:val="24"/>
        </w:rPr>
        <w:t>（四）审计基金财产的会计师事务所</w:t>
      </w:r>
    </w:p>
    <w:p w14:paraId="615DC0F3" w14:textId="77777777" w:rsidR="00643D96" w:rsidRPr="00DD110A" w:rsidRDefault="002C4F94">
      <w:pPr>
        <w:widowControl/>
        <w:adjustRightInd w:val="0"/>
        <w:snapToGrid w:val="0"/>
        <w:spacing w:line="360" w:lineRule="auto"/>
        <w:ind w:firstLineChars="200" w:firstLine="500"/>
        <w:rPr>
          <w:sz w:val="24"/>
        </w:rPr>
      </w:pPr>
      <w:r w:rsidRPr="00DD110A">
        <w:rPr>
          <w:rFonts w:hint="eastAsia"/>
          <w:sz w:val="24"/>
        </w:rPr>
        <w:t>名称：安永华明会计师事务所</w:t>
      </w:r>
      <w:r w:rsidRPr="00DD110A">
        <w:rPr>
          <w:sz w:val="24"/>
        </w:rPr>
        <w:t>(</w:t>
      </w:r>
      <w:r w:rsidRPr="00DD110A">
        <w:rPr>
          <w:rFonts w:hint="eastAsia"/>
          <w:sz w:val="24"/>
        </w:rPr>
        <w:t>特殊普通合伙</w:t>
      </w:r>
      <w:r w:rsidRPr="00DD110A">
        <w:rPr>
          <w:sz w:val="24"/>
        </w:rPr>
        <w:t>)</w:t>
      </w:r>
    </w:p>
    <w:p w14:paraId="64C02635" w14:textId="77777777" w:rsidR="00643D96" w:rsidRPr="00DD110A" w:rsidRDefault="002C4F94">
      <w:pPr>
        <w:widowControl/>
        <w:adjustRightInd w:val="0"/>
        <w:snapToGrid w:val="0"/>
        <w:spacing w:line="360" w:lineRule="auto"/>
        <w:ind w:firstLineChars="200" w:firstLine="500"/>
        <w:rPr>
          <w:sz w:val="24"/>
        </w:rPr>
      </w:pPr>
      <w:r w:rsidRPr="00DD110A">
        <w:rPr>
          <w:rFonts w:hint="eastAsia"/>
          <w:sz w:val="24"/>
        </w:rPr>
        <w:t>执行事务合伙人：</w:t>
      </w:r>
      <w:proofErr w:type="gramStart"/>
      <w:r w:rsidRPr="00DD110A">
        <w:rPr>
          <w:rFonts w:hint="eastAsia"/>
          <w:sz w:val="24"/>
        </w:rPr>
        <w:t>毛鞍宁</w:t>
      </w:r>
      <w:proofErr w:type="gramEnd"/>
    </w:p>
    <w:p w14:paraId="3A86A9BA" w14:textId="77777777" w:rsidR="00643D96" w:rsidRPr="00DD110A" w:rsidRDefault="002C4F94">
      <w:pPr>
        <w:widowControl/>
        <w:adjustRightInd w:val="0"/>
        <w:snapToGrid w:val="0"/>
        <w:spacing w:line="360" w:lineRule="auto"/>
        <w:ind w:firstLineChars="200" w:firstLine="500"/>
        <w:rPr>
          <w:sz w:val="24"/>
        </w:rPr>
      </w:pPr>
      <w:r w:rsidRPr="00DD110A">
        <w:rPr>
          <w:rFonts w:hint="eastAsia"/>
          <w:sz w:val="24"/>
        </w:rPr>
        <w:t>住所：北京市东城区东长安街</w:t>
      </w:r>
      <w:r w:rsidRPr="00DD110A">
        <w:rPr>
          <w:sz w:val="24"/>
        </w:rPr>
        <w:t xml:space="preserve">1 </w:t>
      </w:r>
      <w:r w:rsidRPr="00DD110A">
        <w:rPr>
          <w:rFonts w:hint="eastAsia"/>
          <w:sz w:val="24"/>
        </w:rPr>
        <w:t>号东方</w:t>
      </w:r>
      <w:proofErr w:type="gramStart"/>
      <w:r w:rsidRPr="00DD110A">
        <w:rPr>
          <w:rFonts w:hint="eastAsia"/>
          <w:sz w:val="24"/>
        </w:rPr>
        <w:t>广场东方经贸城安</w:t>
      </w:r>
      <w:proofErr w:type="gramEnd"/>
      <w:r w:rsidRPr="00DD110A">
        <w:rPr>
          <w:rFonts w:hint="eastAsia"/>
          <w:sz w:val="24"/>
        </w:rPr>
        <w:t>永大楼（东三</w:t>
      </w:r>
    </w:p>
    <w:p w14:paraId="5B2A22AE" w14:textId="38BE73D1" w:rsidR="00643D96" w:rsidRPr="00DD110A" w:rsidRDefault="002C4F94">
      <w:pPr>
        <w:widowControl/>
        <w:adjustRightInd w:val="0"/>
        <w:snapToGrid w:val="0"/>
        <w:spacing w:line="360" w:lineRule="auto"/>
        <w:ind w:firstLineChars="200" w:firstLine="500"/>
        <w:rPr>
          <w:sz w:val="24"/>
        </w:rPr>
      </w:pPr>
      <w:r w:rsidRPr="00DD110A">
        <w:rPr>
          <w:rFonts w:hint="eastAsia"/>
          <w:sz w:val="24"/>
        </w:rPr>
        <w:t>办公楼）</w:t>
      </w:r>
      <w:r w:rsidRPr="00DD110A">
        <w:rPr>
          <w:sz w:val="24"/>
        </w:rPr>
        <w:t>16</w:t>
      </w:r>
      <w:r w:rsidRPr="00DD110A">
        <w:rPr>
          <w:rFonts w:hint="eastAsia"/>
          <w:sz w:val="24"/>
        </w:rPr>
        <w:t>层</w:t>
      </w:r>
    </w:p>
    <w:p w14:paraId="7A814C71" w14:textId="7DBF3E1B" w:rsidR="00643D96" w:rsidRPr="00DD110A" w:rsidRDefault="002C4F94">
      <w:pPr>
        <w:widowControl/>
        <w:adjustRightInd w:val="0"/>
        <w:snapToGrid w:val="0"/>
        <w:spacing w:line="360" w:lineRule="auto"/>
        <w:ind w:firstLineChars="200" w:firstLine="500"/>
        <w:rPr>
          <w:sz w:val="24"/>
        </w:rPr>
      </w:pPr>
      <w:r w:rsidRPr="00DD110A">
        <w:rPr>
          <w:rFonts w:hint="eastAsia"/>
          <w:sz w:val="24"/>
        </w:rPr>
        <w:t>办公地址：上海市世纪大道</w:t>
      </w:r>
      <w:r w:rsidRPr="00DD110A">
        <w:rPr>
          <w:sz w:val="24"/>
        </w:rPr>
        <w:t>100</w:t>
      </w:r>
      <w:r w:rsidRPr="00DD110A">
        <w:rPr>
          <w:rFonts w:hint="eastAsia"/>
          <w:sz w:val="24"/>
        </w:rPr>
        <w:t>号环球金融中心</w:t>
      </w:r>
      <w:r w:rsidRPr="00DD110A">
        <w:rPr>
          <w:sz w:val="24"/>
        </w:rPr>
        <w:t>50</w:t>
      </w:r>
      <w:r w:rsidRPr="00DD110A">
        <w:rPr>
          <w:rFonts w:hint="eastAsia"/>
          <w:sz w:val="24"/>
        </w:rPr>
        <w:t>楼</w:t>
      </w:r>
    </w:p>
    <w:p w14:paraId="4D5E8615" w14:textId="77777777" w:rsidR="00643D96" w:rsidRPr="00DD110A" w:rsidRDefault="002C4F94">
      <w:pPr>
        <w:widowControl/>
        <w:adjustRightInd w:val="0"/>
        <w:snapToGrid w:val="0"/>
        <w:spacing w:line="360" w:lineRule="auto"/>
        <w:ind w:firstLineChars="200" w:firstLine="500"/>
        <w:rPr>
          <w:sz w:val="24"/>
        </w:rPr>
      </w:pPr>
      <w:r w:rsidRPr="00DD110A">
        <w:rPr>
          <w:rFonts w:hint="eastAsia"/>
          <w:sz w:val="24"/>
        </w:rPr>
        <w:t>邮政编码：</w:t>
      </w:r>
      <w:r w:rsidRPr="00DD110A">
        <w:rPr>
          <w:sz w:val="24"/>
        </w:rPr>
        <w:t>200120</w:t>
      </w:r>
    </w:p>
    <w:p w14:paraId="3E4AB75C" w14:textId="77777777" w:rsidR="00643D96" w:rsidRPr="00DD110A" w:rsidRDefault="002C4F94">
      <w:pPr>
        <w:widowControl/>
        <w:adjustRightInd w:val="0"/>
        <w:snapToGrid w:val="0"/>
        <w:spacing w:line="360" w:lineRule="auto"/>
        <w:ind w:firstLineChars="200" w:firstLine="500"/>
        <w:rPr>
          <w:sz w:val="24"/>
        </w:rPr>
      </w:pPr>
      <w:r w:rsidRPr="00DD110A">
        <w:rPr>
          <w:rFonts w:hint="eastAsia"/>
          <w:sz w:val="24"/>
        </w:rPr>
        <w:t>公司电话：（</w:t>
      </w:r>
      <w:r w:rsidRPr="00DD110A">
        <w:rPr>
          <w:sz w:val="24"/>
        </w:rPr>
        <w:t>021</w:t>
      </w:r>
      <w:r w:rsidRPr="00DD110A">
        <w:rPr>
          <w:rFonts w:hint="eastAsia"/>
          <w:sz w:val="24"/>
        </w:rPr>
        <w:t>）</w:t>
      </w:r>
      <w:r w:rsidRPr="00DD110A">
        <w:rPr>
          <w:sz w:val="24"/>
        </w:rPr>
        <w:t>22288888</w:t>
      </w:r>
    </w:p>
    <w:p w14:paraId="53691532" w14:textId="77777777" w:rsidR="00643D96" w:rsidRPr="00DD110A" w:rsidRDefault="002C4F94">
      <w:pPr>
        <w:widowControl/>
        <w:adjustRightInd w:val="0"/>
        <w:snapToGrid w:val="0"/>
        <w:spacing w:line="360" w:lineRule="auto"/>
        <w:ind w:firstLineChars="200" w:firstLine="500"/>
        <w:rPr>
          <w:sz w:val="24"/>
        </w:rPr>
      </w:pPr>
      <w:r w:rsidRPr="00DD110A">
        <w:rPr>
          <w:rFonts w:hint="eastAsia"/>
          <w:sz w:val="24"/>
        </w:rPr>
        <w:t>公司传真：（</w:t>
      </w:r>
      <w:r w:rsidRPr="00DD110A">
        <w:rPr>
          <w:sz w:val="24"/>
        </w:rPr>
        <w:t>021</w:t>
      </w:r>
      <w:r w:rsidRPr="00DD110A">
        <w:rPr>
          <w:rFonts w:hint="eastAsia"/>
          <w:sz w:val="24"/>
        </w:rPr>
        <w:t>）</w:t>
      </w:r>
      <w:r w:rsidRPr="00DD110A">
        <w:rPr>
          <w:sz w:val="24"/>
        </w:rPr>
        <w:t>22280000</w:t>
      </w:r>
    </w:p>
    <w:p w14:paraId="015EF1AA" w14:textId="6AC94961" w:rsidR="00643D96" w:rsidRPr="00DD110A" w:rsidRDefault="002C4F94" w:rsidP="00DC14B3">
      <w:pPr>
        <w:widowControl/>
        <w:adjustRightInd w:val="0"/>
        <w:snapToGrid w:val="0"/>
        <w:spacing w:line="360" w:lineRule="auto"/>
        <w:ind w:firstLineChars="200" w:firstLine="500"/>
        <w:rPr>
          <w:sz w:val="24"/>
        </w:rPr>
      </w:pPr>
      <w:r w:rsidRPr="00DD110A">
        <w:rPr>
          <w:rFonts w:hint="eastAsia"/>
          <w:sz w:val="24"/>
        </w:rPr>
        <w:t>签章会计师：</w:t>
      </w:r>
      <w:r w:rsidR="00DC14B3" w:rsidRPr="00DD110A">
        <w:rPr>
          <w:rFonts w:hint="eastAsia"/>
          <w:sz w:val="24"/>
        </w:rPr>
        <w:t>蒋燕华、骆文慧</w:t>
      </w:r>
    </w:p>
    <w:p w14:paraId="3269B9B6" w14:textId="2417244F" w:rsidR="00643D96" w:rsidRPr="00DD110A" w:rsidRDefault="002C4F94">
      <w:pPr>
        <w:widowControl/>
        <w:adjustRightInd w:val="0"/>
        <w:snapToGrid w:val="0"/>
        <w:spacing w:line="360" w:lineRule="auto"/>
        <w:ind w:firstLineChars="200" w:firstLine="500"/>
        <w:rPr>
          <w:sz w:val="24"/>
        </w:rPr>
      </w:pPr>
      <w:r w:rsidRPr="00DD110A">
        <w:rPr>
          <w:sz w:val="24"/>
        </w:rPr>
        <w:t>业务联系人：</w:t>
      </w:r>
      <w:r w:rsidR="00DC14B3" w:rsidRPr="00DD110A">
        <w:rPr>
          <w:rFonts w:hint="eastAsia"/>
          <w:sz w:val="24"/>
        </w:rPr>
        <w:t>蒋燕华</w:t>
      </w:r>
    </w:p>
    <w:p w14:paraId="07795B95" w14:textId="77777777" w:rsidR="008D178B" w:rsidRPr="00DD110A" w:rsidRDefault="008D178B">
      <w:pPr>
        <w:widowControl/>
        <w:adjustRightInd w:val="0"/>
        <w:snapToGrid w:val="0"/>
        <w:spacing w:line="360" w:lineRule="auto"/>
        <w:ind w:firstLineChars="200" w:firstLine="500"/>
        <w:rPr>
          <w:sz w:val="24"/>
        </w:rPr>
      </w:pPr>
    </w:p>
    <w:bookmarkEnd w:id="0"/>
    <w:bookmarkEnd w:id="1"/>
    <w:bookmarkEnd w:id="2"/>
    <w:p w14:paraId="771DC1E8" w14:textId="77777777" w:rsidR="008D178B" w:rsidRPr="00DD110A" w:rsidRDefault="008D178B" w:rsidP="008D178B">
      <w:pPr>
        <w:pStyle w:val="1"/>
        <w:spacing w:before="120" w:after="120" w:line="372" w:lineRule="auto"/>
        <w:ind w:firstLine="482"/>
        <w:jc w:val="left"/>
        <w:rPr>
          <w:b/>
          <w:sz w:val="24"/>
        </w:rPr>
      </w:pPr>
      <w:r w:rsidRPr="00DD110A">
        <w:rPr>
          <w:rFonts w:hint="eastAsia"/>
          <w:b/>
          <w:sz w:val="24"/>
        </w:rPr>
        <w:t>四、基金名称</w:t>
      </w:r>
    </w:p>
    <w:p w14:paraId="0EBEAB8E" w14:textId="739778B7" w:rsidR="008D178B" w:rsidRPr="00DD110A" w:rsidRDefault="008D178B" w:rsidP="008D178B">
      <w:pPr>
        <w:spacing w:line="360" w:lineRule="auto"/>
        <w:ind w:firstLineChars="200" w:firstLine="500"/>
        <w:rPr>
          <w:szCs w:val="21"/>
        </w:rPr>
      </w:pPr>
      <w:r w:rsidRPr="00DD110A">
        <w:rPr>
          <w:rFonts w:hint="eastAsia"/>
          <w:sz w:val="24"/>
        </w:rPr>
        <w:t>财</w:t>
      </w:r>
      <w:proofErr w:type="gramStart"/>
      <w:r w:rsidRPr="00DD110A">
        <w:rPr>
          <w:rFonts w:hint="eastAsia"/>
          <w:sz w:val="24"/>
        </w:rPr>
        <w:t>通兴利纯债</w:t>
      </w:r>
      <w:proofErr w:type="gramEnd"/>
      <w:r w:rsidR="00FD4CD1" w:rsidRPr="00DD110A">
        <w:rPr>
          <w:rFonts w:hint="eastAsia"/>
          <w:sz w:val="24"/>
        </w:rPr>
        <w:t>12</w:t>
      </w:r>
      <w:r w:rsidRPr="00DD110A">
        <w:rPr>
          <w:rFonts w:hint="eastAsia"/>
          <w:sz w:val="24"/>
        </w:rPr>
        <w:t>个月定期开放债券型发起式证券投资基金</w:t>
      </w:r>
    </w:p>
    <w:p w14:paraId="43C831AA" w14:textId="77777777" w:rsidR="008D178B" w:rsidRPr="00DD110A" w:rsidRDefault="008D178B" w:rsidP="008D178B">
      <w:pPr>
        <w:pStyle w:val="1"/>
        <w:spacing w:before="120" w:after="120" w:line="372" w:lineRule="auto"/>
        <w:ind w:firstLine="482"/>
        <w:jc w:val="left"/>
        <w:rPr>
          <w:b/>
          <w:sz w:val="24"/>
        </w:rPr>
      </w:pPr>
      <w:r w:rsidRPr="00DD110A">
        <w:rPr>
          <w:rFonts w:hint="eastAsia"/>
          <w:b/>
          <w:sz w:val="24"/>
        </w:rPr>
        <w:t>五、基金的类型</w:t>
      </w:r>
    </w:p>
    <w:p w14:paraId="722620BE" w14:textId="77777777" w:rsidR="008D178B" w:rsidRPr="00DD110A" w:rsidRDefault="008D178B" w:rsidP="008D178B">
      <w:pPr>
        <w:spacing w:line="360" w:lineRule="auto"/>
        <w:ind w:firstLineChars="200" w:firstLine="500"/>
        <w:rPr>
          <w:sz w:val="24"/>
        </w:rPr>
      </w:pPr>
      <w:r w:rsidRPr="00DD110A">
        <w:rPr>
          <w:bCs/>
          <w:sz w:val="24"/>
        </w:rPr>
        <w:t>债券型</w:t>
      </w:r>
      <w:r w:rsidRPr="00DD110A">
        <w:rPr>
          <w:sz w:val="24"/>
        </w:rPr>
        <w:t>证券投资基金</w:t>
      </w:r>
    </w:p>
    <w:p w14:paraId="3BC31EFF" w14:textId="77777777" w:rsidR="008D178B" w:rsidRPr="00DD110A" w:rsidRDefault="008D178B" w:rsidP="008D178B">
      <w:pPr>
        <w:spacing w:line="360" w:lineRule="auto"/>
        <w:ind w:firstLineChars="200" w:firstLine="500"/>
        <w:rPr>
          <w:sz w:val="24"/>
        </w:rPr>
      </w:pPr>
    </w:p>
    <w:p w14:paraId="4788EDC9" w14:textId="77777777" w:rsidR="008D178B" w:rsidRPr="00DD110A" w:rsidRDefault="008D178B" w:rsidP="008D178B">
      <w:pPr>
        <w:pStyle w:val="1"/>
        <w:spacing w:before="120" w:after="120" w:line="372" w:lineRule="auto"/>
        <w:ind w:firstLine="482"/>
        <w:jc w:val="left"/>
        <w:rPr>
          <w:b/>
          <w:sz w:val="24"/>
        </w:rPr>
      </w:pPr>
      <w:r w:rsidRPr="00DD110A">
        <w:rPr>
          <w:rFonts w:hint="eastAsia"/>
          <w:b/>
          <w:sz w:val="24"/>
        </w:rPr>
        <w:lastRenderedPageBreak/>
        <w:t>六、基金的投资目标</w:t>
      </w:r>
    </w:p>
    <w:p w14:paraId="6F2C2006" w14:textId="77777777" w:rsidR="00643D96" w:rsidRPr="00DD110A" w:rsidRDefault="002C4F94">
      <w:pPr>
        <w:spacing w:line="360" w:lineRule="auto"/>
        <w:ind w:firstLineChars="200" w:firstLine="500"/>
        <w:rPr>
          <w:bCs/>
          <w:sz w:val="24"/>
        </w:rPr>
      </w:pPr>
      <w:bookmarkStart w:id="24" w:name="_Hlt70481650"/>
      <w:bookmarkStart w:id="25" w:name="_Hlt88821694"/>
      <w:bookmarkEnd w:id="24"/>
      <w:bookmarkEnd w:id="25"/>
      <w:r w:rsidRPr="00DD110A">
        <w:rPr>
          <w:rFonts w:hint="eastAsia"/>
          <w:bCs/>
          <w:sz w:val="24"/>
        </w:rPr>
        <w:t>本基金主要通过对债券类资产进行积极配置，确定和动态调整债券各类资产比例和债券的组合目标久期、期限结构配置等，坚持自下而上精选个</w:t>
      </w:r>
      <w:proofErr w:type="gramStart"/>
      <w:r w:rsidRPr="00DD110A">
        <w:rPr>
          <w:rFonts w:hint="eastAsia"/>
          <w:bCs/>
          <w:sz w:val="24"/>
        </w:rPr>
        <w:t>券</w:t>
      </w:r>
      <w:proofErr w:type="gramEnd"/>
      <w:r w:rsidRPr="00DD110A">
        <w:rPr>
          <w:rFonts w:hint="eastAsia"/>
          <w:bCs/>
          <w:sz w:val="24"/>
        </w:rPr>
        <w:t>的策略，谋求超越比较基准的投资回报，实现基金资产的长期稳定增值。</w:t>
      </w:r>
    </w:p>
    <w:p w14:paraId="0AD587E2" w14:textId="77777777" w:rsidR="00643D96" w:rsidRPr="00DD110A" w:rsidRDefault="00643D96">
      <w:pPr>
        <w:spacing w:line="360" w:lineRule="auto"/>
        <w:rPr>
          <w:b/>
          <w:bCs/>
          <w:sz w:val="24"/>
        </w:rPr>
      </w:pPr>
    </w:p>
    <w:p w14:paraId="0C869284" w14:textId="77777777" w:rsidR="00C25F99" w:rsidRPr="00DD110A" w:rsidRDefault="00C25F99" w:rsidP="00C25F99">
      <w:pPr>
        <w:pStyle w:val="1"/>
        <w:spacing w:before="120" w:after="120" w:line="372" w:lineRule="auto"/>
        <w:ind w:firstLine="480"/>
        <w:jc w:val="left"/>
        <w:rPr>
          <w:b/>
          <w:sz w:val="24"/>
        </w:rPr>
      </w:pPr>
      <w:r w:rsidRPr="00DD110A">
        <w:rPr>
          <w:rFonts w:hint="eastAsia"/>
          <w:b/>
          <w:sz w:val="24"/>
        </w:rPr>
        <w:t>七、投资范围</w:t>
      </w:r>
    </w:p>
    <w:p w14:paraId="46528F81" w14:textId="77777777" w:rsidR="00643D96" w:rsidRPr="00DD110A" w:rsidRDefault="002C4F94">
      <w:pPr>
        <w:spacing w:line="360" w:lineRule="auto"/>
        <w:ind w:firstLineChars="200" w:firstLine="500"/>
        <w:rPr>
          <w:sz w:val="24"/>
        </w:rPr>
      </w:pPr>
      <w:r w:rsidRPr="00DD110A">
        <w:rPr>
          <w:rFonts w:hint="eastAsia"/>
          <w:sz w:val="24"/>
        </w:rPr>
        <w:t>本基金的投资范围为具有良好流动性的金融工具，包括国内依法发行上市的债券（包括</w:t>
      </w:r>
      <w:r w:rsidRPr="00DD110A">
        <w:rPr>
          <w:rFonts w:hint="eastAsia"/>
          <w:bCs/>
          <w:sz w:val="24"/>
        </w:rPr>
        <w:t>国债、央行票据、金融债、公开发行的次级债、公司债、企业债、中期票据、短期融资</w:t>
      </w:r>
      <w:proofErr w:type="gramStart"/>
      <w:r w:rsidRPr="00DD110A">
        <w:rPr>
          <w:rFonts w:hint="eastAsia"/>
          <w:bCs/>
          <w:sz w:val="24"/>
        </w:rPr>
        <w:t>券</w:t>
      </w:r>
      <w:proofErr w:type="gramEnd"/>
      <w:r w:rsidRPr="00DD110A">
        <w:rPr>
          <w:rFonts w:hint="eastAsia"/>
          <w:bCs/>
          <w:sz w:val="24"/>
        </w:rPr>
        <w:t>、超短期融资</w:t>
      </w:r>
      <w:proofErr w:type="gramStart"/>
      <w:r w:rsidRPr="00DD110A">
        <w:rPr>
          <w:rFonts w:hint="eastAsia"/>
          <w:bCs/>
          <w:sz w:val="24"/>
        </w:rPr>
        <w:t>券</w:t>
      </w:r>
      <w:proofErr w:type="gramEnd"/>
      <w:r w:rsidRPr="00DD110A">
        <w:rPr>
          <w:rFonts w:hint="eastAsia"/>
          <w:bCs/>
          <w:sz w:val="24"/>
        </w:rPr>
        <w:t>、地方政府债）、资产支持证券</w:t>
      </w:r>
      <w:r w:rsidRPr="00DD110A">
        <w:rPr>
          <w:rFonts w:hint="eastAsia"/>
          <w:sz w:val="24"/>
        </w:rPr>
        <w:t>、债券</w:t>
      </w:r>
      <w:r w:rsidRPr="00DD110A">
        <w:rPr>
          <w:rFonts w:hint="eastAsia"/>
          <w:bCs/>
          <w:sz w:val="24"/>
        </w:rPr>
        <w:t>回购、货币市场工具、同业存单、银行存款</w:t>
      </w:r>
      <w:r w:rsidRPr="00DD110A">
        <w:rPr>
          <w:bCs/>
          <w:sz w:val="24"/>
        </w:rPr>
        <w:t>(</w:t>
      </w:r>
      <w:r w:rsidRPr="00DD110A">
        <w:rPr>
          <w:rFonts w:hint="eastAsia"/>
          <w:bCs/>
          <w:sz w:val="24"/>
        </w:rPr>
        <w:t>包括协议存款、定期存款、通知存款和其他银行存款</w:t>
      </w:r>
      <w:r w:rsidRPr="00DD110A">
        <w:rPr>
          <w:bCs/>
          <w:sz w:val="24"/>
        </w:rPr>
        <w:t>)</w:t>
      </w:r>
      <w:r w:rsidRPr="00DD110A">
        <w:rPr>
          <w:rFonts w:hint="eastAsia"/>
          <w:bCs/>
          <w:sz w:val="24"/>
        </w:rPr>
        <w:t>，</w:t>
      </w:r>
      <w:r w:rsidRPr="00DD110A">
        <w:rPr>
          <w:rFonts w:hint="eastAsia"/>
          <w:sz w:val="24"/>
        </w:rPr>
        <w:t>以及法律法规或中国证监会允许基金投资的其他金融工具</w:t>
      </w:r>
      <w:r w:rsidRPr="00DD110A">
        <w:rPr>
          <w:rFonts w:hint="eastAsia"/>
          <w:bCs/>
          <w:sz w:val="24"/>
        </w:rPr>
        <w:t>（</w:t>
      </w:r>
      <w:r w:rsidRPr="00DD110A">
        <w:rPr>
          <w:rFonts w:hint="eastAsia"/>
          <w:sz w:val="24"/>
        </w:rPr>
        <w:t>但须符合中国证监会相关规定</w:t>
      </w:r>
      <w:r w:rsidRPr="00DD110A">
        <w:rPr>
          <w:rFonts w:hint="eastAsia"/>
          <w:bCs/>
          <w:sz w:val="24"/>
        </w:rPr>
        <w:t>）。</w:t>
      </w:r>
    </w:p>
    <w:p w14:paraId="68581975" w14:textId="77777777" w:rsidR="00643D96" w:rsidRPr="00DD110A" w:rsidRDefault="002C4F94">
      <w:pPr>
        <w:spacing w:line="360" w:lineRule="auto"/>
        <w:ind w:firstLineChars="200" w:firstLine="500"/>
        <w:rPr>
          <w:b/>
          <w:sz w:val="24"/>
          <w:shd w:val="pct10" w:color="auto" w:fill="FFFFFF"/>
        </w:rPr>
      </w:pPr>
      <w:r w:rsidRPr="00DD110A">
        <w:rPr>
          <w:rFonts w:hint="eastAsia"/>
          <w:bCs/>
          <w:sz w:val="24"/>
        </w:rPr>
        <w:t>本基金不</w:t>
      </w:r>
      <w:r w:rsidRPr="00DD110A">
        <w:rPr>
          <w:rFonts w:hint="eastAsia"/>
          <w:sz w:val="24"/>
        </w:rPr>
        <w:t>投资</w:t>
      </w:r>
      <w:r w:rsidRPr="00DD110A">
        <w:rPr>
          <w:rFonts w:hint="eastAsia"/>
          <w:bCs/>
          <w:sz w:val="24"/>
        </w:rPr>
        <w:t>于股票等资产，也不投资于可转换债券、可交换债券</w:t>
      </w:r>
      <w:r w:rsidRPr="00DD110A">
        <w:rPr>
          <w:rFonts w:hint="eastAsia"/>
          <w:sz w:val="24"/>
        </w:rPr>
        <w:t>。</w:t>
      </w:r>
    </w:p>
    <w:p w14:paraId="16D5964B" w14:textId="77777777" w:rsidR="00643D96" w:rsidRPr="00DD110A" w:rsidRDefault="002C4F94">
      <w:pPr>
        <w:spacing w:line="360" w:lineRule="auto"/>
        <w:ind w:firstLineChars="200" w:firstLine="500"/>
        <w:rPr>
          <w:sz w:val="24"/>
        </w:rPr>
      </w:pPr>
      <w:r w:rsidRPr="00DD110A">
        <w:rPr>
          <w:rFonts w:hint="eastAsia"/>
          <w:sz w:val="24"/>
        </w:rPr>
        <w:t>如法律法规或监管机构以后允许基金投资其他品种，基金管理人在履行适当程序后，可以将其纳入投资范围。</w:t>
      </w:r>
    </w:p>
    <w:p w14:paraId="1AF3673B" w14:textId="77777777" w:rsidR="00643D96" w:rsidRPr="00DD110A" w:rsidRDefault="002C4F94">
      <w:pPr>
        <w:spacing w:line="360" w:lineRule="auto"/>
        <w:ind w:firstLineChars="200" w:firstLine="500"/>
        <w:rPr>
          <w:bCs/>
          <w:sz w:val="24"/>
        </w:rPr>
      </w:pPr>
      <w:r w:rsidRPr="00DD110A">
        <w:rPr>
          <w:rFonts w:hint="eastAsia"/>
          <w:bCs/>
          <w:sz w:val="24"/>
        </w:rPr>
        <w:t>基金的投资组合比例为：本基金投资于债券资产的比例不低于基金资产的</w:t>
      </w:r>
      <w:r w:rsidRPr="00DD110A">
        <w:rPr>
          <w:bCs/>
          <w:sz w:val="24"/>
        </w:rPr>
        <w:t>80</w:t>
      </w:r>
      <w:r w:rsidRPr="00DD110A">
        <w:rPr>
          <w:rFonts w:hint="eastAsia"/>
          <w:bCs/>
          <w:sz w:val="24"/>
        </w:rPr>
        <w:t>％，但应开放期流动性需要，为保护基金份额持有人利益，在每次开放期开始前</w:t>
      </w:r>
      <w:r w:rsidRPr="00DD110A">
        <w:rPr>
          <w:bCs/>
          <w:sz w:val="24"/>
        </w:rPr>
        <w:t>1</w:t>
      </w:r>
      <w:r w:rsidRPr="00DD110A">
        <w:rPr>
          <w:rFonts w:hint="eastAsia"/>
          <w:bCs/>
          <w:sz w:val="24"/>
        </w:rPr>
        <w:t>个月、开放期及开放期结束后</w:t>
      </w:r>
      <w:r w:rsidRPr="00DD110A">
        <w:rPr>
          <w:bCs/>
          <w:sz w:val="24"/>
        </w:rPr>
        <w:t>1</w:t>
      </w:r>
      <w:r w:rsidRPr="00DD110A">
        <w:rPr>
          <w:rFonts w:hint="eastAsia"/>
          <w:bCs/>
          <w:sz w:val="24"/>
        </w:rPr>
        <w:t>个月的期间内，基金投资不受上述比例限制。开放期内，本基金持有现金或者到期日在一年以内的政府债券的比例不低于基金资产净值的</w:t>
      </w:r>
      <w:r w:rsidRPr="00DD110A">
        <w:rPr>
          <w:bCs/>
          <w:sz w:val="24"/>
        </w:rPr>
        <w:t>5%</w:t>
      </w:r>
      <w:r w:rsidRPr="00DD110A">
        <w:rPr>
          <w:rFonts w:hint="eastAsia"/>
          <w:bCs/>
          <w:sz w:val="24"/>
        </w:rPr>
        <w:t>，其中，现金不包括结算备付金、存出保证金、应收申购款等。封闭期内，本基金不受上述</w:t>
      </w:r>
      <w:r w:rsidRPr="00DD110A">
        <w:rPr>
          <w:bCs/>
          <w:sz w:val="24"/>
        </w:rPr>
        <w:t>5%</w:t>
      </w:r>
      <w:r w:rsidRPr="00DD110A">
        <w:rPr>
          <w:rFonts w:hint="eastAsia"/>
          <w:bCs/>
          <w:sz w:val="24"/>
        </w:rPr>
        <w:t>的限制。</w:t>
      </w:r>
    </w:p>
    <w:p w14:paraId="06CC0DD1" w14:textId="77777777" w:rsidR="00643D96" w:rsidRPr="00DD110A" w:rsidRDefault="002C4F94">
      <w:pPr>
        <w:spacing w:line="360" w:lineRule="auto"/>
        <w:ind w:firstLine="480"/>
        <w:rPr>
          <w:bCs/>
          <w:sz w:val="24"/>
        </w:rPr>
      </w:pPr>
      <w:r w:rsidRPr="00DD110A">
        <w:rPr>
          <w:rFonts w:hint="eastAsia"/>
          <w:bCs/>
          <w:sz w:val="24"/>
        </w:rPr>
        <w:t>如果法律法规或中国证监会变更投资品种的投资比例限制，基金管理人在履行适当程序后，可以调整上述投资品种的投资比例。</w:t>
      </w:r>
    </w:p>
    <w:p w14:paraId="5D3AB40F" w14:textId="77777777" w:rsidR="00643D96" w:rsidRPr="00DD110A" w:rsidRDefault="00643D96">
      <w:pPr>
        <w:spacing w:line="360" w:lineRule="auto"/>
        <w:ind w:firstLine="480"/>
        <w:rPr>
          <w:sz w:val="24"/>
        </w:rPr>
      </w:pPr>
    </w:p>
    <w:p w14:paraId="4122FEA8" w14:textId="77777777" w:rsidR="00C25F99" w:rsidRPr="00DD110A" w:rsidRDefault="00C25F99" w:rsidP="00C25F99">
      <w:pPr>
        <w:pStyle w:val="1"/>
        <w:spacing w:before="120" w:after="120" w:line="372" w:lineRule="auto"/>
        <w:ind w:firstLine="482"/>
        <w:jc w:val="left"/>
        <w:rPr>
          <w:rFonts w:ascii="Times New Roman" w:hAnsi="Times New Roman"/>
          <w:b/>
          <w:bCs w:val="0"/>
          <w:kern w:val="2"/>
          <w:sz w:val="24"/>
          <w:szCs w:val="24"/>
        </w:rPr>
      </w:pPr>
      <w:r w:rsidRPr="00DD110A">
        <w:rPr>
          <w:rFonts w:ascii="Times New Roman" w:hAnsi="Times New Roman" w:hint="eastAsia"/>
          <w:b/>
          <w:bCs w:val="0"/>
          <w:kern w:val="2"/>
          <w:sz w:val="24"/>
          <w:szCs w:val="24"/>
        </w:rPr>
        <w:t>八、</w:t>
      </w:r>
      <w:r w:rsidRPr="00DD110A">
        <w:rPr>
          <w:rFonts w:ascii="Times New Roman" w:hAnsi="Times New Roman"/>
          <w:b/>
          <w:bCs w:val="0"/>
          <w:kern w:val="2"/>
          <w:sz w:val="24"/>
          <w:szCs w:val="24"/>
        </w:rPr>
        <w:t>投资策略</w:t>
      </w:r>
    </w:p>
    <w:p w14:paraId="076A01D6" w14:textId="77777777" w:rsidR="00643D96" w:rsidRPr="00DD110A" w:rsidRDefault="002C4F94">
      <w:pPr>
        <w:spacing w:line="360" w:lineRule="auto"/>
        <w:ind w:firstLineChars="200" w:firstLine="500"/>
        <w:rPr>
          <w:sz w:val="24"/>
        </w:rPr>
      </w:pPr>
      <w:bookmarkStart w:id="26" w:name="_Toc52616499"/>
      <w:bookmarkStart w:id="27" w:name="_Toc44900772"/>
      <w:r w:rsidRPr="00DD110A">
        <w:rPr>
          <w:bCs/>
          <w:sz w:val="24"/>
        </w:rPr>
        <w:t>1</w:t>
      </w:r>
      <w:r w:rsidRPr="00DD110A">
        <w:rPr>
          <w:rFonts w:hint="eastAsia"/>
          <w:bCs/>
          <w:sz w:val="24"/>
        </w:rPr>
        <w:t>、封闭期</w:t>
      </w:r>
      <w:r w:rsidRPr="00DD110A">
        <w:rPr>
          <w:rFonts w:hint="eastAsia"/>
          <w:sz w:val="24"/>
        </w:rPr>
        <w:t>投资</w:t>
      </w:r>
      <w:r w:rsidRPr="00DD110A">
        <w:rPr>
          <w:rFonts w:hint="eastAsia"/>
          <w:bCs/>
          <w:sz w:val="24"/>
        </w:rPr>
        <w:t>策略</w:t>
      </w:r>
    </w:p>
    <w:p w14:paraId="08D52FA2" w14:textId="77777777" w:rsidR="00643D96" w:rsidRPr="00DD110A" w:rsidRDefault="002C4F94">
      <w:pPr>
        <w:spacing w:line="360" w:lineRule="auto"/>
        <w:ind w:firstLineChars="200" w:firstLine="500"/>
        <w:rPr>
          <w:bCs/>
          <w:sz w:val="24"/>
        </w:rPr>
      </w:pPr>
      <w:r w:rsidRPr="00DD110A">
        <w:rPr>
          <w:rFonts w:hint="eastAsia"/>
          <w:bCs/>
          <w:sz w:val="24"/>
        </w:rPr>
        <w:lastRenderedPageBreak/>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w:t>
      </w:r>
      <w:proofErr w:type="gramStart"/>
      <w:r w:rsidRPr="00DD110A">
        <w:rPr>
          <w:rFonts w:hint="eastAsia"/>
          <w:bCs/>
          <w:sz w:val="24"/>
        </w:rPr>
        <w:t>组合久期和</w:t>
      </w:r>
      <w:proofErr w:type="gramEnd"/>
      <w:r w:rsidRPr="00DD110A">
        <w:rPr>
          <w:rFonts w:hint="eastAsia"/>
          <w:bCs/>
          <w:sz w:val="24"/>
        </w:rPr>
        <w:t>信用债券的结构，依然坚持自下而上精选个</w:t>
      </w:r>
      <w:proofErr w:type="gramStart"/>
      <w:r w:rsidRPr="00DD110A">
        <w:rPr>
          <w:rFonts w:hint="eastAsia"/>
          <w:bCs/>
          <w:sz w:val="24"/>
        </w:rPr>
        <w:t>券</w:t>
      </w:r>
      <w:proofErr w:type="gramEnd"/>
      <w:r w:rsidRPr="00DD110A">
        <w:rPr>
          <w:rFonts w:hint="eastAsia"/>
          <w:bCs/>
          <w:sz w:val="24"/>
        </w:rPr>
        <w:t>的策略，在获取持有期收益的基础上，优化组合的流动性。</w:t>
      </w:r>
    </w:p>
    <w:p w14:paraId="759118DD" w14:textId="77777777" w:rsidR="00643D96" w:rsidRPr="00DD110A" w:rsidRDefault="002C4F94">
      <w:pPr>
        <w:spacing w:line="360" w:lineRule="auto"/>
        <w:ind w:firstLineChars="200" w:firstLine="500"/>
        <w:rPr>
          <w:bCs/>
          <w:sz w:val="24"/>
        </w:rPr>
      </w:pPr>
      <w:r w:rsidRPr="00DD110A">
        <w:rPr>
          <w:rFonts w:hint="eastAsia"/>
          <w:bCs/>
          <w:sz w:val="24"/>
        </w:rPr>
        <w:t>（</w:t>
      </w:r>
      <w:r w:rsidRPr="00DD110A">
        <w:rPr>
          <w:bCs/>
          <w:sz w:val="24"/>
        </w:rPr>
        <w:t>1</w:t>
      </w:r>
      <w:r w:rsidRPr="00DD110A">
        <w:rPr>
          <w:rFonts w:hint="eastAsia"/>
          <w:bCs/>
          <w:sz w:val="24"/>
        </w:rPr>
        <w:t>）</w:t>
      </w:r>
      <w:proofErr w:type="gramStart"/>
      <w:r w:rsidRPr="00DD110A">
        <w:rPr>
          <w:rFonts w:hint="eastAsia"/>
          <w:bCs/>
          <w:sz w:val="24"/>
        </w:rPr>
        <w:t>久期调整</w:t>
      </w:r>
      <w:proofErr w:type="gramEnd"/>
      <w:r w:rsidRPr="00DD110A">
        <w:rPr>
          <w:rFonts w:hint="eastAsia"/>
          <w:bCs/>
          <w:sz w:val="24"/>
        </w:rPr>
        <w:t>策略</w:t>
      </w:r>
    </w:p>
    <w:p w14:paraId="5A73CD45" w14:textId="77777777" w:rsidR="00643D96" w:rsidRPr="00DD110A" w:rsidRDefault="002C4F94">
      <w:pPr>
        <w:spacing w:line="360" w:lineRule="auto"/>
        <w:ind w:firstLineChars="200" w:firstLine="500"/>
        <w:rPr>
          <w:bCs/>
          <w:sz w:val="24"/>
        </w:rPr>
      </w:pPr>
      <w:r w:rsidRPr="00DD110A">
        <w:rPr>
          <w:rFonts w:hint="eastAsia"/>
          <w:bCs/>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2796BAFE" w14:textId="77777777" w:rsidR="00643D96" w:rsidRPr="00DD110A" w:rsidRDefault="002C4F94">
      <w:pPr>
        <w:spacing w:line="360" w:lineRule="auto"/>
        <w:ind w:firstLineChars="200" w:firstLine="500"/>
        <w:rPr>
          <w:bCs/>
          <w:sz w:val="24"/>
        </w:rPr>
      </w:pPr>
      <w:r w:rsidRPr="00DD110A">
        <w:rPr>
          <w:rFonts w:hint="eastAsia"/>
          <w:bCs/>
          <w:sz w:val="24"/>
        </w:rPr>
        <w:t>（</w:t>
      </w:r>
      <w:r w:rsidRPr="00DD110A">
        <w:rPr>
          <w:bCs/>
          <w:sz w:val="24"/>
        </w:rPr>
        <w:t>2</w:t>
      </w:r>
      <w:r w:rsidRPr="00DD110A">
        <w:rPr>
          <w:rFonts w:hint="eastAsia"/>
          <w:bCs/>
          <w:sz w:val="24"/>
        </w:rPr>
        <w:t>）收益率曲线配置策略</w:t>
      </w:r>
    </w:p>
    <w:p w14:paraId="5C905D77" w14:textId="77777777" w:rsidR="00643D96" w:rsidRPr="00DD110A" w:rsidRDefault="002C4F94">
      <w:pPr>
        <w:spacing w:line="360" w:lineRule="auto"/>
        <w:ind w:firstLineChars="200" w:firstLine="500"/>
        <w:rPr>
          <w:bCs/>
          <w:sz w:val="24"/>
        </w:rPr>
      </w:pPr>
      <w:r w:rsidRPr="00DD110A">
        <w:rPr>
          <w:rFonts w:hint="eastAsia"/>
          <w:bCs/>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w:t>
      </w:r>
      <w:proofErr w:type="gramStart"/>
      <w:r w:rsidRPr="00DD110A">
        <w:rPr>
          <w:rFonts w:hint="eastAsia"/>
          <w:bCs/>
          <w:sz w:val="24"/>
        </w:rPr>
        <w:t>变陡时</w:t>
      </w:r>
      <w:proofErr w:type="gramEnd"/>
      <w:r w:rsidRPr="00DD110A">
        <w:rPr>
          <w:rFonts w:hint="eastAsia"/>
          <w:bCs/>
          <w:sz w:val="24"/>
        </w:rPr>
        <w:t>，本基金将采用子弹型策略；当预期收益率曲线变平时，将采用哑铃型策略。</w:t>
      </w:r>
    </w:p>
    <w:p w14:paraId="295E8B1A" w14:textId="77777777" w:rsidR="00643D96" w:rsidRPr="00DD110A" w:rsidRDefault="002C4F94">
      <w:pPr>
        <w:spacing w:line="360" w:lineRule="auto"/>
        <w:ind w:firstLineChars="200" w:firstLine="500"/>
        <w:rPr>
          <w:bCs/>
          <w:sz w:val="24"/>
        </w:rPr>
      </w:pPr>
      <w:r w:rsidRPr="00DD110A">
        <w:rPr>
          <w:rFonts w:hint="eastAsia"/>
          <w:bCs/>
          <w:sz w:val="24"/>
        </w:rPr>
        <w:t>（</w:t>
      </w:r>
      <w:r w:rsidRPr="00DD110A">
        <w:rPr>
          <w:bCs/>
          <w:sz w:val="24"/>
        </w:rPr>
        <w:t>3</w:t>
      </w:r>
      <w:r w:rsidRPr="00DD110A">
        <w:rPr>
          <w:rFonts w:hint="eastAsia"/>
          <w:bCs/>
          <w:sz w:val="24"/>
        </w:rPr>
        <w:t>）信用债券投资策略</w:t>
      </w:r>
    </w:p>
    <w:p w14:paraId="2B0B3B5D" w14:textId="77777777" w:rsidR="00643D96" w:rsidRPr="00DD110A" w:rsidRDefault="002C4F94">
      <w:pPr>
        <w:spacing w:line="360" w:lineRule="auto"/>
        <w:ind w:firstLineChars="200" w:firstLine="500"/>
        <w:rPr>
          <w:bCs/>
          <w:sz w:val="24"/>
        </w:rPr>
      </w:pPr>
      <w:r w:rsidRPr="00DD110A">
        <w:rPr>
          <w:rFonts w:hint="eastAsia"/>
          <w:bCs/>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68F12D3C" w14:textId="77777777" w:rsidR="00643D96" w:rsidRPr="00DD110A" w:rsidRDefault="002C4F94">
      <w:pPr>
        <w:spacing w:line="360" w:lineRule="auto"/>
        <w:ind w:firstLineChars="200" w:firstLine="500"/>
        <w:rPr>
          <w:bCs/>
          <w:sz w:val="24"/>
        </w:rPr>
      </w:pPr>
      <w:r w:rsidRPr="00DD110A">
        <w:rPr>
          <w:rFonts w:hint="eastAsia"/>
          <w:bCs/>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07613775" w14:textId="77777777" w:rsidR="00643D96" w:rsidRPr="00DD110A" w:rsidRDefault="002C4F94">
      <w:pPr>
        <w:spacing w:line="360" w:lineRule="auto"/>
        <w:ind w:firstLineChars="200" w:firstLine="500"/>
        <w:rPr>
          <w:bCs/>
          <w:sz w:val="24"/>
        </w:rPr>
      </w:pPr>
      <w:r w:rsidRPr="00DD110A">
        <w:rPr>
          <w:rFonts w:hint="eastAsia"/>
          <w:bCs/>
          <w:sz w:val="24"/>
        </w:rPr>
        <w:t>（</w:t>
      </w:r>
      <w:r w:rsidRPr="00DD110A">
        <w:rPr>
          <w:bCs/>
          <w:sz w:val="24"/>
        </w:rPr>
        <w:t>4</w:t>
      </w:r>
      <w:r w:rsidRPr="00DD110A">
        <w:rPr>
          <w:rFonts w:hint="eastAsia"/>
          <w:bCs/>
          <w:sz w:val="24"/>
        </w:rPr>
        <w:t>）精选个</w:t>
      </w:r>
      <w:proofErr w:type="gramStart"/>
      <w:r w:rsidRPr="00DD110A">
        <w:rPr>
          <w:rFonts w:hint="eastAsia"/>
          <w:bCs/>
          <w:sz w:val="24"/>
        </w:rPr>
        <w:t>券</w:t>
      </w:r>
      <w:proofErr w:type="gramEnd"/>
    </w:p>
    <w:p w14:paraId="3799431E" w14:textId="77777777" w:rsidR="00643D96" w:rsidRPr="00DD110A" w:rsidRDefault="002C4F94">
      <w:pPr>
        <w:spacing w:line="360" w:lineRule="auto"/>
        <w:ind w:firstLineChars="200" w:firstLine="500"/>
        <w:rPr>
          <w:bCs/>
          <w:sz w:val="24"/>
        </w:rPr>
      </w:pPr>
      <w:r w:rsidRPr="00DD110A">
        <w:rPr>
          <w:rFonts w:hint="eastAsia"/>
          <w:bCs/>
          <w:sz w:val="24"/>
        </w:rPr>
        <w:t>本基金将利用公司内部信用评级分析系统，针对发债主体和具体债券项</w:t>
      </w:r>
      <w:r w:rsidRPr="00DD110A">
        <w:rPr>
          <w:rFonts w:hint="eastAsia"/>
          <w:bCs/>
          <w:sz w:val="24"/>
        </w:rPr>
        <w:lastRenderedPageBreak/>
        <w:t>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0DB0B7E8" w14:textId="77777777" w:rsidR="00643D96" w:rsidRPr="00DD110A" w:rsidRDefault="002C4F94">
      <w:pPr>
        <w:spacing w:line="360" w:lineRule="auto"/>
        <w:ind w:firstLineChars="200" w:firstLine="500"/>
        <w:rPr>
          <w:bCs/>
          <w:sz w:val="24"/>
        </w:rPr>
      </w:pPr>
      <w:r w:rsidRPr="00DD110A">
        <w:rPr>
          <w:rFonts w:hint="eastAsia"/>
          <w:bCs/>
          <w:sz w:val="24"/>
        </w:rPr>
        <w:t>（</w:t>
      </w:r>
      <w:r w:rsidRPr="00DD110A">
        <w:rPr>
          <w:bCs/>
          <w:sz w:val="24"/>
        </w:rPr>
        <w:t>5</w:t>
      </w:r>
      <w:r w:rsidRPr="00DD110A">
        <w:rPr>
          <w:rFonts w:hint="eastAsia"/>
          <w:bCs/>
          <w:sz w:val="24"/>
        </w:rPr>
        <w:t>）息差策略</w:t>
      </w:r>
    </w:p>
    <w:p w14:paraId="4F8C093C" w14:textId="77777777" w:rsidR="00643D96" w:rsidRPr="00DD110A" w:rsidRDefault="002C4F94">
      <w:pPr>
        <w:spacing w:line="360" w:lineRule="auto"/>
        <w:ind w:firstLineChars="200" w:firstLine="500"/>
        <w:rPr>
          <w:bCs/>
          <w:sz w:val="24"/>
        </w:rPr>
      </w:pPr>
      <w:r w:rsidRPr="00DD110A">
        <w:rPr>
          <w:rFonts w:hint="eastAsia"/>
          <w:bCs/>
          <w:sz w:val="24"/>
        </w:rPr>
        <w:t>在综合考虑债券品种的票息收入和回购利率后，在控制组合整体风险的基础上，当回购利率低于债券收益率时，买入收益率高于回购利率的债券，通过正回购操作来博取超额收益。</w:t>
      </w:r>
    </w:p>
    <w:p w14:paraId="4A4B275A" w14:textId="77777777" w:rsidR="00643D96" w:rsidRPr="00DD110A" w:rsidRDefault="002C4F94">
      <w:pPr>
        <w:spacing w:line="360" w:lineRule="auto"/>
        <w:ind w:firstLineChars="200" w:firstLine="500"/>
        <w:rPr>
          <w:bCs/>
          <w:sz w:val="24"/>
        </w:rPr>
      </w:pPr>
      <w:r w:rsidRPr="00DD110A">
        <w:rPr>
          <w:rFonts w:hint="eastAsia"/>
          <w:bCs/>
          <w:sz w:val="24"/>
        </w:rPr>
        <w:t>（</w:t>
      </w:r>
      <w:r w:rsidRPr="00DD110A">
        <w:rPr>
          <w:bCs/>
          <w:sz w:val="24"/>
        </w:rPr>
        <w:t>6</w:t>
      </w:r>
      <w:r w:rsidRPr="00DD110A">
        <w:rPr>
          <w:rFonts w:hint="eastAsia"/>
          <w:bCs/>
          <w:sz w:val="24"/>
        </w:rPr>
        <w:t>）资产支持证券投资策略</w:t>
      </w:r>
    </w:p>
    <w:p w14:paraId="40317865" w14:textId="77777777" w:rsidR="00643D96" w:rsidRPr="00DD110A" w:rsidRDefault="002C4F94">
      <w:pPr>
        <w:spacing w:line="360" w:lineRule="auto"/>
        <w:ind w:firstLineChars="200" w:firstLine="500"/>
        <w:jc w:val="left"/>
        <w:rPr>
          <w:bCs/>
          <w:sz w:val="24"/>
        </w:rPr>
      </w:pPr>
      <w:r w:rsidRPr="00DD110A">
        <w:rPr>
          <w:rFonts w:hint="eastAsia"/>
          <w:bCs/>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4E48638" w14:textId="77777777" w:rsidR="00643D96" w:rsidRPr="00DD110A" w:rsidRDefault="002C4F94">
      <w:pPr>
        <w:spacing w:line="360" w:lineRule="auto"/>
        <w:ind w:firstLineChars="200" w:firstLine="500"/>
        <w:rPr>
          <w:bCs/>
          <w:sz w:val="24"/>
        </w:rPr>
      </w:pPr>
      <w:r w:rsidRPr="00DD110A">
        <w:rPr>
          <w:bCs/>
          <w:sz w:val="24"/>
        </w:rPr>
        <w:t>2</w:t>
      </w:r>
      <w:r w:rsidRPr="00DD110A">
        <w:rPr>
          <w:rFonts w:hint="eastAsia"/>
          <w:bCs/>
          <w:sz w:val="24"/>
        </w:rPr>
        <w:t>、开放期投资策略</w:t>
      </w:r>
    </w:p>
    <w:p w14:paraId="0DFDEFC8" w14:textId="77777777" w:rsidR="00643D96" w:rsidRPr="00DD110A" w:rsidRDefault="002C4F94">
      <w:pPr>
        <w:spacing w:line="360" w:lineRule="auto"/>
        <w:ind w:firstLineChars="200" w:firstLine="500"/>
        <w:rPr>
          <w:bCs/>
          <w:sz w:val="24"/>
        </w:rPr>
      </w:pPr>
      <w:r w:rsidRPr="00DD110A">
        <w:rPr>
          <w:rFonts w:hint="eastAsia"/>
          <w:bCs/>
          <w:sz w:val="24"/>
        </w:rPr>
        <w:t>开放期内，本基金为保持较高的组合流动性，在遵守本基金有关投资限制与投资比例的前提下，将主要投资于高流动性的投资品种，减小基金净值的波动。</w:t>
      </w:r>
    </w:p>
    <w:p w14:paraId="61E49289" w14:textId="77777777" w:rsidR="00643D96" w:rsidRPr="00DD110A" w:rsidRDefault="00643D96">
      <w:pPr>
        <w:spacing w:line="360" w:lineRule="auto"/>
        <w:rPr>
          <w:sz w:val="24"/>
        </w:rPr>
      </w:pPr>
    </w:p>
    <w:bookmarkEnd w:id="26"/>
    <w:bookmarkEnd w:id="27"/>
    <w:p w14:paraId="53CE88E7" w14:textId="77777777" w:rsidR="00C25F99" w:rsidRPr="00DD110A" w:rsidRDefault="00C25F99" w:rsidP="00C25F99">
      <w:pPr>
        <w:pStyle w:val="1"/>
        <w:spacing w:before="120" w:after="120" w:line="372" w:lineRule="auto"/>
        <w:ind w:firstLine="482"/>
        <w:jc w:val="left"/>
        <w:rPr>
          <w:rFonts w:ascii="Times New Roman" w:hAnsi="Times New Roman"/>
          <w:b/>
          <w:kern w:val="2"/>
          <w:sz w:val="24"/>
          <w:szCs w:val="24"/>
        </w:rPr>
      </w:pPr>
      <w:r w:rsidRPr="00DD110A">
        <w:rPr>
          <w:rFonts w:ascii="Times New Roman" w:hAnsi="Times New Roman" w:hint="eastAsia"/>
          <w:b/>
          <w:kern w:val="2"/>
          <w:sz w:val="24"/>
          <w:szCs w:val="24"/>
        </w:rPr>
        <w:t>九、业绩比较基准</w:t>
      </w:r>
    </w:p>
    <w:p w14:paraId="307AE4F6" w14:textId="77777777" w:rsidR="00643D96" w:rsidRPr="00DD110A" w:rsidRDefault="002C4F94">
      <w:pPr>
        <w:spacing w:line="360" w:lineRule="auto"/>
        <w:ind w:firstLineChars="200" w:firstLine="500"/>
        <w:rPr>
          <w:bCs/>
          <w:sz w:val="24"/>
        </w:rPr>
      </w:pPr>
      <w:r w:rsidRPr="00DD110A">
        <w:rPr>
          <w:rFonts w:hint="eastAsia"/>
          <w:bCs/>
          <w:sz w:val="24"/>
        </w:rPr>
        <w:t>本基金的</w:t>
      </w:r>
      <w:r w:rsidRPr="00DD110A">
        <w:rPr>
          <w:rFonts w:hint="eastAsia"/>
          <w:sz w:val="24"/>
        </w:rPr>
        <w:t>业绩比较基准</w:t>
      </w:r>
      <w:r w:rsidRPr="00DD110A">
        <w:rPr>
          <w:rFonts w:hint="eastAsia"/>
          <w:bCs/>
          <w:sz w:val="24"/>
        </w:rPr>
        <w:t>为：中债综合（全价）指数收益率</w:t>
      </w:r>
    </w:p>
    <w:p w14:paraId="75AE795F" w14:textId="77777777" w:rsidR="00643D96" w:rsidRPr="00DD110A" w:rsidRDefault="002C4F94">
      <w:pPr>
        <w:spacing w:line="360" w:lineRule="auto"/>
        <w:ind w:firstLineChars="200" w:firstLine="500"/>
        <w:rPr>
          <w:sz w:val="24"/>
        </w:rPr>
      </w:pPr>
      <w:r w:rsidRPr="00DD110A">
        <w:rPr>
          <w:rFonts w:hint="eastAsia"/>
          <w:bCs/>
          <w:sz w:val="24"/>
        </w:rPr>
        <w:t>中债综合（全价）指数由中央国债登记结算有限责任公司编制并发布，该指数样本具有广泛的市场代表性，涵盖主要交易市场（银行间市场、交易所市场等）、</w:t>
      </w:r>
      <w:proofErr w:type="gramStart"/>
      <w:r w:rsidRPr="00DD110A">
        <w:rPr>
          <w:rFonts w:hint="eastAsia"/>
          <w:bCs/>
          <w:sz w:val="24"/>
        </w:rPr>
        <w:t>不同发行</w:t>
      </w:r>
      <w:proofErr w:type="gramEnd"/>
      <w:r w:rsidRPr="00DD110A">
        <w:rPr>
          <w:rFonts w:hint="eastAsia"/>
          <w:bCs/>
          <w:sz w:val="24"/>
        </w:rPr>
        <w:t>主体（政府、企业等）和期限（长期、中期、短期等），是中国目前</w:t>
      </w:r>
      <w:proofErr w:type="gramStart"/>
      <w:r w:rsidRPr="00DD110A">
        <w:rPr>
          <w:rFonts w:hint="eastAsia"/>
          <w:bCs/>
          <w:sz w:val="24"/>
        </w:rPr>
        <w:t>最</w:t>
      </w:r>
      <w:proofErr w:type="gramEnd"/>
      <w:r w:rsidRPr="00DD110A">
        <w:rPr>
          <w:rFonts w:hint="eastAsia"/>
          <w:bCs/>
          <w:sz w:val="24"/>
        </w:rPr>
        <w:t>权威，应用也最广的指数。中债综合（全价）指数反映了债券全市场的整体价格和投资回报情况，适合作为本基金的</w:t>
      </w:r>
      <w:r w:rsidRPr="00DD110A">
        <w:rPr>
          <w:rFonts w:hint="eastAsia"/>
          <w:sz w:val="24"/>
        </w:rPr>
        <w:t>业绩比较基准</w:t>
      </w:r>
      <w:r w:rsidRPr="00DD110A">
        <w:rPr>
          <w:rFonts w:hint="eastAsia"/>
          <w:bCs/>
          <w:sz w:val="24"/>
        </w:rPr>
        <w:t>。若指</w:t>
      </w:r>
      <w:r w:rsidRPr="00DD110A">
        <w:rPr>
          <w:rFonts w:hint="eastAsia"/>
          <w:bCs/>
          <w:sz w:val="24"/>
        </w:rPr>
        <w:lastRenderedPageBreak/>
        <w:t>数编制单位更改指数名称，或者未来法律法规发生变化，或者有更权威的、更能为市场普遍接受的业绩比较基准推出，或者市场发生变化导致</w:t>
      </w:r>
      <w:proofErr w:type="gramStart"/>
      <w:r w:rsidRPr="00DD110A">
        <w:rPr>
          <w:rFonts w:hint="eastAsia"/>
          <w:bCs/>
          <w:sz w:val="24"/>
        </w:rPr>
        <w:t>本业绩</w:t>
      </w:r>
      <w:proofErr w:type="gramEnd"/>
      <w:r w:rsidRPr="00DD110A">
        <w:rPr>
          <w:rFonts w:hint="eastAsia"/>
          <w:bCs/>
          <w:sz w:val="24"/>
        </w:rPr>
        <w:t>比较基准不再适用或</w:t>
      </w:r>
      <w:proofErr w:type="gramStart"/>
      <w:r w:rsidRPr="00DD110A">
        <w:rPr>
          <w:rFonts w:hint="eastAsia"/>
          <w:bCs/>
          <w:sz w:val="24"/>
        </w:rPr>
        <w:t>本业绩</w:t>
      </w:r>
      <w:proofErr w:type="gramEnd"/>
      <w:r w:rsidRPr="00DD110A">
        <w:rPr>
          <w:rFonts w:hint="eastAsia"/>
          <w:bCs/>
          <w:sz w:val="24"/>
        </w:rPr>
        <w:t>比较基准停止发布，本基金管理人可以依据维护投资者合法权益的原则，与</w:t>
      </w:r>
      <w:r w:rsidRPr="00DD110A">
        <w:rPr>
          <w:rFonts w:hint="eastAsia"/>
          <w:sz w:val="24"/>
        </w:rPr>
        <w:t>基金托管人</w:t>
      </w:r>
      <w:r w:rsidRPr="00DD110A">
        <w:rPr>
          <w:rFonts w:hint="eastAsia"/>
          <w:bCs/>
          <w:sz w:val="24"/>
        </w:rPr>
        <w:t>协商一致，履行适当程序后对业绩比较基准进行相应调整，并报中国证监会备案并及时公告，而无需召开基金份额持有人大会</w:t>
      </w:r>
      <w:r w:rsidRPr="00DD110A">
        <w:rPr>
          <w:rFonts w:hint="eastAsia"/>
          <w:sz w:val="24"/>
        </w:rPr>
        <w:t>。</w:t>
      </w:r>
    </w:p>
    <w:p w14:paraId="417320B5" w14:textId="77777777" w:rsidR="00643D96" w:rsidRPr="00DD110A" w:rsidRDefault="00643D96">
      <w:pPr>
        <w:spacing w:line="360" w:lineRule="auto"/>
        <w:rPr>
          <w:b/>
          <w:bCs/>
          <w:sz w:val="24"/>
        </w:rPr>
      </w:pPr>
    </w:p>
    <w:p w14:paraId="05448D4E" w14:textId="77777777" w:rsidR="00C25F99" w:rsidRPr="00DD110A" w:rsidRDefault="00C25F99" w:rsidP="00C25F99">
      <w:pPr>
        <w:pStyle w:val="1"/>
        <w:spacing w:before="120" w:after="120" w:line="372" w:lineRule="auto"/>
        <w:ind w:firstLine="482"/>
        <w:jc w:val="left"/>
        <w:rPr>
          <w:rFonts w:ascii="Times New Roman" w:hAnsi="Times New Roman"/>
          <w:b/>
          <w:bCs w:val="0"/>
          <w:kern w:val="2"/>
          <w:sz w:val="24"/>
          <w:szCs w:val="24"/>
        </w:rPr>
      </w:pPr>
      <w:r w:rsidRPr="00DD110A">
        <w:rPr>
          <w:rFonts w:ascii="Times New Roman" w:hAnsi="Times New Roman" w:hint="eastAsia"/>
          <w:b/>
          <w:bCs w:val="0"/>
          <w:kern w:val="2"/>
          <w:sz w:val="24"/>
          <w:szCs w:val="24"/>
        </w:rPr>
        <w:t>十、</w:t>
      </w:r>
      <w:r w:rsidRPr="00DD110A">
        <w:rPr>
          <w:rFonts w:ascii="Times New Roman" w:hAnsi="Times New Roman"/>
          <w:b/>
          <w:bCs w:val="0"/>
          <w:kern w:val="2"/>
          <w:sz w:val="24"/>
          <w:szCs w:val="24"/>
        </w:rPr>
        <w:t>风险收益特征</w:t>
      </w:r>
    </w:p>
    <w:p w14:paraId="2713CB61" w14:textId="77777777" w:rsidR="00643D96" w:rsidRPr="00DD110A" w:rsidRDefault="002C4F94">
      <w:pPr>
        <w:spacing w:line="360" w:lineRule="auto"/>
        <w:ind w:firstLineChars="200" w:firstLine="500"/>
        <w:rPr>
          <w:sz w:val="24"/>
        </w:rPr>
      </w:pPr>
      <w:r w:rsidRPr="00DD110A">
        <w:rPr>
          <w:rFonts w:hint="eastAsia"/>
          <w:bCs/>
          <w:sz w:val="24"/>
        </w:rPr>
        <w:t>本基金为债券型基金，预期收益和预期风险高于货币市场基金，但低于混合型基金、股票型基金</w:t>
      </w:r>
      <w:r w:rsidRPr="00DD110A">
        <w:rPr>
          <w:rFonts w:hint="eastAsia"/>
          <w:sz w:val="24"/>
        </w:rPr>
        <w:t>。</w:t>
      </w:r>
    </w:p>
    <w:p w14:paraId="5FB14725" w14:textId="77777777" w:rsidR="00F73CFC" w:rsidRPr="00DD110A" w:rsidRDefault="00F73CFC" w:rsidP="00DD110A">
      <w:pPr>
        <w:spacing w:line="360" w:lineRule="auto"/>
        <w:rPr>
          <w:bCs/>
          <w:sz w:val="24"/>
        </w:rPr>
      </w:pPr>
    </w:p>
    <w:p w14:paraId="0E41C101" w14:textId="77777777" w:rsidR="00C25F99" w:rsidRPr="00DD110A" w:rsidRDefault="00C25F99" w:rsidP="00C25F99">
      <w:pPr>
        <w:pStyle w:val="1"/>
        <w:spacing w:before="120" w:after="120" w:line="372" w:lineRule="auto"/>
        <w:ind w:firstLine="482"/>
        <w:jc w:val="left"/>
        <w:rPr>
          <w:rFonts w:ascii="Times New Roman" w:hAnsi="Times New Roman"/>
          <w:b/>
          <w:bCs w:val="0"/>
          <w:kern w:val="2"/>
          <w:sz w:val="24"/>
          <w:szCs w:val="24"/>
        </w:rPr>
      </w:pPr>
      <w:r w:rsidRPr="00DD110A">
        <w:rPr>
          <w:rFonts w:ascii="Times New Roman" w:hAnsi="Times New Roman" w:hint="eastAsia"/>
          <w:b/>
          <w:bCs w:val="0"/>
          <w:kern w:val="2"/>
          <w:sz w:val="24"/>
          <w:szCs w:val="24"/>
        </w:rPr>
        <w:t>十一、基金投资组合报告</w:t>
      </w:r>
    </w:p>
    <w:p w14:paraId="66FF03D5" w14:textId="77777777" w:rsidR="00F73CFC" w:rsidRPr="00DD110A" w:rsidRDefault="00F73CFC" w:rsidP="00F73CFC">
      <w:pPr>
        <w:spacing w:line="360" w:lineRule="auto"/>
        <w:ind w:firstLineChars="200" w:firstLine="500"/>
        <w:rPr>
          <w:sz w:val="24"/>
        </w:rPr>
      </w:pPr>
      <w:r w:rsidRPr="00DD110A">
        <w:rPr>
          <w:sz w:val="24"/>
        </w:rPr>
        <w:t>基金管理人的董事会及董事保证本报告所载资料不存在虚假记载、误导性陈述或重大遗漏，并对其内容的真实性、准确性和完整性承担个别及连带责任。</w:t>
      </w:r>
    </w:p>
    <w:p w14:paraId="6042EF66" w14:textId="29346D8E" w:rsidR="00F73CFC" w:rsidRPr="00DD110A" w:rsidRDefault="00F73CFC" w:rsidP="00F73CFC">
      <w:pPr>
        <w:spacing w:line="360" w:lineRule="auto"/>
        <w:ind w:firstLineChars="200" w:firstLine="500"/>
        <w:rPr>
          <w:sz w:val="24"/>
        </w:rPr>
      </w:pPr>
      <w:r w:rsidRPr="00DD110A">
        <w:rPr>
          <w:sz w:val="24"/>
        </w:rPr>
        <w:t>基金托管人招商银行股份有限公司根据本基金合同规定，于</w:t>
      </w:r>
      <w:r w:rsidRPr="00DD110A">
        <w:rPr>
          <w:sz w:val="24"/>
        </w:rPr>
        <w:t>2020</w:t>
      </w:r>
      <w:r w:rsidRPr="00DD110A">
        <w:rPr>
          <w:sz w:val="24"/>
        </w:rPr>
        <w:t>年</w:t>
      </w:r>
      <w:r w:rsidRPr="00DD110A">
        <w:rPr>
          <w:rFonts w:hint="eastAsia"/>
          <w:sz w:val="24"/>
        </w:rPr>
        <w:t>4</w:t>
      </w:r>
      <w:r w:rsidRPr="00DD110A">
        <w:rPr>
          <w:sz w:val="24"/>
        </w:rPr>
        <w:t>月</w:t>
      </w:r>
      <w:r w:rsidRPr="00DD110A">
        <w:rPr>
          <w:sz w:val="24"/>
        </w:rPr>
        <w:t>2</w:t>
      </w:r>
      <w:r w:rsidRPr="00DD110A">
        <w:rPr>
          <w:rFonts w:hint="eastAsia"/>
          <w:sz w:val="24"/>
        </w:rPr>
        <w:t>1</w:t>
      </w:r>
      <w:r w:rsidRPr="00DD110A">
        <w:rPr>
          <w:sz w:val="24"/>
        </w:rPr>
        <w:t>日复核了本报告中的财务指标、净值表现和投资组合报告等内容，保证复核内容不存在虚假记载、误导性陈述或者重大遗漏。</w:t>
      </w:r>
    </w:p>
    <w:p w14:paraId="02E700EA" w14:textId="77777777" w:rsidR="00F73CFC" w:rsidRPr="00DD110A" w:rsidRDefault="00F73CFC" w:rsidP="00F73CFC">
      <w:pPr>
        <w:spacing w:line="360" w:lineRule="auto"/>
        <w:ind w:firstLineChars="200" w:firstLine="500"/>
        <w:rPr>
          <w:sz w:val="24"/>
        </w:rPr>
      </w:pPr>
      <w:r w:rsidRPr="00DD110A">
        <w:rPr>
          <w:sz w:val="24"/>
        </w:rPr>
        <w:t>本报告中财务资料未经审计。本投资组合报告所载数据截至</w:t>
      </w:r>
      <w:r w:rsidRPr="00DD110A">
        <w:rPr>
          <w:sz w:val="24"/>
        </w:rPr>
        <w:t>2020</w:t>
      </w:r>
      <w:r w:rsidRPr="00DD110A">
        <w:rPr>
          <w:sz w:val="24"/>
        </w:rPr>
        <w:t>年</w:t>
      </w:r>
      <w:r w:rsidRPr="00DD110A">
        <w:rPr>
          <w:sz w:val="24"/>
        </w:rPr>
        <w:t>3</w:t>
      </w:r>
      <w:r w:rsidRPr="00DD110A">
        <w:rPr>
          <w:sz w:val="24"/>
        </w:rPr>
        <w:t>月</w:t>
      </w:r>
      <w:r w:rsidRPr="00DD110A">
        <w:rPr>
          <w:sz w:val="24"/>
        </w:rPr>
        <w:t>31</w:t>
      </w:r>
      <w:r w:rsidRPr="00DD110A">
        <w:rPr>
          <w:sz w:val="24"/>
        </w:rPr>
        <w:t>日。</w:t>
      </w:r>
    </w:p>
    <w:p w14:paraId="731AB0D9" w14:textId="77777777" w:rsidR="00F73CFC" w:rsidRPr="00DD110A" w:rsidRDefault="00F73CFC" w:rsidP="00A5686A">
      <w:pPr>
        <w:pStyle w:val="neirong"/>
        <w:rPr>
          <w:rFonts w:ascii="Times New Roman" w:hAnsi="Times New Roman" w:cs="Times New Roman"/>
        </w:rPr>
      </w:pPr>
      <w:bookmarkStart w:id="28" w:name="_Toc37408624"/>
      <w:r w:rsidRPr="00DD110A">
        <w:rPr>
          <w:rFonts w:ascii="Times New Roman" w:hAnsi="Times New Roman" w:cs="Times New Roman"/>
        </w:rPr>
        <w:t xml:space="preserve">1 </w:t>
      </w:r>
      <w:r w:rsidRPr="00DD110A">
        <w:rPr>
          <w:rFonts w:ascii="Times New Roman" w:hAnsi="Times New Roman" w:cs="Times New Roman" w:hint="eastAsia"/>
        </w:rPr>
        <w:t>报告期末基金资产组合情况</w:t>
      </w:r>
      <w:bookmarkEnd w:id="28"/>
    </w:p>
    <w:tbl>
      <w:tblPr>
        <w:tblW w:w="0" w:type="auto"/>
        <w:tblInd w:w="108" w:type="dxa"/>
        <w:tblLook w:val="04A0" w:firstRow="1" w:lastRow="0" w:firstColumn="1" w:lastColumn="0" w:noHBand="0" w:noVBand="1"/>
      </w:tblPr>
      <w:tblGrid>
        <w:gridCol w:w="767"/>
        <w:gridCol w:w="2738"/>
        <w:gridCol w:w="2362"/>
        <w:gridCol w:w="2552"/>
      </w:tblGrid>
      <w:tr w:rsidR="00DD110A" w:rsidRPr="00DD110A" w14:paraId="7646505C" w14:textId="77777777" w:rsidTr="00F73CFC">
        <w:tc>
          <w:tcPr>
            <w:tcW w:w="1340" w:type="dxa"/>
            <w:tcBorders>
              <w:top w:val="single" w:sz="8" w:space="0" w:color="000000"/>
              <w:left w:val="single" w:sz="8" w:space="0" w:color="000000"/>
              <w:bottom w:val="single" w:sz="6" w:space="0" w:color="000000"/>
              <w:right w:val="single" w:sz="8" w:space="0" w:color="000000"/>
            </w:tcBorders>
            <w:vAlign w:val="center"/>
            <w:hideMark/>
          </w:tcPr>
          <w:p w14:paraId="61FF7C9A"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14:paraId="215C15CF"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64BD7552"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金额</w:t>
            </w:r>
            <w:r w:rsidRPr="00DD110A">
              <w:rPr>
                <w:rFonts w:ascii="Times New Roman" w:hAnsi="Times New Roman" w:cs="Times New Roman"/>
              </w:rPr>
              <w:t>(</w:t>
            </w:r>
            <w:r w:rsidRPr="00DD110A">
              <w:rPr>
                <w:rFonts w:ascii="Times New Roman" w:hAnsi="Times New Roman" w:cs="Times New Roman"/>
              </w:rPr>
              <w:t>元</w:t>
            </w:r>
            <w:r w:rsidRPr="00DD110A">
              <w:rPr>
                <w:rFonts w:ascii="Times New Roman" w:hAnsi="Times New Roman" w:cs="Times New Roman"/>
              </w:rPr>
              <w:t>)</w:t>
            </w:r>
          </w:p>
        </w:tc>
        <w:tc>
          <w:tcPr>
            <w:tcW w:w="3019" w:type="dxa"/>
            <w:tcBorders>
              <w:top w:val="single" w:sz="8" w:space="0" w:color="000000"/>
              <w:left w:val="single" w:sz="8" w:space="0" w:color="000000"/>
              <w:bottom w:val="single" w:sz="6" w:space="0" w:color="000000"/>
              <w:right w:val="single" w:sz="8" w:space="0" w:color="000000"/>
            </w:tcBorders>
            <w:vAlign w:val="center"/>
            <w:hideMark/>
          </w:tcPr>
          <w:p w14:paraId="534AC3CC"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hint="eastAsia"/>
              </w:rPr>
              <w:t>占基金总资产的比例（</w:t>
            </w:r>
            <w:r w:rsidRPr="00DD110A">
              <w:rPr>
                <w:rFonts w:ascii="Times New Roman" w:hAnsi="Times New Roman" w:cs="Times New Roman"/>
              </w:rPr>
              <w:t>%</w:t>
            </w:r>
            <w:r w:rsidRPr="00DD110A">
              <w:rPr>
                <w:rFonts w:ascii="Times New Roman" w:hAnsi="Times New Roman" w:cs="Times New Roman" w:hint="eastAsia"/>
              </w:rPr>
              <w:t>）</w:t>
            </w:r>
          </w:p>
        </w:tc>
      </w:tr>
      <w:tr w:rsidR="00DD110A" w:rsidRPr="00DD110A" w14:paraId="4FFBF4B9"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285BECE"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FF58F2B"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A825683"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53DD408"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216FFAD2"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FE8316E" w14:textId="77777777" w:rsidR="00F73CFC" w:rsidRPr="00DD110A"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BD02BB"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31E9B7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8402FA1"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244F7C45"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5FF62121"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061DCD6"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561BC28"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17C3022"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6046CBCF"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85F1678"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2EDC44D"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690751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496,416,014.40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EE9F41D"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60.68</w:t>
            </w:r>
          </w:p>
        </w:tc>
      </w:tr>
      <w:tr w:rsidR="00DD110A" w:rsidRPr="00DD110A" w14:paraId="394C1212"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705A4C9" w14:textId="77777777" w:rsidR="00F73CFC" w:rsidRPr="00DD110A"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E8F6BAA"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F223EE2"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496,416,014.40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FD3540C"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60.68</w:t>
            </w:r>
          </w:p>
        </w:tc>
      </w:tr>
      <w:tr w:rsidR="00DD110A" w:rsidRPr="00DD110A" w14:paraId="68E6526B"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365E21D8" w14:textId="77777777" w:rsidR="00F73CFC" w:rsidRPr="00DD110A"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445251F" w14:textId="77777777" w:rsidR="00F73CFC" w:rsidRPr="00DD110A" w:rsidRDefault="00F73CFC" w:rsidP="00F73CFC">
            <w:pPr>
              <w:pStyle w:val="biaogeleft"/>
              <w:wordWrap w:val="0"/>
              <w:ind w:left="750"/>
              <w:rPr>
                <w:rFonts w:ascii="Times New Roman" w:hAnsi="Times New Roman" w:cs="Times New Roman"/>
              </w:rPr>
            </w:pPr>
            <w:r w:rsidRPr="00DD110A">
              <w:rPr>
                <w:rFonts w:ascii="Times New Roman" w:hAnsi="Times New Roman" w:cs="Times New Roman"/>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BAE054D"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E0E6284"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260751C3"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66F4C55C"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44493D"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1BA9BCC"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EF7DDDE"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15C73D29"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1D85D97"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48B22B9"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金融衍生</w:t>
            </w:r>
            <w:proofErr w:type="gramStart"/>
            <w:r w:rsidRPr="00DD110A">
              <w:rPr>
                <w:rFonts w:ascii="Times New Roman" w:hAnsi="Times New Roman" w:cs="Times New Roman"/>
              </w:rPr>
              <w:t>品投资</w:t>
            </w:r>
            <w:proofErr w:type="gramEnd"/>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8C00E3E"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AEF34B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7BD7FFBD"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7820319"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1BD8835"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F1F46F4"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269,116,202.18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DF1AF1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32.89</w:t>
            </w:r>
          </w:p>
        </w:tc>
      </w:tr>
      <w:tr w:rsidR="00DD110A" w:rsidRPr="00DD110A" w14:paraId="52CA1733"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287B00CE" w14:textId="77777777" w:rsidR="00F73CFC" w:rsidRPr="00DD110A" w:rsidRDefault="00F73CFC" w:rsidP="00F73CFC">
            <w:pPr>
              <w:rPr>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1DA9E27"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AF2044E"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19BD86A"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23B60BD2"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2DE8DE50"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A57FBF"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D22B6AD"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47,662,655.53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7C6E116"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5.83</w:t>
            </w:r>
          </w:p>
        </w:tc>
      </w:tr>
      <w:tr w:rsidR="00DD110A" w:rsidRPr="00DD110A" w14:paraId="739A5604"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19F03050"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E7A294E"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F8F70AD"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4,942,031.29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CE2606E"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0.60</w:t>
            </w:r>
          </w:p>
        </w:tc>
      </w:tr>
      <w:tr w:rsidR="00DD110A" w:rsidRPr="00DD110A" w14:paraId="602F29DB" w14:textId="77777777" w:rsidTr="00F73CFC">
        <w:tc>
          <w:tcPr>
            <w:tcW w:w="0" w:type="auto"/>
            <w:tcBorders>
              <w:top w:val="single" w:sz="8" w:space="0" w:color="000000"/>
              <w:left w:val="single" w:sz="8" w:space="0" w:color="000000"/>
              <w:bottom w:val="single" w:sz="6" w:space="0" w:color="000000"/>
              <w:right w:val="single" w:sz="8" w:space="0" w:color="000000"/>
            </w:tcBorders>
            <w:vAlign w:val="center"/>
            <w:hideMark/>
          </w:tcPr>
          <w:p w14:paraId="02E2D38A"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2DA00D1"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05E27CD"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818,136,903.40</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7298DBC"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100.00</w:t>
            </w:r>
          </w:p>
        </w:tc>
      </w:tr>
    </w:tbl>
    <w:p w14:paraId="0C65981E" w14:textId="77777777" w:rsidR="00F73CFC" w:rsidRPr="00DD110A" w:rsidRDefault="00F73CFC" w:rsidP="00F73CFC">
      <w:pPr>
        <w:widowControl/>
        <w:jc w:val="left"/>
        <w:rPr>
          <w:kern w:val="0"/>
          <w:sz w:val="24"/>
        </w:rPr>
      </w:pPr>
    </w:p>
    <w:p w14:paraId="30897D68" w14:textId="77777777" w:rsidR="00F73CFC" w:rsidRPr="00DD110A" w:rsidRDefault="00F73CFC" w:rsidP="00A5686A">
      <w:pPr>
        <w:pStyle w:val="neirong"/>
        <w:rPr>
          <w:rFonts w:ascii="Times New Roman" w:hAnsi="Times New Roman" w:cs="Times New Roman"/>
        </w:rPr>
      </w:pPr>
      <w:bookmarkStart w:id="29" w:name="_Toc37408625"/>
      <w:r w:rsidRPr="00DD110A">
        <w:rPr>
          <w:rFonts w:ascii="Times New Roman" w:hAnsi="Times New Roman" w:cs="Times New Roman"/>
        </w:rPr>
        <w:t>2</w:t>
      </w:r>
      <w:r w:rsidRPr="00DD110A">
        <w:rPr>
          <w:rFonts w:ascii="Times New Roman" w:hAnsi="Times New Roman" w:cs="Times New Roman" w:hint="eastAsia"/>
        </w:rPr>
        <w:t>报告期末按行业分类的股票投资组合</w:t>
      </w:r>
      <w:bookmarkEnd w:id="29"/>
    </w:p>
    <w:p w14:paraId="259CD5B3"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2.1 </w:t>
      </w:r>
      <w:r w:rsidRPr="00DD110A">
        <w:rPr>
          <w:rFonts w:ascii="Times New Roman" w:hAnsi="Times New Roman" w:cs="Times New Roman" w:hint="eastAsia"/>
        </w:rPr>
        <w:t>报告期末按行业分类的境内股票投资组合</w:t>
      </w:r>
    </w:p>
    <w:p w14:paraId="0CBF027B"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本基金本报告期末未持有股票。</w:t>
      </w:r>
    </w:p>
    <w:p w14:paraId="16CEE2FB" w14:textId="77777777" w:rsidR="00F73CFC" w:rsidRPr="00DD110A" w:rsidRDefault="00F73CFC" w:rsidP="00F73CFC">
      <w:pPr>
        <w:pStyle w:val="zhangjiep2"/>
        <w:rPr>
          <w:rFonts w:ascii="Times New Roman" w:hAnsi="Times New Roman" w:cs="Times New Roman"/>
          <w:b/>
          <w:bCs/>
        </w:rPr>
      </w:pPr>
    </w:p>
    <w:p w14:paraId="19E676CD"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2.2 </w:t>
      </w:r>
      <w:r w:rsidRPr="00DD110A">
        <w:rPr>
          <w:rFonts w:ascii="Times New Roman" w:hAnsi="Times New Roman" w:cs="Times New Roman" w:hint="eastAsia"/>
        </w:rPr>
        <w:t>报告期末按行业分类的港股通投资股票投资组合</w:t>
      </w:r>
    </w:p>
    <w:p w14:paraId="3968521E"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本基金本报告期末未持有通过港股</w:t>
      </w:r>
      <w:proofErr w:type="gramStart"/>
      <w:r w:rsidRPr="00DD110A">
        <w:rPr>
          <w:rFonts w:ascii="Times New Roman" w:hAnsi="Times New Roman" w:cs="Times New Roman"/>
        </w:rPr>
        <w:t>通机制</w:t>
      </w:r>
      <w:proofErr w:type="gramEnd"/>
      <w:r w:rsidRPr="00DD110A">
        <w:rPr>
          <w:rFonts w:ascii="Times New Roman" w:hAnsi="Times New Roman" w:cs="Times New Roman"/>
        </w:rPr>
        <w:t>投资的港股。</w:t>
      </w:r>
    </w:p>
    <w:p w14:paraId="722312DA" w14:textId="77777777" w:rsidR="00F73CFC" w:rsidRPr="00DD110A" w:rsidRDefault="00F73CFC" w:rsidP="00F73CFC">
      <w:pPr>
        <w:widowControl/>
        <w:jc w:val="left"/>
        <w:rPr>
          <w:kern w:val="0"/>
          <w:sz w:val="24"/>
        </w:rPr>
      </w:pPr>
    </w:p>
    <w:p w14:paraId="469719C0" w14:textId="77777777" w:rsidR="00F73CFC" w:rsidRPr="00DD110A" w:rsidRDefault="00F73CFC" w:rsidP="00A5686A">
      <w:pPr>
        <w:pStyle w:val="neirong"/>
        <w:rPr>
          <w:rFonts w:ascii="Times New Roman" w:hAnsi="Times New Roman" w:cs="Times New Roman"/>
        </w:rPr>
      </w:pPr>
      <w:bookmarkStart w:id="30" w:name="_Toc37408626"/>
      <w:r w:rsidRPr="00DD110A">
        <w:rPr>
          <w:rFonts w:ascii="Times New Roman" w:hAnsi="Times New Roman" w:cs="Times New Roman"/>
        </w:rPr>
        <w:t xml:space="preserve">3 </w:t>
      </w:r>
      <w:r w:rsidRPr="00DD110A">
        <w:rPr>
          <w:rFonts w:ascii="Times New Roman" w:hAnsi="Times New Roman" w:cs="Times New Roman" w:hint="eastAsia"/>
        </w:rPr>
        <w:t>报告期末按公允价值占基金资产净值比例大小排序的前十名股票投资明细</w:t>
      </w:r>
      <w:bookmarkEnd w:id="30"/>
    </w:p>
    <w:p w14:paraId="2DC3AB73"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本基金本报告期末未持有股票。</w:t>
      </w:r>
    </w:p>
    <w:p w14:paraId="4695264E" w14:textId="77777777" w:rsidR="00F73CFC" w:rsidRPr="00DD110A" w:rsidRDefault="00F73CFC" w:rsidP="00F73CFC">
      <w:pPr>
        <w:widowControl/>
        <w:jc w:val="left"/>
        <w:rPr>
          <w:kern w:val="0"/>
          <w:sz w:val="24"/>
        </w:rPr>
      </w:pPr>
    </w:p>
    <w:p w14:paraId="62EB5BC5" w14:textId="77777777" w:rsidR="00F73CFC" w:rsidRPr="00DD110A" w:rsidRDefault="00F73CFC" w:rsidP="00A5686A">
      <w:pPr>
        <w:pStyle w:val="neirong"/>
        <w:rPr>
          <w:rFonts w:ascii="Times New Roman" w:hAnsi="Times New Roman" w:cs="Times New Roman"/>
        </w:rPr>
      </w:pPr>
      <w:bookmarkStart w:id="31" w:name="_Toc37408627"/>
      <w:r w:rsidRPr="00DD110A">
        <w:rPr>
          <w:rFonts w:ascii="Times New Roman" w:hAnsi="Times New Roman" w:cs="Times New Roman"/>
        </w:rPr>
        <w:t xml:space="preserve">4 </w:t>
      </w:r>
      <w:r w:rsidRPr="00DD110A">
        <w:rPr>
          <w:rFonts w:ascii="Times New Roman" w:hAnsi="Times New Roman" w:cs="Times New Roman" w:hint="eastAsia"/>
        </w:rPr>
        <w:t>报告期末按债券品种分类的债券投资组合</w:t>
      </w:r>
      <w:bookmarkEnd w:id="31"/>
    </w:p>
    <w:tbl>
      <w:tblPr>
        <w:tblW w:w="0" w:type="auto"/>
        <w:tblInd w:w="108" w:type="dxa"/>
        <w:tblLook w:val="04A0" w:firstRow="1" w:lastRow="0" w:firstColumn="1" w:lastColumn="0" w:noHBand="0" w:noVBand="1"/>
      </w:tblPr>
      <w:tblGrid>
        <w:gridCol w:w="1187"/>
        <w:gridCol w:w="2795"/>
        <w:gridCol w:w="2189"/>
        <w:gridCol w:w="2248"/>
      </w:tblGrid>
      <w:tr w:rsidR="00DD110A" w:rsidRPr="00DD110A" w14:paraId="23069811" w14:textId="77777777" w:rsidTr="00F73CFC">
        <w:tc>
          <w:tcPr>
            <w:tcW w:w="1342" w:type="dxa"/>
            <w:tcBorders>
              <w:top w:val="single" w:sz="8" w:space="0" w:color="000000"/>
              <w:left w:val="single" w:sz="8" w:space="0" w:color="000000"/>
              <w:bottom w:val="single" w:sz="6" w:space="0" w:color="000000"/>
              <w:right w:val="single" w:sz="8" w:space="0" w:color="000000"/>
            </w:tcBorders>
            <w:vAlign w:val="center"/>
            <w:hideMark/>
          </w:tcPr>
          <w:p w14:paraId="7A2C81CF"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序号</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87CDBF6"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债券品种</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090F264A"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公允价值</w:t>
            </w:r>
            <w:r w:rsidRPr="00DD110A">
              <w:rPr>
                <w:rFonts w:ascii="Times New Roman" w:hAnsi="Times New Roman" w:cs="Times New Roman"/>
              </w:rPr>
              <w:t>(</w:t>
            </w:r>
            <w:r w:rsidRPr="00DD110A">
              <w:rPr>
                <w:rFonts w:ascii="Times New Roman" w:hAnsi="Times New Roman" w:cs="Times New Roman"/>
              </w:rPr>
              <w:t>元</w:t>
            </w:r>
            <w:r w:rsidRPr="00DD110A">
              <w:rPr>
                <w:rFonts w:ascii="Times New Roman" w:hAnsi="Times New Roman" w:cs="Times New Roman"/>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253CA805"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hint="eastAsia"/>
              </w:rPr>
              <w:t>占基金资产净值比例（％）</w:t>
            </w:r>
          </w:p>
        </w:tc>
      </w:tr>
      <w:tr w:rsidR="00DD110A" w:rsidRPr="00DD110A" w14:paraId="7E458982"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F048C42"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1</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C858FC6"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国家债券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AE989EE"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153,393,014.40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C5D319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18.78</w:t>
            </w:r>
          </w:p>
        </w:tc>
      </w:tr>
      <w:tr w:rsidR="00DD110A" w:rsidRPr="00DD110A" w14:paraId="032DE02A"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CB93DE2"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2</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987D21A"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央行票据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A9428D4"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0EF30B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4BAAD474"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11FD5765"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3</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3F0E70A5"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金融债券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8044834"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752B9B3"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2BD14F4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3A54A77" w14:textId="77777777" w:rsidR="00F73CFC" w:rsidRPr="00DD110A" w:rsidRDefault="00F73CFC" w:rsidP="00F73CFC">
            <w:pPr>
              <w:rPr>
                <w:kern w:val="0"/>
                <w:sz w:val="24"/>
              </w:rPr>
            </w:pP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726BFC0"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其中：政策性金融债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149700A5"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00006FE5"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5DE21219"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17DB1B48"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4</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BB25B2B"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企业债券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14605B70"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54,455,000.00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FA090DB"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6.67</w:t>
            </w:r>
          </w:p>
        </w:tc>
      </w:tr>
      <w:tr w:rsidR="00DD110A" w:rsidRPr="00DD110A" w14:paraId="3290AAF5"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4DD428A"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5</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74E92D4"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企业短期融资</w:t>
            </w:r>
            <w:proofErr w:type="gramStart"/>
            <w:r w:rsidRPr="00DD110A">
              <w:rPr>
                <w:rFonts w:ascii="Times New Roman" w:hAnsi="Times New Roman" w:cs="Times New Roman"/>
              </w:rPr>
              <w:t>券</w:t>
            </w:r>
            <w:proofErr w:type="gramEnd"/>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1C63C208"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A177FDA"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6F6052AF"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2FB4DE5"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6</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DE842AD"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中期票据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252C3A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132,048,000.00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7C29EC6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16.17</w:t>
            </w:r>
          </w:p>
        </w:tc>
      </w:tr>
      <w:tr w:rsidR="00DD110A" w:rsidRPr="00DD110A" w14:paraId="2090786B"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5D510739"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lastRenderedPageBreak/>
              <w:t>7</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88EF518"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可转债（可交换债）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F5D55F5"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6AB799B4"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78FA3B6A"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6168552B"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8</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A984A94"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同业存单</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F72088D"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156,520,000.00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14BEDB92"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19.16</w:t>
            </w:r>
          </w:p>
        </w:tc>
      </w:tr>
      <w:tr w:rsidR="00DD110A" w:rsidRPr="00DD110A" w14:paraId="71757590"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32C6475F"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9</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7BACD6B5"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其他</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0B5DDBC"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C083210"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51F746F0"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422C08C7"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10</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E5990B0"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合计</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3D1073F9"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496,416,014.40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B3DEE99"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60.78</w:t>
            </w:r>
          </w:p>
        </w:tc>
      </w:tr>
    </w:tbl>
    <w:p w14:paraId="1669397C" w14:textId="77777777" w:rsidR="00F73CFC" w:rsidRPr="00DD110A" w:rsidRDefault="00F73CFC" w:rsidP="00F73CFC">
      <w:pPr>
        <w:widowControl/>
        <w:jc w:val="left"/>
        <w:rPr>
          <w:kern w:val="0"/>
          <w:sz w:val="24"/>
        </w:rPr>
      </w:pPr>
    </w:p>
    <w:p w14:paraId="5DCF0AC9" w14:textId="77777777" w:rsidR="00F73CFC" w:rsidRPr="00DD110A" w:rsidRDefault="00F73CFC" w:rsidP="00A5686A">
      <w:pPr>
        <w:pStyle w:val="neirong"/>
        <w:rPr>
          <w:rFonts w:ascii="Times New Roman" w:hAnsi="Times New Roman" w:cs="Times New Roman"/>
        </w:rPr>
      </w:pPr>
      <w:bookmarkStart w:id="32" w:name="_Toc37408628"/>
      <w:r w:rsidRPr="00DD110A">
        <w:rPr>
          <w:rFonts w:ascii="Times New Roman" w:hAnsi="Times New Roman" w:cs="Times New Roman"/>
        </w:rPr>
        <w:t xml:space="preserve">5 </w:t>
      </w:r>
      <w:r w:rsidRPr="00DD110A">
        <w:rPr>
          <w:rFonts w:ascii="Times New Roman" w:hAnsi="Times New Roman" w:cs="Times New Roman" w:hint="eastAsia"/>
        </w:rPr>
        <w:t>报告期末按公允价值占基金资产净值比例大小排序的前五名债券投资明细</w:t>
      </w:r>
      <w:bookmarkEnd w:id="32"/>
    </w:p>
    <w:tbl>
      <w:tblPr>
        <w:tblW w:w="0" w:type="auto"/>
        <w:tblInd w:w="108" w:type="dxa"/>
        <w:tblLook w:val="04A0" w:firstRow="1" w:lastRow="0" w:firstColumn="1" w:lastColumn="0" w:noHBand="0" w:noVBand="1"/>
      </w:tblPr>
      <w:tblGrid>
        <w:gridCol w:w="851"/>
        <w:gridCol w:w="1417"/>
        <w:gridCol w:w="1843"/>
        <w:gridCol w:w="1276"/>
        <w:gridCol w:w="1701"/>
        <w:gridCol w:w="1331"/>
      </w:tblGrid>
      <w:tr w:rsidR="00DD110A" w:rsidRPr="00DD110A" w14:paraId="0AFDE2CA"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6ADD9875"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序号</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522EBFBB"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债券代码</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667E531B"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债券名称</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17471B69"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数量（张）</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1DF35480"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公允价值</w:t>
            </w:r>
            <w:r w:rsidRPr="00DD110A">
              <w:rPr>
                <w:rFonts w:ascii="Times New Roman" w:hAnsi="Times New Roman" w:cs="Times New Roman"/>
              </w:rPr>
              <w:t>(</w:t>
            </w:r>
            <w:r w:rsidRPr="00DD110A">
              <w:rPr>
                <w:rFonts w:ascii="Times New Roman" w:hAnsi="Times New Roman" w:cs="Times New Roman"/>
              </w:rPr>
              <w:t>元</w:t>
            </w:r>
            <w:r w:rsidRPr="00DD110A">
              <w:rPr>
                <w:rFonts w:ascii="Times New Roman" w:hAnsi="Times New Roman" w:cs="Times New Roman"/>
              </w:rPr>
              <w:t>)</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1AFD85AC"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占基金资产净值比例（％）</w:t>
            </w:r>
          </w:p>
        </w:tc>
      </w:tr>
      <w:tr w:rsidR="00DD110A" w:rsidRPr="00DD110A" w14:paraId="30DC8B22"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48F227EA"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1</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0CF20F42"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200004</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3D4002E3"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20</w:t>
            </w:r>
            <w:r w:rsidRPr="00DD110A">
              <w:rPr>
                <w:rFonts w:ascii="Times New Roman" w:hAnsi="Times New Roman" w:cs="Times New Roman"/>
              </w:rPr>
              <w:t>附息国债</w:t>
            </w:r>
            <w:r w:rsidRPr="00DD110A">
              <w:rPr>
                <w:rFonts w:ascii="Times New Roman" w:hAnsi="Times New Roman" w:cs="Times New Roman"/>
              </w:rPr>
              <w:t>04</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5BBB82D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900,000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43989EF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93,105,000.00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51186B63"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11.40</w:t>
            </w:r>
          </w:p>
        </w:tc>
      </w:tr>
      <w:tr w:rsidR="00DD110A" w:rsidRPr="00DD110A" w14:paraId="7665AD46"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17D26CD9"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2</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7EA67DF8"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112011075</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43B9BB0"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20</w:t>
            </w:r>
            <w:r w:rsidRPr="00DD110A">
              <w:rPr>
                <w:rFonts w:ascii="Times New Roman" w:hAnsi="Times New Roman" w:cs="Times New Roman"/>
              </w:rPr>
              <w:t>平安银行</w:t>
            </w:r>
            <w:r w:rsidRPr="00DD110A">
              <w:rPr>
                <w:rFonts w:ascii="Times New Roman" w:hAnsi="Times New Roman" w:cs="Times New Roman"/>
              </w:rPr>
              <w:t>CD075</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0DD08DE0"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800,000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14DF832C"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78,272,000.00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5DB7FCAF"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9.58</w:t>
            </w:r>
          </w:p>
        </w:tc>
      </w:tr>
      <w:tr w:rsidR="00DD110A" w:rsidRPr="00DD110A" w14:paraId="223230C9"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35B53F41"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3</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05487EF4"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112015035</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493AFE0D"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20</w:t>
            </w:r>
            <w:r w:rsidRPr="00DD110A">
              <w:rPr>
                <w:rFonts w:ascii="Times New Roman" w:hAnsi="Times New Roman" w:cs="Times New Roman"/>
              </w:rPr>
              <w:t>民生银行</w:t>
            </w:r>
            <w:r w:rsidRPr="00DD110A">
              <w:rPr>
                <w:rFonts w:ascii="Times New Roman" w:hAnsi="Times New Roman" w:cs="Times New Roman"/>
              </w:rPr>
              <w:t>CD035</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77312764"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800,000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33C10C08"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78,248,000.00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0FF76D8B"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9.58</w:t>
            </w:r>
          </w:p>
        </w:tc>
      </w:tr>
      <w:tr w:rsidR="00DD110A" w:rsidRPr="00DD110A" w14:paraId="5BA53F9B"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7A8646D6"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4</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0C588C50"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101900624</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3C0B833F"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19</w:t>
            </w:r>
            <w:proofErr w:type="gramStart"/>
            <w:r w:rsidRPr="00DD110A">
              <w:rPr>
                <w:rFonts w:ascii="Times New Roman" w:hAnsi="Times New Roman" w:cs="Times New Roman"/>
              </w:rPr>
              <w:t>盛裕投资</w:t>
            </w:r>
            <w:proofErr w:type="gramEnd"/>
            <w:r w:rsidRPr="00DD110A">
              <w:rPr>
                <w:rFonts w:ascii="Times New Roman" w:hAnsi="Times New Roman" w:cs="Times New Roman"/>
              </w:rPr>
              <w:t>MTN001</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20B6EBD8"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500,000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24827CC9"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51,410,000.00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3CF9F127"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6.29</w:t>
            </w:r>
          </w:p>
        </w:tc>
      </w:tr>
      <w:tr w:rsidR="00DD110A" w:rsidRPr="00DD110A" w14:paraId="0F0E3554" w14:textId="77777777" w:rsidTr="00A5686A">
        <w:tc>
          <w:tcPr>
            <w:tcW w:w="851" w:type="dxa"/>
            <w:tcBorders>
              <w:top w:val="single" w:sz="8" w:space="0" w:color="000000"/>
              <w:left w:val="single" w:sz="8" w:space="0" w:color="000000"/>
              <w:bottom w:val="single" w:sz="6" w:space="0" w:color="000000"/>
              <w:right w:val="single" w:sz="8" w:space="0" w:color="000000"/>
            </w:tcBorders>
            <w:vAlign w:val="center"/>
            <w:hideMark/>
          </w:tcPr>
          <w:p w14:paraId="6D86005D"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5</w:t>
            </w:r>
          </w:p>
        </w:tc>
        <w:tc>
          <w:tcPr>
            <w:tcW w:w="1417" w:type="dxa"/>
            <w:tcBorders>
              <w:top w:val="single" w:sz="8" w:space="0" w:color="000000"/>
              <w:left w:val="single" w:sz="8" w:space="0" w:color="000000"/>
              <w:bottom w:val="single" w:sz="6" w:space="0" w:color="000000"/>
              <w:right w:val="single" w:sz="8" w:space="0" w:color="000000"/>
            </w:tcBorders>
            <w:vAlign w:val="center"/>
            <w:hideMark/>
          </w:tcPr>
          <w:p w14:paraId="48C8CE92"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019547</w:t>
            </w:r>
          </w:p>
        </w:tc>
        <w:tc>
          <w:tcPr>
            <w:tcW w:w="1843" w:type="dxa"/>
            <w:tcBorders>
              <w:top w:val="single" w:sz="8" w:space="0" w:color="000000"/>
              <w:left w:val="single" w:sz="8" w:space="0" w:color="000000"/>
              <w:bottom w:val="single" w:sz="6" w:space="0" w:color="000000"/>
              <w:right w:val="single" w:sz="8" w:space="0" w:color="000000"/>
            </w:tcBorders>
            <w:vAlign w:val="center"/>
            <w:hideMark/>
          </w:tcPr>
          <w:p w14:paraId="5AA98856"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16</w:t>
            </w:r>
            <w:r w:rsidRPr="00DD110A">
              <w:rPr>
                <w:rFonts w:ascii="Times New Roman" w:hAnsi="Times New Roman" w:cs="Times New Roman"/>
              </w:rPr>
              <w:t>国债</w:t>
            </w:r>
            <w:r w:rsidRPr="00DD110A">
              <w:rPr>
                <w:rFonts w:ascii="Times New Roman" w:hAnsi="Times New Roman" w:cs="Times New Roman"/>
              </w:rPr>
              <w:t>19</w:t>
            </w:r>
          </w:p>
        </w:tc>
        <w:tc>
          <w:tcPr>
            <w:tcW w:w="1276" w:type="dxa"/>
            <w:tcBorders>
              <w:top w:val="single" w:sz="8" w:space="0" w:color="000000"/>
              <w:left w:val="single" w:sz="8" w:space="0" w:color="000000"/>
              <w:bottom w:val="single" w:sz="6" w:space="0" w:color="000000"/>
              <w:right w:val="single" w:sz="8" w:space="0" w:color="000000"/>
            </w:tcBorders>
            <w:vAlign w:val="center"/>
            <w:hideMark/>
          </w:tcPr>
          <w:p w14:paraId="34E02827"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502,240</w:t>
            </w:r>
          </w:p>
        </w:tc>
        <w:tc>
          <w:tcPr>
            <w:tcW w:w="1701" w:type="dxa"/>
            <w:tcBorders>
              <w:top w:val="single" w:sz="8" w:space="0" w:color="000000"/>
              <w:left w:val="single" w:sz="8" w:space="0" w:color="000000"/>
              <w:bottom w:val="single" w:sz="6" w:space="0" w:color="000000"/>
              <w:right w:val="single" w:sz="8" w:space="0" w:color="000000"/>
            </w:tcBorders>
            <w:vAlign w:val="center"/>
            <w:hideMark/>
          </w:tcPr>
          <w:p w14:paraId="16714300"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50,003,014.40</w:t>
            </w:r>
          </w:p>
        </w:tc>
        <w:tc>
          <w:tcPr>
            <w:tcW w:w="1331" w:type="dxa"/>
            <w:tcBorders>
              <w:top w:val="single" w:sz="8" w:space="0" w:color="000000"/>
              <w:left w:val="single" w:sz="8" w:space="0" w:color="000000"/>
              <w:bottom w:val="single" w:sz="6" w:space="0" w:color="000000"/>
              <w:right w:val="single" w:sz="8" w:space="0" w:color="000000"/>
            </w:tcBorders>
            <w:vAlign w:val="center"/>
            <w:hideMark/>
          </w:tcPr>
          <w:p w14:paraId="122420E2"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6.12</w:t>
            </w:r>
          </w:p>
        </w:tc>
      </w:tr>
    </w:tbl>
    <w:p w14:paraId="2F2085F9" w14:textId="77777777" w:rsidR="00F73CFC" w:rsidRPr="00DD110A" w:rsidRDefault="00F73CFC" w:rsidP="00F73CFC">
      <w:pPr>
        <w:widowControl/>
        <w:jc w:val="left"/>
        <w:rPr>
          <w:kern w:val="0"/>
          <w:sz w:val="24"/>
        </w:rPr>
      </w:pPr>
    </w:p>
    <w:p w14:paraId="0DC06C9D" w14:textId="77777777" w:rsidR="00F73CFC" w:rsidRPr="00DD110A" w:rsidRDefault="00F73CFC" w:rsidP="00A5686A">
      <w:pPr>
        <w:pStyle w:val="neirong"/>
        <w:rPr>
          <w:rFonts w:ascii="Times New Roman" w:hAnsi="Times New Roman" w:cs="Times New Roman"/>
        </w:rPr>
      </w:pPr>
      <w:bookmarkStart w:id="33" w:name="_Toc37408629"/>
      <w:r w:rsidRPr="00DD110A">
        <w:rPr>
          <w:rFonts w:ascii="Times New Roman" w:hAnsi="Times New Roman" w:cs="Times New Roman"/>
        </w:rPr>
        <w:t xml:space="preserve">6 </w:t>
      </w:r>
      <w:r w:rsidRPr="00DD110A">
        <w:rPr>
          <w:rFonts w:ascii="Times New Roman" w:hAnsi="Times New Roman" w:cs="Times New Roman" w:hint="eastAsia"/>
        </w:rPr>
        <w:t>报告期末按公允价值占基金资产净值比例大小排序的前十名资产支持证券投资明细</w:t>
      </w:r>
      <w:bookmarkEnd w:id="33"/>
    </w:p>
    <w:p w14:paraId="2A137DA1"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本基金本报告期末未持有资产支持证券。</w:t>
      </w:r>
    </w:p>
    <w:p w14:paraId="48C764FA" w14:textId="77777777" w:rsidR="00F73CFC" w:rsidRPr="00DD110A" w:rsidRDefault="00F73CFC" w:rsidP="00A5686A">
      <w:pPr>
        <w:pStyle w:val="neirong"/>
      </w:pPr>
    </w:p>
    <w:p w14:paraId="24799C58" w14:textId="77777777" w:rsidR="00F73CFC" w:rsidRPr="00DD110A" w:rsidRDefault="00F73CFC" w:rsidP="00A5686A">
      <w:pPr>
        <w:pStyle w:val="neirong"/>
        <w:rPr>
          <w:rFonts w:ascii="Times New Roman" w:hAnsi="Times New Roman" w:cs="Times New Roman"/>
        </w:rPr>
      </w:pPr>
      <w:bookmarkStart w:id="34" w:name="_Toc37408630"/>
      <w:r w:rsidRPr="00DD110A">
        <w:rPr>
          <w:rFonts w:ascii="Times New Roman" w:hAnsi="Times New Roman" w:cs="Times New Roman"/>
        </w:rPr>
        <w:t xml:space="preserve">7 </w:t>
      </w:r>
      <w:r w:rsidRPr="00DD110A">
        <w:rPr>
          <w:rFonts w:ascii="Times New Roman" w:hAnsi="Times New Roman" w:cs="Times New Roman" w:hint="eastAsia"/>
        </w:rPr>
        <w:t>报告期末按公允价值占基金资产净值比例大小排序的前五名贵金属投资明细</w:t>
      </w:r>
      <w:bookmarkEnd w:id="34"/>
    </w:p>
    <w:p w14:paraId="686FA76B"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本基金本报告期末未持有贵金属。</w:t>
      </w:r>
    </w:p>
    <w:p w14:paraId="1E76B0B4" w14:textId="77777777" w:rsidR="00F73CFC" w:rsidRPr="00DD110A" w:rsidRDefault="00F73CFC" w:rsidP="00A5686A">
      <w:pPr>
        <w:pStyle w:val="neirong"/>
      </w:pPr>
    </w:p>
    <w:p w14:paraId="4A65B465" w14:textId="77777777" w:rsidR="00F73CFC" w:rsidRPr="00DD110A" w:rsidRDefault="00F73CFC" w:rsidP="00A5686A">
      <w:pPr>
        <w:pStyle w:val="neirong"/>
        <w:rPr>
          <w:rFonts w:ascii="Times New Roman" w:hAnsi="Times New Roman" w:cs="Times New Roman"/>
        </w:rPr>
      </w:pPr>
      <w:bookmarkStart w:id="35" w:name="_Toc37408631"/>
      <w:r w:rsidRPr="00DD110A">
        <w:rPr>
          <w:rFonts w:ascii="Times New Roman" w:hAnsi="Times New Roman" w:cs="Times New Roman"/>
        </w:rPr>
        <w:t xml:space="preserve">8 </w:t>
      </w:r>
      <w:r w:rsidRPr="00DD110A">
        <w:rPr>
          <w:rFonts w:ascii="Times New Roman" w:hAnsi="Times New Roman" w:cs="Times New Roman" w:hint="eastAsia"/>
        </w:rPr>
        <w:t>报告期末按公允价值占基金资产净值比例大小排序的前五名权证投资明细</w:t>
      </w:r>
      <w:bookmarkEnd w:id="35"/>
    </w:p>
    <w:p w14:paraId="3AC659B6"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本基金本报告期末未持有权证。</w:t>
      </w:r>
    </w:p>
    <w:p w14:paraId="666C7ED8" w14:textId="77777777" w:rsidR="00F73CFC" w:rsidRPr="00DD110A" w:rsidRDefault="00F73CFC" w:rsidP="00A5686A">
      <w:pPr>
        <w:pStyle w:val="neirong"/>
      </w:pPr>
    </w:p>
    <w:p w14:paraId="6B4B1B9A" w14:textId="77777777" w:rsidR="00F73CFC" w:rsidRPr="00DD110A" w:rsidRDefault="00F73CFC" w:rsidP="00A5686A">
      <w:pPr>
        <w:pStyle w:val="neirong"/>
        <w:rPr>
          <w:rFonts w:ascii="Times New Roman" w:hAnsi="Times New Roman" w:cs="Times New Roman"/>
        </w:rPr>
      </w:pPr>
      <w:bookmarkStart w:id="36" w:name="_Toc37408632"/>
      <w:r w:rsidRPr="00DD110A">
        <w:rPr>
          <w:rFonts w:ascii="Times New Roman" w:hAnsi="Times New Roman" w:cs="Times New Roman"/>
        </w:rPr>
        <w:t xml:space="preserve">9 </w:t>
      </w:r>
      <w:r w:rsidRPr="00DD110A">
        <w:rPr>
          <w:rFonts w:ascii="Times New Roman" w:hAnsi="Times New Roman" w:cs="Times New Roman" w:hint="eastAsia"/>
        </w:rPr>
        <w:t>报告期末本基金投资的股指期货交易情况说明</w:t>
      </w:r>
      <w:bookmarkEnd w:id="36"/>
    </w:p>
    <w:p w14:paraId="3B6EDBCE"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9.1 </w:t>
      </w:r>
      <w:r w:rsidRPr="00DD110A">
        <w:rPr>
          <w:rFonts w:ascii="Times New Roman" w:hAnsi="Times New Roman" w:cs="Times New Roman" w:hint="eastAsia"/>
        </w:rPr>
        <w:t>报告期末本基金投资的股指期货持仓和损益明细</w:t>
      </w:r>
    </w:p>
    <w:p w14:paraId="26F3473A"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本基金本报告期末未持有股指期货合约。</w:t>
      </w:r>
    </w:p>
    <w:p w14:paraId="5E004A4B" w14:textId="77777777" w:rsidR="00F73CFC" w:rsidRPr="00DD110A" w:rsidRDefault="00F73CFC" w:rsidP="00A5686A">
      <w:pPr>
        <w:pStyle w:val="neirong"/>
      </w:pPr>
    </w:p>
    <w:p w14:paraId="4C2F115D"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lastRenderedPageBreak/>
        <w:t xml:space="preserve">9.2 </w:t>
      </w:r>
      <w:r w:rsidRPr="00DD110A">
        <w:rPr>
          <w:rFonts w:ascii="Times New Roman" w:hAnsi="Times New Roman" w:cs="Times New Roman" w:hint="eastAsia"/>
        </w:rPr>
        <w:t>本基金投资股指期货的投资政策</w:t>
      </w:r>
    </w:p>
    <w:p w14:paraId="44B9E8C3" w14:textId="77777777" w:rsidR="00F73CFC" w:rsidRPr="00DD110A" w:rsidRDefault="00F73CFC" w:rsidP="00A5686A">
      <w:pPr>
        <w:pStyle w:val="neirong"/>
      </w:pPr>
      <w:r w:rsidRPr="00DD110A">
        <w:rPr>
          <w:rFonts w:ascii="Times New Roman" w:hAnsi="Times New Roman" w:cs="Times New Roman" w:hint="eastAsia"/>
        </w:rPr>
        <w:t>本基金不投资股指期货。</w:t>
      </w:r>
      <w:r w:rsidRPr="00DD110A">
        <w:rPr>
          <w:rFonts w:ascii="Times New Roman" w:hAnsi="Times New Roman" w:cs="Times New Roman"/>
        </w:rPr>
        <w:t xml:space="preserve"> </w:t>
      </w:r>
    </w:p>
    <w:p w14:paraId="2B2361B9" w14:textId="77777777" w:rsidR="00F73CFC" w:rsidRPr="00DD110A" w:rsidRDefault="00F73CFC" w:rsidP="00A5686A">
      <w:pPr>
        <w:pStyle w:val="neirong"/>
      </w:pPr>
    </w:p>
    <w:p w14:paraId="0768CABB" w14:textId="77777777" w:rsidR="00F73CFC" w:rsidRPr="00DD110A" w:rsidRDefault="00F73CFC" w:rsidP="00A5686A">
      <w:pPr>
        <w:pStyle w:val="neirong"/>
        <w:rPr>
          <w:rFonts w:ascii="Times New Roman" w:hAnsi="Times New Roman" w:cs="Times New Roman"/>
        </w:rPr>
      </w:pPr>
      <w:bookmarkStart w:id="37" w:name="_Toc37408633"/>
      <w:r w:rsidRPr="00DD110A">
        <w:rPr>
          <w:rFonts w:ascii="Times New Roman" w:hAnsi="Times New Roman" w:cs="Times New Roman"/>
        </w:rPr>
        <w:t xml:space="preserve">10 </w:t>
      </w:r>
      <w:r w:rsidRPr="00DD110A">
        <w:rPr>
          <w:rFonts w:ascii="Times New Roman" w:hAnsi="Times New Roman" w:cs="Times New Roman" w:hint="eastAsia"/>
        </w:rPr>
        <w:t>报告期末本基金投资的国债期货交易情况说明</w:t>
      </w:r>
      <w:bookmarkEnd w:id="37"/>
    </w:p>
    <w:p w14:paraId="5A361736"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10.1 </w:t>
      </w:r>
      <w:r w:rsidRPr="00DD110A">
        <w:rPr>
          <w:rFonts w:ascii="Times New Roman" w:hAnsi="Times New Roman" w:cs="Times New Roman" w:hint="eastAsia"/>
        </w:rPr>
        <w:t>本期国债期货投资政策</w:t>
      </w:r>
    </w:p>
    <w:p w14:paraId="6825640E"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本基金暂不投资国债期货。</w:t>
      </w:r>
    </w:p>
    <w:p w14:paraId="7D7C6D6F" w14:textId="77777777" w:rsidR="00F73CFC" w:rsidRPr="00DD110A" w:rsidRDefault="00F73CFC" w:rsidP="00A5686A">
      <w:pPr>
        <w:pStyle w:val="neirong"/>
      </w:pPr>
    </w:p>
    <w:p w14:paraId="297F414C"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10.2 </w:t>
      </w:r>
      <w:r w:rsidRPr="00DD110A">
        <w:rPr>
          <w:rFonts w:ascii="Times New Roman" w:hAnsi="Times New Roman" w:cs="Times New Roman" w:hint="eastAsia"/>
        </w:rPr>
        <w:t>报告期末本基金投资的国债期货持仓和损益明细</w:t>
      </w:r>
    </w:p>
    <w:p w14:paraId="11F8D1C3"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本基金本报告期末未持有国债期货合约。</w:t>
      </w:r>
    </w:p>
    <w:p w14:paraId="1193CE74" w14:textId="77777777" w:rsidR="00F73CFC" w:rsidRPr="00DD110A" w:rsidRDefault="00F73CFC" w:rsidP="00A5686A">
      <w:pPr>
        <w:pStyle w:val="neirong"/>
      </w:pPr>
    </w:p>
    <w:p w14:paraId="6E63FCD9"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10.3 </w:t>
      </w:r>
      <w:r w:rsidRPr="00DD110A">
        <w:rPr>
          <w:rFonts w:ascii="Times New Roman" w:hAnsi="Times New Roman" w:cs="Times New Roman" w:hint="eastAsia"/>
        </w:rPr>
        <w:t>本期国债期货投资评价</w:t>
      </w:r>
    </w:p>
    <w:p w14:paraId="0CE80054"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本基金本报告期末未持有国债期货合约。</w:t>
      </w:r>
    </w:p>
    <w:p w14:paraId="3B6154C8" w14:textId="77777777" w:rsidR="00F73CFC" w:rsidRPr="00DD110A" w:rsidRDefault="00F73CFC" w:rsidP="00A5686A">
      <w:pPr>
        <w:pStyle w:val="neirong"/>
      </w:pPr>
    </w:p>
    <w:p w14:paraId="1FFE5453" w14:textId="77777777" w:rsidR="00F73CFC" w:rsidRPr="00DD110A" w:rsidRDefault="00F73CFC" w:rsidP="00A5686A">
      <w:pPr>
        <w:pStyle w:val="neirong"/>
        <w:rPr>
          <w:rFonts w:ascii="Times New Roman" w:hAnsi="Times New Roman" w:cs="Times New Roman"/>
        </w:rPr>
      </w:pPr>
      <w:bookmarkStart w:id="38" w:name="_Toc37408634"/>
      <w:r w:rsidRPr="00DD110A">
        <w:rPr>
          <w:rFonts w:ascii="Times New Roman" w:hAnsi="Times New Roman" w:cs="Times New Roman"/>
        </w:rPr>
        <w:t xml:space="preserve">11 </w:t>
      </w:r>
      <w:r w:rsidRPr="00DD110A">
        <w:rPr>
          <w:rFonts w:ascii="Times New Roman" w:hAnsi="Times New Roman" w:cs="Times New Roman" w:hint="eastAsia"/>
        </w:rPr>
        <w:t>投资组合报告附注</w:t>
      </w:r>
      <w:bookmarkEnd w:id="38"/>
      <w:r w:rsidRPr="00DD110A">
        <w:rPr>
          <w:rFonts w:ascii="Times New Roman" w:hAnsi="Times New Roman" w:cs="Times New Roman"/>
        </w:rPr>
        <w:t xml:space="preserve"> </w:t>
      </w:r>
    </w:p>
    <w:p w14:paraId="7AF5BB8E"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11.1 </w:t>
      </w:r>
      <w:r w:rsidRPr="00DD110A">
        <w:rPr>
          <w:rFonts w:ascii="Times New Roman" w:hAnsi="Times New Roman" w:cs="Times New Roman" w:hint="eastAsia"/>
        </w:rPr>
        <w:t>报告期内，本基金投资的前十名证券的发行主体没有被监管部门立案调查，或在报告编制日前一年内受到公开谴责、处罚的情形</w:t>
      </w:r>
    </w:p>
    <w:p w14:paraId="40293AC2" w14:textId="77777777" w:rsidR="00F73CFC" w:rsidRPr="00DD110A" w:rsidRDefault="00F73CFC" w:rsidP="00A5686A">
      <w:pPr>
        <w:pStyle w:val="neirong"/>
      </w:pPr>
    </w:p>
    <w:p w14:paraId="08C00E34"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11.2 </w:t>
      </w:r>
      <w:r w:rsidRPr="00DD110A">
        <w:rPr>
          <w:rFonts w:ascii="Times New Roman" w:hAnsi="Times New Roman" w:cs="Times New Roman" w:hint="eastAsia"/>
        </w:rPr>
        <w:t>报告期内，本基金投资的前十名股票中，没有超出基金合同规定的备选股票库之外的股票</w:t>
      </w:r>
      <w:r w:rsidRPr="00DD110A">
        <w:rPr>
          <w:rFonts w:ascii="Times New Roman" w:hAnsi="Times New Roman" w:cs="Times New Roman"/>
        </w:rPr>
        <w:t xml:space="preserve"> </w:t>
      </w:r>
    </w:p>
    <w:p w14:paraId="4AED9FAE" w14:textId="77777777" w:rsidR="00F73CFC" w:rsidRPr="00DD110A" w:rsidRDefault="00F73CFC" w:rsidP="00A5686A">
      <w:pPr>
        <w:pStyle w:val="neirong"/>
      </w:pPr>
    </w:p>
    <w:p w14:paraId="1913B84B"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11.3 </w:t>
      </w:r>
      <w:r w:rsidRPr="00DD110A">
        <w:rPr>
          <w:rFonts w:ascii="Times New Roman" w:hAnsi="Times New Roman" w:cs="Times New Roman" w:hint="eastAsia"/>
        </w:rPr>
        <w:t>其他资产构成</w:t>
      </w:r>
    </w:p>
    <w:tbl>
      <w:tblPr>
        <w:tblW w:w="0" w:type="auto"/>
        <w:tblInd w:w="108" w:type="dxa"/>
        <w:tblLook w:val="04A0" w:firstRow="1" w:lastRow="0" w:firstColumn="1" w:lastColumn="0" w:noHBand="0" w:noVBand="1"/>
      </w:tblPr>
      <w:tblGrid>
        <w:gridCol w:w="1210"/>
        <w:gridCol w:w="3439"/>
        <w:gridCol w:w="3770"/>
      </w:tblGrid>
      <w:tr w:rsidR="00DD110A" w:rsidRPr="00DD110A" w14:paraId="1E78CEE7" w14:textId="77777777" w:rsidTr="00F73CFC">
        <w:tc>
          <w:tcPr>
            <w:tcW w:w="1342" w:type="dxa"/>
            <w:tcBorders>
              <w:top w:val="single" w:sz="8" w:space="0" w:color="000000"/>
              <w:left w:val="single" w:sz="8" w:space="0" w:color="000000"/>
              <w:bottom w:val="single" w:sz="6" w:space="0" w:color="000000"/>
              <w:right w:val="single" w:sz="8" w:space="0" w:color="000000"/>
            </w:tcBorders>
            <w:vAlign w:val="center"/>
            <w:hideMark/>
          </w:tcPr>
          <w:p w14:paraId="2491E62C"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C37E00F"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69B4A28"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金额</w:t>
            </w:r>
            <w:r w:rsidRPr="00DD110A">
              <w:rPr>
                <w:rFonts w:ascii="Times New Roman" w:hAnsi="Times New Roman" w:cs="Times New Roman"/>
              </w:rPr>
              <w:t>(</w:t>
            </w:r>
            <w:r w:rsidRPr="00DD110A">
              <w:rPr>
                <w:rFonts w:ascii="Times New Roman" w:hAnsi="Times New Roman" w:cs="Times New Roman"/>
              </w:rPr>
              <w:t>元</w:t>
            </w:r>
            <w:r w:rsidRPr="00DD110A">
              <w:rPr>
                <w:rFonts w:ascii="Times New Roman" w:hAnsi="Times New Roman" w:cs="Times New Roman"/>
              </w:rPr>
              <w:t>)</w:t>
            </w:r>
          </w:p>
        </w:tc>
      </w:tr>
      <w:tr w:rsidR="00DD110A" w:rsidRPr="00DD110A" w14:paraId="0F67325D"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1BA63CC0"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3755A81"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81DEF03"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54AD16C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0503DF53"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09B15D9"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8A1DD21"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6E756A7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0F4FA2CB"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D24F8B2"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E65B24A"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7E9A4519"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2982502B"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074A3B8B"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45DB06A2"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4,942,031.29</w:t>
            </w:r>
          </w:p>
        </w:tc>
      </w:tr>
      <w:tr w:rsidR="00DD110A" w:rsidRPr="00DD110A" w14:paraId="082EF4D8"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F59BE86"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0EF10D8"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E65F32D"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23F7F687"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0C73C0BD"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FB5C3F6"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B2BA224"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08650D30"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7AB95C66"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41AC092"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15A8320"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w:t>
            </w:r>
          </w:p>
        </w:tc>
      </w:tr>
      <w:tr w:rsidR="00DD110A" w:rsidRPr="00DD110A" w14:paraId="71743144" w14:textId="77777777" w:rsidTr="00F73CFC">
        <w:tc>
          <w:tcPr>
            <w:tcW w:w="722" w:type="dxa"/>
            <w:tcBorders>
              <w:top w:val="single" w:sz="8" w:space="0" w:color="000000"/>
              <w:left w:val="single" w:sz="8" w:space="0" w:color="000000"/>
              <w:bottom w:val="single" w:sz="6" w:space="0" w:color="000000"/>
              <w:right w:val="single" w:sz="8" w:space="0" w:color="000000"/>
            </w:tcBorders>
            <w:vAlign w:val="center"/>
            <w:hideMark/>
          </w:tcPr>
          <w:p w14:paraId="27B7A483" w14:textId="77777777" w:rsidR="00F73CFC" w:rsidRPr="00DD110A" w:rsidRDefault="00F73CFC" w:rsidP="00F73CFC">
            <w:pPr>
              <w:pStyle w:val="biaogecenter"/>
              <w:wordWrap w:val="0"/>
              <w:rPr>
                <w:rFonts w:ascii="Times New Roman" w:hAnsi="Times New Roman" w:cs="Times New Roman"/>
              </w:rPr>
            </w:pPr>
            <w:r w:rsidRPr="00DD110A">
              <w:rPr>
                <w:rFonts w:ascii="Times New Roman" w:hAnsi="Times New Roman" w:cs="Times New Roman"/>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4B2EEBCD" w14:textId="77777777" w:rsidR="00F73CFC" w:rsidRPr="00DD110A" w:rsidRDefault="00F73CFC" w:rsidP="00F73CFC">
            <w:pPr>
              <w:pStyle w:val="biaogeleft"/>
              <w:wordWrap w:val="0"/>
              <w:rPr>
                <w:rFonts w:ascii="Times New Roman" w:hAnsi="Times New Roman" w:cs="Times New Roman"/>
              </w:rPr>
            </w:pPr>
            <w:r w:rsidRPr="00DD110A">
              <w:rPr>
                <w:rFonts w:ascii="Times New Roman" w:hAnsi="Times New Roman" w:cs="Times New Roman"/>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6218EE20" w14:textId="77777777" w:rsidR="00F73CFC" w:rsidRPr="00DD110A" w:rsidRDefault="00F73CFC" w:rsidP="00F73CFC">
            <w:pPr>
              <w:pStyle w:val="biaogeright"/>
              <w:wordWrap w:val="0"/>
              <w:rPr>
                <w:rFonts w:ascii="Times New Roman" w:hAnsi="Times New Roman" w:cs="Times New Roman"/>
              </w:rPr>
            </w:pPr>
            <w:r w:rsidRPr="00DD110A">
              <w:rPr>
                <w:rFonts w:ascii="Times New Roman" w:hAnsi="Times New Roman" w:cs="Times New Roman"/>
              </w:rPr>
              <w:t>4,942,031.29</w:t>
            </w:r>
          </w:p>
        </w:tc>
      </w:tr>
    </w:tbl>
    <w:p w14:paraId="1192F046" w14:textId="77777777" w:rsidR="00F73CFC" w:rsidRPr="00DD110A" w:rsidRDefault="00F73CFC" w:rsidP="00F73CFC">
      <w:pPr>
        <w:widowControl/>
        <w:jc w:val="left"/>
        <w:rPr>
          <w:kern w:val="0"/>
          <w:sz w:val="24"/>
        </w:rPr>
      </w:pPr>
    </w:p>
    <w:p w14:paraId="4D185691"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11.4 </w:t>
      </w:r>
      <w:r w:rsidRPr="00DD110A">
        <w:rPr>
          <w:rFonts w:ascii="Times New Roman" w:hAnsi="Times New Roman" w:cs="Times New Roman" w:hint="eastAsia"/>
        </w:rPr>
        <w:t>报告期末持有的处于转股期的可转换债券明细</w:t>
      </w:r>
    </w:p>
    <w:p w14:paraId="39BDC7CD"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lastRenderedPageBreak/>
        <w:t>本基金本报告期末未持有处于转股期的可转换债券。</w:t>
      </w:r>
    </w:p>
    <w:p w14:paraId="40A6D61E" w14:textId="77777777" w:rsidR="00F73CFC" w:rsidRPr="00DD110A" w:rsidRDefault="00F73CFC" w:rsidP="00A5686A">
      <w:pPr>
        <w:pStyle w:val="neirong"/>
      </w:pPr>
    </w:p>
    <w:p w14:paraId="5B712426"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11.5 </w:t>
      </w:r>
      <w:r w:rsidRPr="00DD110A">
        <w:rPr>
          <w:rFonts w:ascii="Times New Roman" w:hAnsi="Times New Roman" w:cs="Times New Roman" w:hint="eastAsia"/>
        </w:rPr>
        <w:t>报告</w:t>
      </w:r>
      <w:proofErr w:type="gramStart"/>
      <w:r w:rsidRPr="00DD110A">
        <w:rPr>
          <w:rFonts w:ascii="Times New Roman" w:hAnsi="Times New Roman" w:cs="Times New Roman" w:hint="eastAsia"/>
        </w:rPr>
        <w:t>期末前</w:t>
      </w:r>
      <w:proofErr w:type="gramEnd"/>
      <w:r w:rsidRPr="00DD110A">
        <w:rPr>
          <w:rFonts w:ascii="Times New Roman" w:hAnsi="Times New Roman" w:cs="Times New Roman" w:hint="eastAsia"/>
        </w:rPr>
        <w:t>十名股票中存在流通受限情况的说明</w:t>
      </w:r>
    </w:p>
    <w:p w14:paraId="1E84AB2F" w14:textId="77777777" w:rsidR="00F73CFC" w:rsidRPr="00DD110A" w:rsidRDefault="00F73CFC" w:rsidP="00F73CFC">
      <w:pPr>
        <w:pStyle w:val="neirong"/>
        <w:rPr>
          <w:rFonts w:ascii="Times New Roman" w:hAnsi="Times New Roman" w:cs="Times New Roman"/>
        </w:rPr>
      </w:pPr>
      <w:r w:rsidRPr="00DD110A">
        <w:rPr>
          <w:rFonts w:ascii="Times New Roman" w:hAnsi="Times New Roman" w:cs="Times New Roman"/>
        </w:rPr>
        <w:t>本基金本报告</w:t>
      </w:r>
      <w:proofErr w:type="gramStart"/>
      <w:r w:rsidRPr="00DD110A">
        <w:rPr>
          <w:rFonts w:ascii="Times New Roman" w:hAnsi="Times New Roman" w:cs="Times New Roman"/>
        </w:rPr>
        <w:t>期末前</w:t>
      </w:r>
      <w:proofErr w:type="gramEnd"/>
      <w:r w:rsidRPr="00DD110A">
        <w:rPr>
          <w:rFonts w:ascii="Times New Roman" w:hAnsi="Times New Roman" w:cs="Times New Roman"/>
        </w:rPr>
        <w:t>十名股票中不存在流通受限情况。</w:t>
      </w:r>
    </w:p>
    <w:p w14:paraId="62A7FAB2" w14:textId="77777777" w:rsidR="00F73CFC" w:rsidRPr="00DD110A" w:rsidRDefault="00F73CFC" w:rsidP="00A5686A">
      <w:pPr>
        <w:pStyle w:val="neirong"/>
      </w:pPr>
    </w:p>
    <w:p w14:paraId="61496996" w14:textId="77777777" w:rsidR="00F73CFC" w:rsidRPr="00DD110A" w:rsidRDefault="00F73CFC" w:rsidP="00A5686A">
      <w:pPr>
        <w:pStyle w:val="neirong"/>
        <w:rPr>
          <w:rFonts w:ascii="Times New Roman" w:hAnsi="Times New Roman" w:cs="Times New Roman"/>
        </w:rPr>
      </w:pPr>
      <w:r w:rsidRPr="00DD110A">
        <w:rPr>
          <w:rFonts w:ascii="Times New Roman" w:hAnsi="Times New Roman" w:cs="Times New Roman"/>
        </w:rPr>
        <w:t xml:space="preserve">11.6 </w:t>
      </w:r>
      <w:r w:rsidRPr="00DD110A">
        <w:rPr>
          <w:rFonts w:ascii="Times New Roman" w:hAnsi="Times New Roman" w:cs="Times New Roman" w:hint="eastAsia"/>
        </w:rPr>
        <w:t>投资组合报告附注的其他文字描述部分</w:t>
      </w:r>
    </w:p>
    <w:p w14:paraId="5864810C" w14:textId="77777777" w:rsidR="00F73CFC" w:rsidRPr="00DD110A" w:rsidRDefault="00F73CFC" w:rsidP="00A5686A">
      <w:pPr>
        <w:pStyle w:val="neirong"/>
        <w:ind w:firstLine="500"/>
      </w:pPr>
      <w:r w:rsidRPr="00DD110A">
        <w:rPr>
          <w:rFonts w:ascii="Times New Roman" w:hAnsi="Times New Roman" w:cs="Times New Roman" w:hint="eastAsia"/>
        </w:rPr>
        <w:t>由于四舍五入的原因，本报告中涉及比例计算的分项之和与合计项之间可能存在尾差。</w:t>
      </w:r>
    </w:p>
    <w:p w14:paraId="317B3239" w14:textId="77777777" w:rsidR="00643D96" w:rsidRPr="00DD110A" w:rsidRDefault="00643D96" w:rsidP="000F564B">
      <w:pPr>
        <w:spacing w:line="360" w:lineRule="auto"/>
        <w:ind w:firstLineChars="200" w:firstLine="502"/>
        <w:rPr>
          <w:b/>
          <w:bCs/>
          <w:sz w:val="24"/>
        </w:rPr>
      </w:pPr>
    </w:p>
    <w:p w14:paraId="591EDEF1" w14:textId="77777777" w:rsidR="00C25F99" w:rsidRPr="00DD110A" w:rsidRDefault="00C25F99" w:rsidP="00C25F99">
      <w:pPr>
        <w:pStyle w:val="1"/>
        <w:spacing w:before="120" w:after="120" w:line="372" w:lineRule="auto"/>
        <w:ind w:firstLine="482"/>
        <w:jc w:val="left"/>
        <w:rPr>
          <w:rFonts w:ascii="Times New Roman" w:hAnsi="Times New Roman"/>
          <w:b/>
          <w:bCs w:val="0"/>
          <w:kern w:val="2"/>
          <w:sz w:val="24"/>
          <w:szCs w:val="24"/>
        </w:rPr>
      </w:pPr>
      <w:bookmarkStart w:id="39" w:name="_Toc41668474"/>
      <w:bookmarkStart w:id="40" w:name="_Toc455732015"/>
      <w:bookmarkStart w:id="41" w:name="_Toc23254396"/>
      <w:r w:rsidRPr="00DD110A">
        <w:rPr>
          <w:rFonts w:ascii="Times New Roman" w:hAnsi="Times New Roman"/>
          <w:b/>
          <w:bCs w:val="0"/>
          <w:kern w:val="2"/>
          <w:sz w:val="24"/>
          <w:szCs w:val="24"/>
        </w:rPr>
        <w:t>十</w:t>
      </w:r>
      <w:proofErr w:type="spellStart"/>
      <w:r w:rsidRPr="00DD110A">
        <w:rPr>
          <w:rFonts w:ascii="Times New Roman" w:hAnsi="Times New Roman" w:hint="eastAsia"/>
          <w:b/>
          <w:bCs w:val="0"/>
          <w:kern w:val="2"/>
          <w:sz w:val="24"/>
          <w:szCs w:val="24"/>
          <w:lang w:eastAsia="x-none"/>
        </w:rPr>
        <w:t>二</w:t>
      </w:r>
      <w:r w:rsidRPr="00DD110A">
        <w:rPr>
          <w:rFonts w:ascii="Times New Roman" w:hAnsi="Times New Roman"/>
          <w:b/>
          <w:bCs w:val="0"/>
          <w:kern w:val="2"/>
          <w:sz w:val="24"/>
          <w:szCs w:val="24"/>
        </w:rPr>
        <w:t>、基金的业绩</w:t>
      </w:r>
      <w:bookmarkEnd w:id="39"/>
      <w:proofErr w:type="spellEnd"/>
    </w:p>
    <w:bookmarkEnd w:id="40"/>
    <w:bookmarkEnd w:id="41"/>
    <w:p w14:paraId="5790662F" w14:textId="77777777" w:rsidR="00750CDC" w:rsidRPr="00DD110A" w:rsidRDefault="00750CDC" w:rsidP="00750CDC">
      <w:pPr>
        <w:spacing w:line="360" w:lineRule="auto"/>
        <w:ind w:firstLineChars="200" w:firstLine="500"/>
        <w:rPr>
          <w:sz w:val="24"/>
        </w:rPr>
      </w:pPr>
      <w:r w:rsidRPr="00DD110A">
        <w:rPr>
          <w:sz w:val="24"/>
        </w:rPr>
        <w:t>本基金管理人依照恪尽职守、诚实信用、谨慎勤勉的原则管理和运用基金财产</w:t>
      </w:r>
      <w:r w:rsidRPr="00DD110A">
        <w:rPr>
          <w:sz w:val="24"/>
        </w:rPr>
        <w:t>,</w:t>
      </w:r>
      <w:r w:rsidRPr="00DD110A">
        <w:rPr>
          <w:sz w:val="24"/>
        </w:rPr>
        <w:t>但不保证基金一定盈利</w:t>
      </w:r>
      <w:r w:rsidRPr="00DD110A">
        <w:rPr>
          <w:sz w:val="24"/>
        </w:rPr>
        <w:t>,</w:t>
      </w:r>
      <w:r w:rsidRPr="00DD110A">
        <w:rPr>
          <w:sz w:val="24"/>
        </w:rPr>
        <w:t>也不保证最低收益。基金的过往业绩并不代表其未来表现。投资有风险，投资者在做出投资决策前应仔细阅读本基金的招募说明书。</w:t>
      </w:r>
    </w:p>
    <w:p w14:paraId="59ACF48F" w14:textId="77777777" w:rsidR="00750CDC" w:rsidRPr="00DD110A" w:rsidRDefault="00750CDC" w:rsidP="00750CDC">
      <w:pPr>
        <w:adjustRightInd w:val="0"/>
        <w:snapToGrid w:val="0"/>
        <w:spacing w:line="400" w:lineRule="exact"/>
        <w:rPr>
          <w:b/>
          <w:bCs/>
          <w:sz w:val="24"/>
        </w:rPr>
      </w:pPr>
      <w:r w:rsidRPr="00DD110A">
        <w:rPr>
          <w:b/>
          <w:bCs/>
          <w:sz w:val="24"/>
        </w:rPr>
        <w:t>（一）基金净值表现</w:t>
      </w:r>
    </w:p>
    <w:p w14:paraId="5B2F09D5" w14:textId="77777777" w:rsidR="00750CDC" w:rsidRPr="00DD110A" w:rsidRDefault="00750CDC" w:rsidP="00750CDC">
      <w:pPr>
        <w:pStyle w:val="zhangjiep2"/>
        <w:rPr>
          <w:rFonts w:ascii="Times New Roman" w:hAnsi="Times New Roman" w:cs="Times New Roman"/>
        </w:rPr>
      </w:pPr>
      <w:r w:rsidRPr="00DD110A">
        <w:rPr>
          <w:rFonts w:ascii="Times New Roman" w:hAnsi="Times New Roman" w:cs="Times New Roman"/>
          <w:b/>
          <w:bCs/>
        </w:rPr>
        <w:t>基金份额净值增长率及其与同期业绩比较基准收益率的比较</w:t>
      </w:r>
    </w:p>
    <w:tbl>
      <w:tblPr>
        <w:tblW w:w="8789" w:type="dxa"/>
        <w:tblInd w:w="108" w:type="dxa"/>
        <w:tblLayout w:type="fixed"/>
        <w:tblLook w:val="0000" w:firstRow="0" w:lastRow="0" w:firstColumn="0" w:lastColumn="0" w:noHBand="0" w:noVBand="0"/>
      </w:tblPr>
      <w:tblGrid>
        <w:gridCol w:w="1985"/>
        <w:gridCol w:w="1134"/>
        <w:gridCol w:w="1134"/>
        <w:gridCol w:w="1134"/>
        <w:gridCol w:w="1417"/>
        <w:gridCol w:w="993"/>
        <w:gridCol w:w="992"/>
      </w:tblGrid>
      <w:tr w:rsidR="00DD110A" w:rsidRPr="00DD110A" w14:paraId="763D7377" w14:textId="77777777" w:rsidTr="00A5686A">
        <w:tc>
          <w:tcPr>
            <w:tcW w:w="1985" w:type="dxa"/>
            <w:tcBorders>
              <w:top w:val="single" w:sz="8" w:space="0" w:color="000000"/>
              <w:left w:val="single" w:sz="8" w:space="0" w:color="000000"/>
              <w:bottom w:val="single" w:sz="8" w:space="0" w:color="000000"/>
              <w:right w:val="single" w:sz="8" w:space="0" w:color="000000"/>
            </w:tcBorders>
            <w:vAlign w:val="center"/>
          </w:tcPr>
          <w:p w14:paraId="36992232" w14:textId="77777777" w:rsidR="00750CDC" w:rsidRPr="00DD110A" w:rsidRDefault="00750CDC" w:rsidP="004A0ED0">
            <w:pPr>
              <w:pStyle w:val="biaogecenter"/>
              <w:wordWrap w:val="0"/>
              <w:rPr>
                <w:rFonts w:ascii="Times New Roman" w:hAnsi="Times New Roman" w:cs="Times New Roman"/>
              </w:rPr>
            </w:pPr>
            <w:r w:rsidRPr="00DD110A">
              <w:rPr>
                <w:rFonts w:ascii="Times New Roman" w:hAnsi="Times New Roman" w:cs="Times New Roman"/>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1AEA2" w14:textId="77777777" w:rsidR="00750CDC" w:rsidRPr="00DD110A" w:rsidRDefault="00750CDC" w:rsidP="004A0ED0">
            <w:pPr>
              <w:pStyle w:val="biaogecenter"/>
              <w:wordWrap w:val="0"/>
              <w:rPr>
                <w:rFonts w:ascii="Times New Roman" w:hAnsi="Times New Roman" w:cs="Times New Roman"/>
              </w:rPr>
            </w:pPr>
            <w:r w:rsidRPr="00DD110A">
              <w:rPr>
                <w:rFonts w:ascii="Times New Roman" w:hAnsi="Times New Roman" w:cs="Times New Roman"/>
              </w:rPr>
              <w:t>份额净值增长率</w:t>
            </w:r>
            <w:r w:rsidRPr="00DD110A">
              <w:rPr>
                <w:rFonts w:hint="eastAsia"/>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05547DB" w14:textId="77777777" w:rsidR="00750CDC" w:rsidRPr="00DD110A" w:rsidRDefault="00750CDC" w:rsidP="004A0ED0">
            <w:pPr>
              <w:pStyle w:val="biaogecenter"/>
              <w:wordWrap w:val="0"/>
              <w:rPr>
                <w:rFonts w:ascii="Times New Roman" w:hAnsi="Times New Roman" w:cs="Times New Roman"/>
              </w:rPr>
            </w:pPr>
            <w:r w:rsidRPr="00DD110A">
              <w:rPr>
                <w:rFonts w:ascii="Times New Roman" w:hAnsi="Times New Roman" w:cs="Times New Roman"/>
              </w:rPr>
              <w:t>份额净值增长率标准差</w:t>
            </w:r>
            <w:r w:rsidRPr="00DD110A">
              <w:rPr>
                <w:rFonts w:hint="eastAsia"/>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22B26F95" w14:textId="77777777" w:rsidR="00750CDC" w:rsidRPr="00DD110A" w:rsidRDefault="00750CDC" w:rsidP="004A0ED0">
            <w:pPr>
              <w:pStyle w:val="biaogecenter"/>
              <w:wordWrap w:val="0"/>
              <w:rPr>
                <w:rFonts w:ascii="Times New Roman" w:hAnsi="Times New Roman" w:cs="Times New Roman"/>
              </w:rPr>
            </w:pPr>
            <w:r w:rsidRPr="00DD110A">
              <w:rPr>
                <w:rFonts w:ascii="Times New Roman" w:hAnsi="Times New Roman" w:cs="Times New Roman" w:hint="eastAsia"/>
              </w:rPr>
              <w:t>业绩比较基准收益率</w:t>
            </w:r>
            <w:r w:rsidRPr="00DD110A">
              <w:rPr>
                <w:rFonts w:hint="eastAsia"/>
              </w:rPr>
              <w:t>③</w:t>
            </w:r>
          </w:p>
        </w:tc>
        <w:tc>
          <w:tcPr>
            <w:tcW w:w="1417" w:type="dxa"/>
            <w:tcBorders>
              <w:top w:val="single" w:sz="8" w:space="0" w:color="000000"/>
              <w:left w:val="single" w:sz="8" w:space="0" w:color="000000"/>
              <w:bottom w:val="single" w:sz="8" w:space="0" w:color="000000"/>
              <w:right w:val="single" w:sz="8" w:space="0" w:color="000000"/>
            </w:tcBorders>
            <w:vAlign w:val="center"/>
          </w:tcPr>
          <w:p w14:paraId="326F647F" w14:textId="77777777" w:rsidR="00750CDC" w:rsidRPr="00DD110A" w:rsidRDefault="00750CDC" w:rsidP="004A0ED0">
            <w:pPr>
              <w:pStyle w:val="biaogecenter"/>
              <w:wordWrap w:val="0"/>
              <w:rPr>
                <w:rFonts w:ascii="Times New Roman" w:hAnsi="Times New Roman" w:cs="Times New Roman"/>
              </w:rPr>
            </w:pPr>
            <w:r w:rsidRPr="00DD110A">
              <w:rPr>
                <w:rFonts w:ascii="Times New Roman" w:hAnsi="Times New Roman" w:cs="Times New Roman" w:hint="eastAsia"/>
              </w:rPr>
              <w:t>业绩比较基准收益率标准差</w:t>
            </w:r>
            <w:r w:rsidRPr="00DD110A">
              <w:rPr>
                <w:rFonts w:hint="eastAsia"/>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66F2CE8" w14:textId="77777777" w:rsidR="00750CDC" w:rsidRPr="00DD110A" w:rsidRDefault="00750CDC" w:rsidP="004A0ED0">
            <w:pPr>
              <w:pStyle w:val="biaogecenter"/>
              <w:wordWrap w:val="0"/>
              <w:rPr>
                <w:rFonts w:ascii="Times New Roman" w:hAnsi="Times New Roman" w:cs="Times New Roman"/>
              </w:rPr>
            </w:pPr>
            <w:r w:rsidRPr="00DD110A">
              <w:rPr>
                <w:rFonts w:hint="eastAsia"/>
              </w:rPr>
              <w:t>①</w:t>
            </w:r>
            <w:r w:rsidRPr="00DD110A">
              <w:rPr>
                <w:rFonts w:ascii="Times New Roman" w:hAnsi="Times New Roman" w:cs="Times New Roman"/>
              </w:rPr>
              <w:t>-</w:t>
            </w:r>
            <w:r w:rsidRPr="00DD110A">
              <w:rPr>
                <w:rFonts w:hint="eastAsia"/>
              </w:rPr>
              <w:t>③</w:t>
            </w:r>
          </w:p>
        </w:tc>
        <w:tc>
          <w:tcPr>
            <w:tcW w:w="992" w:type="dxa"/>
            <w:tcBorders>
              <w:top w:val="single" w:sz="8" w:space="0" w:color="000000"/>
              <w:left w:val="single" w:sz="8" w:space="0" w:color="000000"/>
              <w:bottom w:val="single" w:sz="8" w:space="0" w:color="000000"/>
              <w:right w:val="single" w:sz="8" w:space="0" w:color="000000"/>
            </w:tcBorders>
            <w:vAlign w:val="center"/>
          </w:tcPr>
          <w:p w14:paraId="221AB925" w14:textId="77777777" w:rsidR="00750CDC" w:rsidRPr="00DD110A" w:rsidRDefault="00750CDC" w:rsidP="004A0ED0">
            <w:pPr>
              <w:pStyle w:val="biaogecenter"/>
              <w:wordWrap w:val="0"/>
              <w:rPr>
                <w:rFonts w:ascii="Times New Roman" w:hAnsi="Times New Roman" w:cs="Times New Roman"/>
              </w:rPr>
            </w:pPr>
            <w:r w:rsidRPr="00DD110A">
              <w:rPr>
                <w:rFonts w:hint="eastAsia"/>
              </w:rPr>
              <w:t>②</w:t>
            </w:r>
            <w:r w:rsidRPr="00DD110A">
              <w:rPr>
                <w:rFonts w:ascii="Times New Roman" w:hAnsi="Times New Roman" w:cs="Times New Roman"/>
              </w:rPr>
              <w:t>-</w:t>
            </w:r>
            <w:r w:rsidRPr="00DD110A">
              <w:rPr>
                <w:rFonts w:hint="eastAsia"/>
              </w:rPr>
              <w:t>④</w:t>
            </w:r>
          </w:p>
        </w:tc>
      </w:tr>
      <w:tr w:rsidR="00DD110A" w:rsidRPr="00DD110A" w14:paraId="1539479D" w14:textId="77777777" w:rsidTr="00750CDC">
        <w:tc>
          <w:tcPr>
            <w:tcW w:w="1985" w:type="dxa"/>
            <w:tcBorders>
              <w:top w:val="single" w:sz="8" w:space="0" w:color="000000"/>
              <w:left w:val="single" w:sz="8" w:space="0" w:color="000000"/>
              <w:bottom w:val="single" w:sz="8" w:space="0" w:color="000000"/>
              <w:right w:val="single" w:sz="8" w:space="0" w:color="000000"/>
            </w:tcBorders>
            <w:vAlign w:val="center"/>
          </w:tcPr>
          <w:p w14:paraId="4F5A836D" w14:textId="1E271B16" w:rsidR="00794FA7" w:rsidRPr="00DD110A" w:rsidRDefault="00794FA7" w:rsidP="00750CDC">
            <w:pPr>
              <w:pStyle w:val="biaogecenter"/>
              <w:wordWrap w:val="0"/>
              <w:jc w:val="left"/>
              <w:rPr>
                <w:rFonts w:ascii="Times New Roman" w:hAnsi="Times New Roman" w:cs="Times New Roman"/>
              </w:rPr>
            </w:pPr>
            <w:r w:rsidRPr="00DD110A">
              <w:rPr>
                <w:rFonts w:ascii="Times New Roman" w:hAnsi="Times New Roman" w:cs="Times New Roman"/>
              </w:rPr>
              <w:t>201</w:t>
            </w:r>
            <w:r w:rsidRPr="00DD110A">
              <w:rPr>
                <w:rFonts w:ascii="Times New Roman" w:hAnsi="Times New Roman" w:cs="Times New Roman" w:hint="eastAsia"/>
              </w:rPr>
              <w:t>9</w:t>
            </w:r>
            <w:r w:rsidRPr="00DD110A">
              <w:rPr>
                <w:rFonts w:ascii="Times New Roman" w:hAnsi="Times New Roman" w:cs="Times New Roman"/>
              </w:rPr>
              <w:t>年</w:t>
            </w:r>
            <w:r w:rsidRPr="00DD110A">
              <w:rPr>
                <w:rFonts w:ascii="Times New Roman" w:hAnsi="Times New Roman" w:cs="Times New Roman"/>
              </w:rPr>
              <w:t>12</w:t>
            </w:r>
            <w:r w:rsidRPr="00DD110A">
              <w:rPr>
                <w:rFonts w:ascii="Times New Roman" w:hAnsi="Times New Roman" w:cs="Times New Roman" w:hint="eastAsia"/>
              </w:rPr>
              <w:t>日</w:t>
            </w:r>
            <w:r w:rsidRPr="00DD110A">
              <w:rPr>
                <w:rFonts w:ascii="Times New Roman" w:hAnsi="Times New Roman" w:cs="Times New Roman"/>
              </w:rPr>
              <w:t>24</w:t>
            </w:r>
            <w:r w:rsidRPr="00DD110A">
              <w:rPr>
                <w:rFonts w:ascii="Times New Roman" w:hAnsi="Times New Roman" w:cs="Times New Roman"/>
              </w:rPr>
              <w:t>日</w:t>
            </w:r>
            <w:r w:rsidRPr="00DD110A">
              <w:rPr>
                <w:rFonts w:ascii="Times New Roman" w:hAnsi="Times New Roman" w:cs="Times New Roman"/>
              </w:rPr>
              <w:t>-201</w:t>
            </w:r>
            <w:r w:rsidRPr="00DD110A">
              <w:rPr>
                <w:rFonts w:ascii="Times New Roman" w:hAnsi="Times New Roman" w:cs="Times New Roman" w:hint="eastAsia"/>
              </w:rPr>
              <w:t>9</w:t>
            </w:r>
            <w:r w:rsidRPr="00DD110A">
              <w:rPr>
                <w:rFonts w:ascii="Times New Roman" w:hAnsi="Times New Roman" w:cs="Times New Roman"/>
              </w:rPr>
              <w:t>年</w:t>
            </w:r>
            <w:r w:rsidRPr="00DD110A">
              <w:rPr>
                <w:rFonts w:ascii="Times New Roman" w:hAnsi="Times New Roman" w:cs="Times New Roman" w:hint="eastAsia"/>
              </w:rPr>
              <w:t>12</w:t>
            </w:r>
            <w:r w:rsidRPr="00DD110A">
              <w:rPr>
                <w:rFonts w:ascii="Times New Roman" w:hAnsi="Times New Roman" w:cs="Times New Roman"/>
              </w:rPr>
              <w:t>月</w:t>
            </w:r>
            <w:r w:rsidRPr="00DD110A">
              <w:rPr>
                <w:rFonts w:ascii="Times New Roman" w:hAnsi="Times New Roman" w:cs="Times New Roman" w:hint="eastAsia"/>
              </w:rPr>
              <w:t>31</w:t>
            </w:r>
            <w:r w:rsidRPr="00DD110A">
              <w:rPr>
                <w:rFonts w:ascii="Times New Roman" w:hAnsi="Times New Roman" w:cs="Times New Roman"/>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5E70D532" w14:textId="468E877F" w:rsidR="00794FA7" w:rsidRPr="00DD110A" w:rsidRDefault="00794FA7" w:rsidP="004A0ED0">
            <w:pPr>
              <w:pStyle w:val="biaogeright"/>
              <w:wordWrap w:val="0"/>
              <w:rPr>
                <w:rFonts w:ascii="Times New Roman" w:hAnsi="Times New Roman" w:cs="Times New Roman"/>
              </w:rPr>
            </w:pPr>
            <w:r w:rsidRPr="00DD110A">
              <w:rPr>
                <w:rFonts w:ascii="Times New Roman" w:hAnsi="Times New Roman" w:cs="Times New Roman"/>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29AFCEE2" w14:textId="64F0E628" w:rsidR="00794FA7" w:rsidRPr="00DD110A" w:rsidRDefault="00794FA7" w:rsidP="004A0ED0">
            <w:pPr>
              <w:pStyle w:val="biaogeright"/>
              <w:wordWrap w:val="0"/>
              <w:rPr>
                <w:rFonts w:ascii="Times New Roman" w:hAnsi="Times New Roman" w:cs="Times New Roman"/>
              </w:rPr>
            </w:pPr>
            <w:r w:rsidRPr="00DD110A">
              <w:rPr>
                <w:rFonts w:ascii="Times New Roman" w:hAnsi="Times New Roman" w:cs="Times New Roman"/>
              </w:rPr>
              <w:t>0.01%</w:t>
            </w:r>
          </w:p>
        </w:tc>
        <w:tc>
          <w:tcPr>
            <w:tcW w:w="1134" w:type="dxa"/>
            <w:tcBorders>
              <w:top w:val="single" w:sz="8" w:space="0" w:color="000000"/>
              <w:left w:val="single" w:sz="8" w:space="0" w:color="000000"/>
              <w:bottom w:val="single" w:sz="8" w:space="0" w:color="000000"/>
              <w:right w:val="single" w:sz="8" w:space="0" w:color="000000"/>
            </w:tcBorders>
            <w:vAlign w:val="center"/>
          </w:tcPr>
          <w:p w14:paraId="58A08745" w14:textId="08BA7044" w:rsidR="00794FA7" w:rsidRPr="00DD110A" w:rsidRDefault="00794FA7" w:rsidP="004A0ED0">
            <w:pPr>
              <w:pStyle w:val="biaogeright"/>
              <w:wordWrap w:val="0"/>
              <w:rPr>
                <w:rFonts w:ascii="Times New Roman" w:hAnsi="Times New Roman" w:cs="Times New Roman"/>
              </w:rPr>
            </w:pPr>
            <w:r w:rsidRPr="00DD110A">
              <w:rPr>
                <w:rFonts w:ascii="Times New Roman" w:hAnsi="Times New Roman" w:cs="Times New Roman"/>
              </w:rPr>
              <w:t>0.23%</w:t>
            </w:r>
          </w:p>
        </w:tc>
        <w:tc>
          <w:tcPr>
            <w:tcW w:w="1417" w:type="dxa"/>
            <w:tcBorders>
              <w:top w:val="single" w:sz="8" w:space="0" w:color="000000"/>
              <w:left w:val="single" w:sz="8" w:space="0" w:color="000000"/>
              <w:bottom w:val="single" w:sz="8" w:space="0" w:color="000000"/>
              <w:right w:val="single" w:sz="8" w:space="0" w:color="000000"/>
            </w:tcBorders>
            <w:vAlign w:val="center"/>
          </w:tcPr>
          <w:p w14:paraId="217253BC" w14:textId="73718B1C" w:rsidR="00794FA7" w:rsidRPr="00DD110A" w:rsidRDefault="00794FA7" w:rsidP="004A0ED0">
            <w:pPr>
              <w:pStyle w:val="biaogeright"/>
              <w:wordWrap w:val="0"/>
              <w:rPr>
                <w:rFonts w:ascii="Times New Roman" w:hAnsi="Times New Roman" w:cs="Times New Roman"/>
              </w:rPr>
            </w:pPr>
            <w:r w:rsidRPr="00DD110A">
              <w:rPr>
                <w:rFonts w:ascii="Times New Roman" w:hAnsi="Times New Roman" w:cs="Times New Roman"/>
              </w:rPr>
              <w:t>0.03%</w:t>
            </w:r>
          </w:p>
        </w:tc>
        <w:tc>
          <w:tcPr>
            <w:tcW w:w="993" w:type="dxa"/>
            <w:tcBorders>
              <w:top w:val="single" w:sz="8" w:space="0" w:color="000000"/>
              <w:left w:val="single" w:sz="8" w:space="0" w:color="000000"/>
              <w:bottom w:val="single" w:sz="8" w:space="0" w:color="000000"/>
              <w:right w:val="single" w:sz="8" w:space="0" w:color="000000"/>
            </w:tcBorders>
            <w:vAlign w:val="center"/>
          </w:tcPr>
          <w:p w14:paraId="3A031BD4" w14:textId="65F2AA07" w:rsidR="00794FA7" w:rsidRPr="00DD110A" w:rsidRDefault="00794FA7" w:rsidP="004A0ED0">
            <w:pPr>
              <w:pStyle w:val="biaogeright"/>
              <w:rPr>
                <w:rFonts w:ascii="Times New Roman" w:hAnsi="Times New Roman" w:cs="Times New Roman"/>
              </w:rPr>
            </w:pPr>
            <w:r w:rsidRPr="00DD110A">
              <w:rPr>
                <w:rFonts w:ascii="Times New Roman" w:hAnsi="Times New Roman" w:cs="Times New Roman"/>
              </w:rPr>
              <w:t>-0.18%</w:t>
            </w:r>
          </w:p>
        </w:tc>
        <w:tc>
          <w:tcPr>
            <w:tcW w:w="992" w:type="dxa"/>
            <w:tcBorders>
              <w:top w:val="single" w:sz="8" w:space="0" w:color="000000"/>
              <w:left w:val="single" w:sz="8" w:space="0" w:color="000000"/>
              <w:bottom w:val="single" w:sz="8" w:space="0" w:color="000000"/>
              <w:right w:val="single" w:sz="8" w:space="0" w:color="000000"/>
            </w:tcBorders>
            <w:vAlign w:val="center"/>
          </w:tcPr>
          <w:p w14:paraId="244F6743" w14:textId="2971CE4C" w:rsidR="00794FA7" w:rsidRPr="00DD110A" w:rsidRDefault="00794FA7" w:rsidP="004A0ED0">
            <w:pPr>
              <w:pStyle w:val="biaogeright"/>
              <w:wordWrap w:val="0"/>
              <w:rPr>
                <w:rFonts w:ascii="Times New Roman" w:hAnsi="Times New Roman" w:cs="Times New Roman"/>
              </w:rPr>
            </w:pPr>
            <w:r w:rsidRPr="00DD110A">
              <w:rPr>
                <w:rFonts w:ascii="Times New Roman" w:hAnsi="Times New Roman" w:cs="Times New Roman"/>
              </w:rPr>
              <w:t>-0.02%</w:t>
            </w:r>
          </w:p>
        </w:tc>
      </w:tr>
      <w:tr w:rsidR="00DD110A" w:rsidRPr="00DD110A" w14:paraId="6883E7B6" w14:textId="77777777" w:rsidTr="00750CDC">
        <w:tc>
          <w:tcPr>
            <w:tcW w:w="1985" w:type="dxa"/>
            <w:tcBorders>
              <w:top w:val="single" w:sz="8" w:space="0" w:color="000000"/>
              <w:left w:val="single" w:sz="8" w:space="0" w:color="000000"/>
              <w:bottom w:val="single" w:sz="8" w:space="0" w:color="000000"/>
              <w:right w:val="single" w:sz="8" w:space="0" w:color="000000"/>
            </w:tcBorders>
            <w:vAlign w:val="center"/>
          </w:tcPr>
          <w:p w14:paraId="25F9B731" w14:textId="13CA9458" w:rsidR="00233F36" w:rsidRPr="00DD110A" w:rsidRDefault="00233F36" w:rsidP="00750CDC">
            <w:pPr>
              <w:pStyle w:val="biaogecenter"/>
              <w:wordWrap w:val="0"/>
              <w:jc w:val="left"/>
              <w:rPr>
                <w:rFonts w:ascii="Times New Roman" w:hAnsi="Times New Roman" w:cs="Times New Roman"/>
              </w:rPr>
            </w:pPr>
            <w:r w:rsidRPr="00DD110A">
              <w:rPr>
                <w:rFonts w:ascii="Times New Roman" w:hAnsi="Times New Roman" w:cs="Times New Roman"/>
              </w:rPr>
              <w:t>20</w:t>
            </w:r>
            <w:r w:rsidRPr="00DD110A">
              <w:rPr>
                <w:rFonts w:ascii="Times New Roman" w:hAnsi="Times New Roman" w:cs="Times New Roman" w:hint="eastAsia"/>
              </w:rPr>
              <w:t>20</w:t>
            </w:r>
            <w:r w:rsidRPr="00DD110A">
              <w:rPr>
                <w:rFonts w:ascii="Times New Roman" w:hAnsi="Times New Roman" w:cs="Times New Roman"/>
              </w:rPr>
              <w:t>年</w:t>
            </w:r>
            <w:r w:rsidRPr="00DD110A">
              <w:rPr>
                <w:rFonts w:ascii="Times New Roman" w:hAnsi="Times New Roman" w:cs="Times New Roman" w:hint="eastAsia"/>
              </w:rPr>
              <w:t>01</w:t>
            </w:r>
            <w:r w:rsidRPr="00DD110A">
              <w:rPr>
                <w:rFonts w:ascii="Times New Roman" w:hAnsi="Times New Roman" w:cs="Times New Roman"/>
              </w:rPr>
              <w:t>月</w:t>
            </w:r>
            <w:r w:rsidRPr="00DD110A">
              <w:rPr>
                <w:rFonts w:ascii="Times New Roman" w:hAnsi="Times New Roman" w:cs="Times New Roman" w:hint="eastAsia"/>
              </w:rPr>
              <w:t>01</w:t>
            </w:r>
            <w:r w:rsidRPr="00DD110A">
              <w:rPr>
                <w:rFonts w:ascii="Times New Roman" w:hAnsi="Times New Roman" w:cs="Times New Roman"/>
              </w:rPr>
              <w:t>日</w:t>
            </w:r>
            <w:r w:rsidRPr="00DD110A">
              <w:rPr>
                <w:rFonts w:ascii="Times New Roman" w:hAnsi="Times New Roman" w:cs="Times New Roman"/>
              </w:rPr>
              <w:t>-20</w:t>
            </w:r>
            <w:r w:rsidRPr="00DD110A">
              <w:rPr>
                <w:rFonts w:ascii="Times New Roman" w:hAnsi="Times New Roman" w:cs="Times New Roman" w:hint="eastAsia"/>
              </w:rPr>
              <w:t>20</w:t>
            </w:r>
            <w:r w:rsidRPr="00DD110A">
              <w:rPr>
                <w:rFonts w:ascii="Times New Roman" w:hAnsi="Times New Roman" w:cs="Times New Roman"/>
              </w:rPr>
              <w:t>年</w:t>
            </w:r>
            <w:r w:rsidRPr="00DD110A">
              <w:rPr>
                <w:rFonts w:ascii="Times New Roman" w:hAnsi="Times New Roman" w:cs="Times New Roman" w:hint="eastAsia"/>
              </w:rPr>
              <w:t>3</w:t>
            </w:r>
            <w:r w:rsidRPr="00DD110A">
              <w:rPr>
                <w:rFonts w:ascii="Times New Roman" w:hAnsi="Times New Roman" w:cs="Times New Roman"/>
              </w:rPr>
              <w:t>月</w:t>
            </w:r>
            <w:r w:rsidRPr="00DD110A">
              <w:rPr>
                <w:rFonts w:ascii="Times New Roman" w:hAnsi="Times New Roman" w:cs="Times New Roman" w:hint="eastAsia"/>
              </w:rPr>
              <w:t>31</w:t>
            </w:r>
            <w:r w:rsidRPr="00DD110A">
              <w:rPr>
                <w:rFonts w:ascii="Times New Roman" w:hAnsi="Times New Roman" w:cs="Times New Roman"/>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77F58F44" w14:textId="152BF3CB" w:rsidR="00233F36" w:rsidRPr="00DD110A" w:rsidRDefault="00233F36" w:rsidP="004A0ED0">
            <w:pPr>
              <w:pStyle w:val="biaogeright"/>
              <w:wordWrap w:val="0"/>
              <w:rPr>
                <w:rFonts w:ascii="Times New Roman" w:hAnsi="Times New Roman" w:cs="Times New Roman"/>
              </w:rPr>
            </w:pPr>
            <w:r w:rsidRPr="00DD110A">
              <w:rPr>
                <w:rFonts w:ascii="Times New Roman" w:hAnsi="Times New Roman" w:cs="Times New Roman"/>
              </w:rPr>
              <w:t>0.79%</w:t>
            </w:r>
          </w:p>
        </w:tc>
        <w:tc>
          <w:tcPr>
            <w:tcW w:w="1134" w:type="dxa"/>
            <w:tcBorders>
              <w:top w:val="single" w:sz="8" w:space="0" w:color="000000"/>
              <w:left w:val="single" w:sz="8" w:space="0" w:color="000000"/>
              <w:bottom w:val="single" w:sz="8" w:space="0" w:color="000000"/>
              <w:right w:val="single" w:sz="8" w:space="0" w:color="000000"/>
            </w:tcBorders>
            <w:vAlign w:val="center"/>
          </w:tcPr>
          <w:p w14:paraId="228613F3" w14:textId="52346E63" w:rsidR="00233F36" w:rsidRPr="00DD110A" w:rsidRDefault="00233F36" w:rsidP="004A0ED0">
            <w:pPr>
              <w:pStyle w:val="biaogeright"/>
              <w:wordWrap w:val="0"/>
              <w:rPr>
                <w:rFonts w:ascii="Times New Roman" w:hAnsi="Times New Roman" w:cs="Times New Roman"/>
              </w:rPr>
            </w:pPr>
            <w:r w:rsidRPr="00DD110A">
              <w:rPr>
                <w:rFonts w:ascii="Times New Roman" w:hAnsi="Times New Roman" w:cs="Times New Roman"/>
              </w:rPr>
              <w:t>0.02%</w:t>
            </w:r>
          </w:p>
        </w:tc>
        <w:tc>
          <w:tcPr>
            <w:tcW w:w="1134" w:type="dxa"/>
            <w:tcBorders>
              <w:top w:val="single" w:sz="8" w:space="0" w:color="000000"/>
              <w:left w:val="single" w:sz="8" w:space="0" w:color="000000"/>
              <w:bottom w:val="single" w:sz="8" w:space="0" w:color="000000"/>
              <w:right w:val="single" w:sz="8" w:space="0" w:color="000000"/>
            </w:tcBorders>
            <w:vAlign w:val="center"/>
          </w:tcPr>
          <w:p w14:paraId="0CB80881" w14:textId="407BBC48" w:rsidR="00233F36" w:rsidRPr="00DD110A" w:rsidRDefault="00233F36" w:rsidP="004A0ED0">
            <w:pPr>
              <w:pStyle w:val="biaogeright"/>
              <w:wordWrap w:val="0"/>
              <w:rPr>
                <w:rFonts w:ascii="Times New Roman" w:hAnsi="Times New Roman" w:cs="Times New Roman"/>
              </w:rPr>
            </w:pPr>
            <w:r w:rsidRPr="00DD110A">
              <w:rPr>
                <w:rFonts w:ascii="Times New Roman" w:hAnsi="Times New Roman" w:cs="Times New Roman" w:hint="eastAsia"/>
              </w:rPr>
              <w:t>1.85</w:t>
            </w:r>
            <w:r w:rsidRPr="00DD110A">
              <w:rPr>
                <w:rFonts w:ascii="Times New Roman" w:hAnsi="Times New Roman" w:cs="Times New Roman"/>
              </w:rPr>
              <w:t>%</w:t>
            </w:r>
          </w:p>
        </w:tc>
        <w:tc>
          <w:tcPr>
            <w:tcW w:w="1417" w:type="dxa"/>
            <w:tcBorders>
              <w:top w:val="single" w:sz="8" w:space="0" w:color="000000"/>
              <w:left w:val="single" w:sz="8" w:space="0" w:color="000000"/>
              <w:bottom w:val="single" w:sz="8" w:space="0" w:color="000000"/>
              <w:right w:val="single" w:sz="8" w:space="0" w:color="000000"/>
            </w:tcBorders>
            <w:vAlign w:val="center"/>
          </w:tcPr>
          <w:p w14:paraId="0B2AEB53" w14:textId="65F2FAB5" w:rsidR="00233F36" w:rsidRPr="00DD110A" w:rsidRDefault="00233F36" w:rsidP="004A0ED0">
            <w:pPr>
              <w:pStyle w:val="biaogeright"/>
              <w:wordWrap w:val="0"/>
              <w:rPr>
                <w:rFonts w:ascii="Times New Roman" w:hAnsi="Times New Roman" w:cs="Times New Roman"/>
              </w:rPr>
            </w:pPr>
            <w:r w:rsidRPr="00DD110A">
              <w:rPr>
                <w:rFonts w:ascii="Times New Roman" w:hAnsi="Times New Roman" w:cs="Times New Roman"/>
              </w:rPr>
              <w:t>0.</w:t>
            </w:r>
            <w:r w:rsidRPr="00DD110A">
              <w:rPr>
                <w:rFonts w:ascii="Times New Roman" w:hAnsi="Times New Roman" w:cs="Times New Roman" w:hint="eastAsia"/>
              </w:rPr>
              <w:t>10</w:t>
            </w:r>
            <w:r w:rsidRPr="00DD110A">
              <w:rPr>
                <w:rFonts w:ascii="Times New Roman" w:hAnsi="Times New Roman" w:cs="Times New Roman"/>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089273F2" w14:textId="3588E8D1" w:rsidR="00233F36" w:rsidRPr="00DD110A" w:rsidRDefault="00233F36" w:rsidP="004A0ED0">
            <w:pPr>
              <w:pStyle w:val="biaogeright"/>
              <w:rPr>
                <w:rFonts w:ascii="Times New Roman" w:hAnsi="Times New Roman" w:cs="Times New Roman"/>
              </w:rPr>
            </w:pPr>
            <w:r w:rsidRPr="00DD110A">
              <w:rPr>
                <w:rFonts w:ascii="Times New Roman" w:hAnsi="Times New Roman" w:cs="Times New Roman" w:hint="eastAsia"/>
              </w:rPr>
              <w:t>-1.06</w:t>
            </w:r>
            <w:r w:rsidRPr="00DD110A">
              <w:rPr>
                <w:rFonts w:ascii="Times New Roman" w:hAnsi="Times New Roman" w:cs="Times New Roman"/>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7576C581" w14:textId="60586574" w:rsidR="00233F36" w:rsidRPr="00DD110A" w:rsidRDefault="00233F36" w:rsidP="004A0ED0">
            <w:pPr>
              <w:pStyle w:val="biaogeright"/>
              <w:wordWrap w:val="0"/>
              <w:rPr>
                <w:rFonts w:ascii="Times New Roman" w:hAnsi="Times New Roman" w:cs="Times New Roman"/>
              </w:rPr>
            </w:pPr>
            <w:r w:rsidRPr="00DD110A">
              <w:rPr>
                <w:rFonts w:ascii="Times New Roman" w:hAnsi="Times New Roman" w:cs="Times New Roman" w:hint="eastAsia"/>
              </w:rPr>
              <w:t>-0.08</w:t>
            </w:r>
            <w:r w:rsidRPr="00DD110A">
              <w:rPr>
                <w:rFonts w:ascii="Times New Roman" w:hAnsi="Times New Roman" w:cs="Times New Roman"/>
              </w:rPr>
              <w:t>%</w:t>
            </w:r>
          </w:p>
        </w:tc>
      </w:tr>
      <w:tr w:rsidR="00DD110A" w:rsidRPr="00DD110A" w14:paraId="5404906E" w14:textId="77777777" w:rsidTr="00A5686A">
        <w:tc>
          <w:tcPr>
            <w:tcW w:w="1985" w:type="dxa"/>
            <w:tcBorders>
              <w:top w:val="single" w:sz="8" w:space="0" w:color="000000"/>
              <w:left w:val="single" w:sz="8" w:space="0" w:color="000000"/>
              <w:bottom w:val="single" w:sz="8" w:space="0" w:color="000000"/>
              <w:right w:val="single" w:sz="8" w:space="0" w:color="000000"/>
            </w:tcBorders>
            <w:vAlign w:val="center"/>
          </w:tcPr>
          <w:p w14:paraId="2E8390D2" w14:textId="7D24F37D" w:rsidR="00015D67" w:rsidRPr="00DD110A" w:rsidRDefault="00015D67" w:rsidP="00A5686A">
            <w:pPr>
              <w:pStyle w:val="neirong"/>
              <w:wordWrap w:val="0"/>
              <w:rPr>
                <w:rFonts w:ascii="Times New Roman" w:hAnsi="Times New Roman" w:cs="Times New Roman"/>
              </w:rPr>
            </w:pPr>
            <w:r w:rsidRPr="00DD110A">
              <w:rPr>
                <w:rFonts w:ascii="Times New Roman" w:hAnsi="Times New Roman" w:cs="Times New Roman"/>
              </w:rPr>
              <w:t>自基金合同生效起至今</w:t>
            </w:r>
            <w:r w:rsidRPr="00DD110A">
              <w:rPr>
                <w:rFonts w:ascii="Times New Roman" w:hAnsi="Times New Roman" w:cs="Times New Roman" w:hint="eastAsia"/>
              </w:rPr>
              <w:t>（</w:t>
            </w:r>
            <w:proofErr w:type="gramStart"/>
            <w:r w:rsidRPr="00DD110A">
              <w:rPr>
                <w:rFonts w:ascii="Times New Roman" w:hAnsi="Times New Roman" w:cs="Times New Roman"/>
              </w:rPr>
              <w:t>2019</w:t>
            </w:r>
            <w:proofErr w:type="gramEnd"/>
            <w:r w:rsidRPr="00DD110A">
              <w:rPr>
                <w:rFonts w:ascii="Times New Roman" w:hAnsi="Times New Roman" w:cs="Times New Roman" w:hint="eastAsia"/>
              </w:rPr>
              <w:t>月</w:t>
            </w:r>
            <w:r w:rsidRPr="00DD110A">
              <w:rPr>
                <w:rFonts w:ascii="Times New Roman" w:hAnsi="Times New Roman" w:cs="Times New Roman"/>
              </w:rPr>
              <w:t>12</w:t>
            </w:r>
            <w:r w:rsidRPr="00DD110A">
              <w:rPr>
                <w:rFonts w:ascii="Times New Roman" w:hAnsi="Times New Roman" w:cs="Times New Roman" w:hint="eastAsia"/>
              </w:rPr>
              <w:t>日</w:t>
            </w:r>
            <w:r w:rsidRPr="00DD110A">
              <w:rPr>
                <w:rFonts w:ascii="Times New Roman" w:hAnsi="Times New Roman" w:cs="Times New Roman"/>
              </w:rPr>
              <w:t>24</w:t>
            </w:r>
            <w:r w:rsidRPr="00DD110A">
              <w:rPr>
                <w:rFonts w:ascii="Times New Roman" w:hAnsi="Times New Roman" w:cs="Times New Roman" w:hint="eastAsia"/>
              </w:rPr>
              <w:t>日</w:t>
            </w:r>
            <w:r w:rsidRPr="00DD110A">
              <w:rPr>
                <w:rFonts w:ascii="Times New Roman" w:hAnsi="Times New Roman" w:cs="Times New Roman" w:hint="eastAsia"/>
              </w:rPr>
              <w:t>-2020</w:t>
            </w:r>
            <w:r w:rsidRPr="00DD110A">
              <w:rPr>
                <w:rFonts w:ascii="Times New Roman" w:hAnsi="Times New Roman" w:cs="Times New Roman" w:hint="eastAsia"/>
              </w:rPr>
              <w:t>年</w:t>
            </w:r>
            <w:r w:rsidRPr="00DD110A">
              <w:rPr>
                <w:rFonts w:ascii="Times New Roman" w:hAnsi="Times New Roman" w:cs="Times New Roman" w:hint="eastAsia"/>
              </w:rPr>
              <w:t>3</w:t>
            </w:r>
            <w:r w:rsidRPr="00DD110A">
              <w:rPr>
                <w:rFonts w:ascii="Times New Roman" w:hAnsi="Times New Roman" w:cs="Times New Roman" w:hint="eastAsia"/>
              </w:rPr>
              <w:t>月</w:t>
            </w:r>
            <w:r w:rsidRPr="00DD110A">
              <w:rPr>
                <w:rFonts w:ascii="Times New Roman" w:hAnsi="Times New Roman" w:cs="Times New Roman" w:hint="eastAsia"/>
              </w:rPr>
              <w:t>31</w:t>
            </w:r>
            <w:r w:rsidRPr="00DD110A">
              <w:rPr>
                <w:rFonts w:ascii="Times New Roman" w:hAnsi="Times New Roman" w:cs="Times New Roman" w:hint="eastAsia"/>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0857940C" w14:textId="019989E6" w:rsidR="00015D67" w:rsidRPr="00DD110A" w:rsidRDefault="00015D67" w:rsidP="004A0ED0">
            <w:pPr>
              <w:pStyle w:val="biaogeright"/>
              <w:wordWrap w:val="0"/>
              <w:rPr>
                <w:rFonts w:ascii="Times New Roman" w:hAnsi="Times New Roman" w:cs="Times New Roman"/>
              </w:rPr>
            </w:pPr>
            <w:r w:rsidRPr="00DD110A">
              <w:rPr>
                <w:rFonts w:ascii="Times New Roman" w:hAnsi="Times New Roman" w:cs="Times New Roman"/>
              </w:rPr>
              <w:t>0.84%</w:t>
            </w:r>
          </w:p>
        </w:tc>
        <w:tc>
          <w:tcPr>
            <w:tcW w:w="1134" w:type="dxa"/>
            <w:tcBorders>
              <w:top w:val="single" w:sz="8" w:space="0" w:color="000000"/>
              <w:left w:val="single" w:sz="8" w:space="0" w:color="000000"/>
              <w:bottom w:val="single" w:sz="8" w:space="0" w:color="000000"/>
              <w:right w:val="single" w:sz="8" w:space="0" w:color="000000"/>
            </w:tcBorders>
            <w:vAlign w:val="center"/>
          </w:tcPr>
          <w:p w14:paraId="22D735FA" w14:textId="0E10BC4E" w:rsidR="00015D67" w:rsidRPr="00DD110A" w:rsidRDefault="00015D67" w:rsidP="00CE2FDD">
            <w:pPr>
              <w:pStyle w:val="biaogeright"/>
              <w:wordWrap w:val="0"/>
              <w:rPr>
                <w:rFonts w:ascii="Times New Roman" w:hAnsi="Times New Roman" w:cs="Times New Roman"/>
              </w:rPr>
            </w:pPr>
            <w:r w:rsidRPr="00DD110A">
              <w:rPr>
                <w:rFonts w:ascii="Times New Roman" w:hAnsi="Times New Roman" w:cs="Times New Roman"/>
              </w:rPr>
              <w:t>0.02%</w:t>
            </w:r>
          </w:p>
        </w:tc>
        <w:tc>
          <w:tcPr>
            <w:tcW w:w="1134" w:type="dxa"/>
            <w:tcBorders>
              <w:top w:val="single" w:sz="8" w:space="0" w:color="000000"/>
              <w:left w:val="single" w:sz="8" w:space="0" w:color="000000"/>
              <w:bottom w:val="single" w:sz="8" w:space="0" w:color="000000"/>
              <w:right w:val="single" w:sz="8" w:space="0" w:color="000000"/>
            </w:tcBorders>
            <w:vAlign w:val="center"/>
          </w:tcPr>
          <w:p w14:paraId="353E7257" w14:textId="3C110B94" w:rsidR="00015D67" w:rsidRPr="00DD110A" w:rsidRDefault="00015D67" w:rsidP="004A0ED0">
            <w:pPr>
              <w:pStyle w:val="biaogeright"/>
              <w:wordWrap w:val="0"/>
              <w:rPr>
                <w:rFonts w:ascii="Times New Roman" w:hAnsi="Times New Roman" w:cs="Times New Roman"/>
              </w:rPr>
            </w:pPr>
            <w:r w:rsidRPr="00DD110A">
              <w:rPr>
                <w:rFonts w:ascii="Times New Roman" w:hAnsi="Times New Roman" w:cs="Times New Roman"/>
              </w:rPr>
              <w:t>2.08%</w:t>
            </w:r>
          </w:p>
        </w:tc>
        <w:tc>
          <w:tcPr>
            <w:tcW w:w="1417" w:type="dxa"/>
            <w:tcBorders>
              <w:top w:val="single" w:sz="8" w:space="0" w:color="000000"/>
              <w:left w:val="single" w:sz="8" w:space="0" w:color="000000"/>
              <w:bottom w:val="single" w:sz="8" w:space="0" w:color="000000"/>
              <w:right w:val="single" w:sz="8" w:space="0" w:color="000000"/>
            </w:tcBorders>
            <w:vAlign w:val="center"/>
          </w:tcPr>
          <w:p w14:paraId="37B54820" w14:textId="1E1A71F7" w:rsidR="00015D67" w:rsidRPr="00DD110A" w:rsidRDefault="00015D67" w:rsidP="004A0ED0">
            <w:pPr>
              <w:pStyle w:val="biaogeright"/>
              <w:wordWrap w:val="0"/>
              <w:rPr>
                <w:rFonts w:ascii="Times New Roman" w:hAnsi="Times New Roman" w:cs="Times New Roman"/>
              </w:rPr>
            </w:pPr>
            <w:r w:rsidRPr="00DD110A">
              <w:rPr>
                <w:rFonts w:ascii="Times New Roman" w:hAnsi="Times New Roman" w:cs="Times New Roman"/>
              </w:rPr>
              <w:t>0.09%</w:t>
            </w:r>
          </w:p>
        </w:tc>
        <w:tc>
          <w:tcPr>
            <w:tcW w:w="993" w:type="dxa"/>
            <w:tcBorders>
              <w:top w:val="single" w:sz="8" w:space="0" w:color="000000"/>
              <w:left w:val="single" w:sz="8" w:space="0" w:color="000000"/>
              <w:bottom w:val="single" w:sz="8" w:space="0" w:color="000000"/>
              <w:right w:val="single" w:sz="8" w:space="0" w:color="000000"/>
            </w:tcBorders>
            <w:vAlign w:val="center"/>
          </w:tcPr>
          <w:p w14:paraId="409CC945" w14:textId="5660E133" w:rsidR="00015D67" w:rsidRPr="00DD110A" w:rsidRDefault="00015D67" w:rsidP="004A0ED0">
            <w:pPr>
              <w:pStyle w:val="biaogeright"/>
              <w:rPr>
                <w:rFonts w:ascii="Times New Roman" w:hAnsi="Times New Roman" w:cs="Times New Roman"/>
              </w:rPr>
            </w:pPr>
            <w:r w:rsidRPr="00DD110A">
              <w:rPr>
                <w:rFonts w:ascii="Times New Roman" w:hAnsi="Times New Roman" w:cs="Times New Roman"/>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9E22725" w14:textId="33181AB3" w:rsidR="00015D67" w:rsidRPr="00DD110A" w:rsidRDefault="00015D67" w:rsidP="004A0ED0">
            <w:pPr>
              <w:pStyle w:val="biaogeright"/>
              <w:wordWrap w:val="0"/>
              <w:rPr>
                <w:rFonts w:ascii="Times New Roman" w:hAnsi="Times New Roman" w:cs="Times New Roman"/>
              </w:rPr>
            </w:pPr>
            <w:r w:rsidRPr="00DD110A">
              <w:rPr>
                <w:rFonts w:ascii="Times New Roman" w:hAnsi="Times New Roman" w:cs="Times New Roman"/>
              </w:rPr>
              <w:t>-0.07%</w:t>
            </w:r>
          </w:p>
        </w:tc>
      </w:tr>
    </w:tbl>
    <w:p w14:paraId="4E25AB92" w14:textId="77777777" w:rsidR="00750CDC" w:rsidRPr="00DD110A" w:rsidRDefault="00750CDC" w:rsidP="00750CDC">
      <w:pPr>
        <w:autoSpaceDE w:val="0"/>
        <w:autoSpaceDN w:val="0"/>
        <w:adjustRightInd w:val="0"/>
        <w:spacing w:before="29" w:line="288" w:lineRule="auto"/>
        <w:ind w:left="15"/>
        <w:jc w:val="left"/>
        <w:rPr>
          <w:kern w:val="0"/>
          <w:szCs w:val="21"/>
        </w:rPr>
      </w:pPr>
      <w:r w:rsidRPr="00DD110A">
        <w:rPr>
          <w:kern w:val="0"/>
          <w:szCs w:val="21"/>
        </w:rPr>
        <w:t>注：</w:t>
      </w:r>
      <w:r w:rsidRPr="00DD110A">
        <w:rPr>
          <w:kern w:val="0"/>
          <w:szCs w:val="21"/>
        </w:rPr>
        <w:t>(1)</w:t>
      </w:r>
      <w:r w:rsidRPr="00DD110A">
        <w:rPr>
          <w:kern w:val="0"/>
          <w:szCs w:val="21"/>
        </w:rPr>
        <w:t>上述基金业绩指标不包括持有人认购或交易基金的各项费用，计入费用后实际收益水平要低于所列数字；</w:t>
      </w:r>
    </w:p>
    <w:p w14:paraId="1633D130" w14:textId="77777777" w:rsidR="00750CDC" w:rsidRPr="00DD110A" w:rsidRDefault="00750CDC" w:rsidP="00750CDC">
      <w:pPr>
        <w:autoSpaceDE w:val="0"/>
        <w:autoSpaceDN w:val="0"/>
        <w:adjustRightInd w:val="0"/>
        <w:spacing w:before="29" w:line="288" w:lineRule="auto"/>
        <w:ind w:left="15"/>
        <w:jc w:val="left"/>
        <w:rPr>
          <w:kern w:val="0"/>
          <w:szCs w:val="21"/>
        </w:rPr>
      </w:pPr>
      <w:r w:rsidRPr="00DD110A">
        <w:rPr>
          <w:kern w:val="0"/>
          <w:szCs w:val="21"/>
        </w:rPr>
        <w:lastRenderedPageBreak/>
        <w:t>(2)</w:t>
      </w:r>
      <w:r w:rsidRPr="00DD110A">
        <w:rPr>
          <w:kern w:val="0"/>
          <w:szCs w:val="21"/>
        </w:rPr>
        <w:t>本基金业绩比较基准为：沪深</w:t>
      </w:r>
      <w:r w:rsidRPr="00DD110A">
        <w:rPr>
          <w:kern w:val="0"/>
          <w:szCs w:val="21"/>
        </w:rPr>
        <w:t>300</w:t>
      </w:r>
      <w:r w:rsidRPr="00DD110A">
        <w:rPr>
          <w:kern w:val="0"/>
          <w:szCs w:val="21"/>
        </w:rPr>
        <w:t>指数收益率</w:t>
      </w:r>
      <w:r w:rsidRPr="00DD110A">
        <w:rPr>
          <w:kern w:val="0"/>
          <w:szCs w:val="21"/>
        </w:rPr>
        <w:t>×55%</w:t>
      </w:r>
      <w:r w:rsidRPr="00DD110A">
        <w:rPr>
          <w:kern w:val="0"/>
          <w:szCs w:val="21"/>
        </w:rPr>
        <w:t>＋上证国债指数收益率</w:t>
      </w:r>
      <w:r w:rsidRPr="00DD110A">
        <w:rPr>
          <w:kern w:val="0"/>
          <w:szCs w:val="21"/>
        </w:rPr>
        <w:t>×45%</w:t>
      </w:r>
      <w:r w:rsidRPr="00DD110A">
        <w:rPr>
          <w:kern w:val="0"/>
          <w:szCs w:val="21"/>
        </w:rPr>
        <w:t>。</w:t>
      </w:r>
    </w:p>
    <w:p w14:paraId="5CECED69" w14:textId="77777777" w:rsidR="00750CDC" w:rsidRPr="00DD110A" w:rsidRDefault="00750CDC" w:rsidP="00750CDC">
      <w:pPr>
        <w:adjustRightInd w:val="0"/>
        <w:snapToGrid w:val="0"/>
        <w:spacing w:line="400" w:lineRule="exact"/>
        <w:rPr>
          <w:b/>
          <w:bCs/>
          <w:sz w:val="24"/>
        </w:rPr>
      </w:pPr>
    </w:p>
    <w:p w14:paraId="085CC039" w14:textId="017F6E2A" w:rsidR="00750CDC" w:rsidRPr="00DD110A" w:rsidRDefault="00750CDC" w:rsidP="00750CDC">
      <w:pPr>
        <w:adjustRightInd w:val="0"/>
        <w:snapToGrid w:val="0"/>
        <w:spacing w:line="400" w:lineRule="exact"/>
        <w:rPr>
          <w:b/>
          <w:bCs/>
          <w:sz w:val="24"/>
        </w:rPr>
      </w:pPr>
      <w:r w:rsidRPr="00DD110A">
        <w:rPr>
          <w:b/>
          <w:bCs/>
          <w:sz w:val="24"/>
        </w:rPr>
        <w:t>（二）自基金合同</w:t>
      </w:r>
      <w:r w:rsidR="00B745F9" w:rsidRPr="00DD110A">
        <w:rPr>
          <w:rFonts w:hint="eastAsia"/>
          <w:b/>
          <w:bCs/>
          <w:sz w:val="24"/>
        </w:rPr>
        <w:t>生效</w:t>
      </w:r>
      <w:r w:rsidRPr="00DD110A">
        <w:rPr>
          <w:b/>
          <w:bCs/>
          <w:sz w:val="24"/>
        </w:rPr>
        <w:t>以来基金份额累计净值增长率变动及其与同期业绩比较基准收益率变动的比较</w:t>
      </w:r>
    </w:p>
    <w:p w14:paraId="6946ED79" w14:textId="77777777" w:rsidR="00750CDC" w:rsidRPr="00DD110A" w:rsidRDefault="00750CDC" w:rsidP="00750CDC">
      <w:pPr>
        <w:pStyle w:val="biaogeleft"/>
        <w:rPr>
          <w:rFonts w:hAnsi="Calibri"/>
          <w:noProof/>
        </w:rPr>
      </w:pPr>
      <w:r w:rsidRPr="00DD110A">
        <w:rPr>
          <w:rFonts w:hAnsi="Calibri"/>
          <w:noProof/>
        </w:rPr>
        <w:drawing>
          <wp:inline distT="0" distB="0" distL="0" distR="0" wp14:anchorId="30680D4D" wp14:editId="22D320C9">
            <wp:extent cx="5600700" cy="3638550"/>
            <wp:effectExtent l="19050" t="0" r="0" b="0"/>
            <wp:docPr id="1" name="图片 1" descr="F:\huang\估值系统3.0\MOD\TMP\CN_50660000_008678_FB030010_2020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huang\估值系统3.0\MOD\TMP\CN_50660000_008678_FB030010_20200001_1.jpg"/>
                    <pic:cNvPicPr>
                      <a:picLocks noChangeAspect="1" noChangeArrowheads="1"/>
                    </pic:cNvPicPr>
                  </pic:nvPicPr>
                  <pic:blipFill>
                    <a:blip r:embed="rId12"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61111F96" w14:textId="77777777" w:rsidR="00750CDC" w:rsidRPr="00DD110A" w:rsidRDefault="00750CDC" w:rsidP="00750CDC">
      <w:pPr>
        <w:pStyle w:val="neirong"/>
        <w:rPr>
          <w:rFonts w:ascii="Times New Roman" w:hAnsi="Times New Roman" w:cs="Times New Roman"/>
          <w:sz w:val="21"/>
          <w:szCs w:val="21"/>
        </w:rPr>
      </w:pPr>
      <w:r w:rsidRPr="00DD110A">
        <w:rPr>
          <w:rFonts w:ascii="Times New Roman" w:hAnsi="Times New Roman" w:cs="Times New Roman" w:hint="eastAsia"/>
          <w:sz w:val="21"/>
          <w:szCs w:val="21"/>
        </w:rPr>
        <w:t>注：</w:t>
      </w:r>
      <w:r w:rsidRPr="00DD110A">
        <w:rPr>
          <w:rFonts w:ascii="Times New Roman" w:hAnsi="Times New Roman" w:cs="Times New Roman" w:hint="eastAsia"/>
          <w:sz w:val="21"/>
          <w:szCs w:val="21"/>
        </w:rPr>
        <w:t>(1)</w:t>
      </w:r>
      <w:r w:rsidRPr="00DD110A">
        <w:rPr>
          <w:rFonts w:ascii="Times New Roman" w:hAnsi="Times New Roman" w:cs="Times New Roman" w:hint="eastAsia"/>
          <w:sz w:val="21"/>
          <w:szCs w:val="21"/>
        </w:rPr>
        <w:t>本基金合同生效日为</w:t>
      </w:r>
      <w:r w:rsidRPr="00DD110A">
        <w:rPr>
          <w:rFonts w:ascii="Times New Roman" w:hAnsi="Times New Roman" w:cs="Times New Roman" w:hint="eastAsia"/>
          <w:sz w:val="21"/>
          <w:szCs w:val="21"/>
        </w:rPr>
        <w:t>2019</w:t>
      </w:r>
      <w:r w:rsidRPr="00DD110A">
        <w:rPr>
          <w:rFonts w:ascii="Times New Roman" w:hAnsi="Times New Roman" w:cs="Times New Roman" w:hint="eastAsia"/>
          <w:sz w:val="21"/>
          <w:szCs w:val="21"/>
        </w:rPr>
        <w:t>年</w:t>
      </w:r>
      <w:r w:rsidRPr="00DD110A">
        <w:rPr>
          <w:rFonts w:ascii="Times New Roman" w:hAnsi="Times New Roman" w:cs="Times New Roman" w:hint="eastAsia"/>
          <w:sz w:val="21"/>
          <w:szCs w:val="21"/>
        </w:rPr>
        <w:t>12</w:t>
      </w:r>
      <w:r w:rsidRPr="00DD110A">
        <w:rPr>
          <w:rFonts w:ascii="Times New Roman" w:hAnsi="Times New Roman" w:cs="Times New Roman" w:hint="eastAsia"/>
          <w:sz w:val="21"/>
          <w:szCs w:val="21"/>
        </w:rPr>
        <w:t>月</w:t>
      </w:r>
      <w:r w:rsidRPr="00DD110A">
        <w:rPr>
          <w:rFonts w:ascii="Times New Roman" w:hAnsi="Times New Roman" w:cs="Times New Roman" w:hint="eastAsia"/>
          <w:sz w:val="21"/>
          <w:szCs w:val="21"/>
        </w:rPr>
        <w:t>24</w:t>
      </w:r>
      <w:r w:rsidRPr="00DD110A">
        <w:rPr>
          <w:rFonts w:ascii="Times New Roman" w:hAnsi="Times New Roman" w:cs="Times New Roman" w:hint="eastAsia"/>
          <w:sz w:val="21"/>
          <w:szCs w:val="21"/>
        </w:rPr>
        <w:t>日；基金合同生效起至披露时点不满一年；</w:t>
      </w:r>
      <w:r w:rsidRPr="00DD110A">
        <w:rPr>
          <w:rFonts w:ascii="Times New Roman" w:hAnsi="Times New Roman" w:cs="Times New Roman" w:hint="eastAsia"/>
          <w:sz w:val="21"/>
          <w:szCs w:val="21"/>
        </w:rPr>
        <w:br/>
        <w:t>(2)</w:t>
      </w:r>
      <w:r w:rsidRPr="00DD110A">
        <w:rPr>
          <w:rFonts w:ascii="Times New Roman" w:hAnsi="Times New Roman" w:cs="Times New Roman" w:hint="eastAsia"/>
          <w:sz w:val="21"/>
          <w:szCs w:val="21"/>
        </w:rPr>
        <w:t>本基金建仓期为合同生效日起</w:t>
      </w:r>
      <w:r w:rsidRPr="00DD110A">
        <w:rPr>
          <w:rFonts w:ascii="Times New Roman" w:hAnsi="Times New Roman" w:cs="Times New Roman" w:hint="eastAsia"/>
          <w:sz w:val="21"/>
          <w:szCs w:val="21"/>
        </w:rPr>
        <w:t>6</w:t>
      </w:r>
      <w:r w:rsidRPr="00DD110A">
        <w:rPr>
          <w:rFonts w:ascii="Times New Roman" w:hAnsi="Times New Roman" w:cs="Times New Roman" w:hint="eastAsia"/>
          <w:sz w:val="21"/>
          <w:szCs w:val="21"/>
        </w:rPr>
        <w:t>个月；截至报告期，本基金处于建仓期，基金的资产配置将在建仓期末符合基金契约的相关要求。</w:t>
      </w:r>
    </w:p>
    <w:p w14:paraId="68F59528" w14:textId="77777777" w:rsidR="00750CDC" w:rsidRPr="00DD110A" w:rsidRDefault="00750CDC" w:rsidP="00750CDC">
      <w:pPr>
        <w:adjustRightInd w:val="0"/>
        <w:snapToGrid w:val="0"/>
        <w:spacing w:line="400" w:lineRule="exact"/>
        <w:rPr>
          <w:b/>
          <w:bCs/>
          <w:sz w:val="24"/>
        </w:rPr>
      </w:pPr>
    </w:p>
    <w:p w14:paraId="5C4FE416" w14:textId="77777777" w:rsidR="00C25F99" w:rsidRPr="00DD110A" w:rsidRDefault="00C25F99" w:rsidP="00C25F99">
      <w:pPr>
        <w:pStyle w:val="1"/>
        <w:spacing w:before="120" w:after="120" w:line="372" w:lineRule="auto"/>
        <w:ind w:firstLine="482"/>
        <w:jc w:val="left"/>
        <w:rPr>
          <w:rFonts w:ascii="Times New Roman" w:hAnsi="Times New Roman"/>
          <w:b/>
          <w:bCs w:val="0"/>
          <w:kern w:val="2"/>
          <w:sz w:val="24"/>
          <w:szCs w:val="24"/>
        </w:rPr>
      </w:pPr>
      <w:bookmarkStart w:id="42" w:name="_Hlt88841837"/>
      <w:bookmarkStart w:id="43" w:name="_Hlt88900062"/>
      <w:bookmarkStart w:id="44" w:name="_Hlt88821719"/>
      <w:bookmarkStart w:id="45" w:name="_Hlt88900301"/>
      <w:bookmarkStart w:id="46" w:name="_Hlt88900318"/>
      <w:bookmarkStart w:id="47" w:name="_Toc23251766"/>
      <w:bookmarkEnd w:id="42"/>
      <w:bookmarkEnd w:id="43"/>
      <w:bookmarkEnd w:id="44"/>
      <w:bookmarkEnd w:id="45"/>
      <w:bookmarkEnd w:id="46"/>
      <w:r w:rsidRPr="00DD110A">
        <w:rPr>
          <w:rFonts w:ascii="Times New Roman" w:hAnsi="Times New Roman" w:hint="eastAsia"/>
          <w:b/>
          <w:bCs w:val="0"/>
          <w:kern w:val="2"/>
          <w:sz w:val="24"/>
          <w:szCs w:val="24"/>
        </w:rPr>
        <w:t>十三、</w:t>
      </w:r>
      <w:r w:rsidRPr="00DD110A">
        <w:rPr>
          <w:rFonts w:ascii="Times New Roman" w:hAnsi="Times New Roman"/>
          <w:b/>
          <w:bCs w:val="0"/>
          <w:kern w:val="2"/>
          <w:sz w:val="24"/>
          <w:szCs w:val="24"/>
        </w:rPr>
        <w:t>基金费用与税收</w:t>
      </w:r>
      <w:bookmarkEnd w:id="47"/>
    </w:p>
    <w:p w14:paraId="1B126019" w14:textId="77777777" w:rsidR="00643D96" w:rsidRPr="00DD110A" w:rsidRDefault="002C4F94">
      <w:pPr>
        <w:pStyle w:val="2"/>
        <w:spacing w:before="0" w:after="0" w:line="360" w:lineRule="auto"/>
        <w:ind w:firstLineChars="200" w:firstLine="500"/>
        <w:rPr>
          <w:rFonts w:ascii="Times New Roman" w:eastAsia="宋体" w:hAnsi="Times New Roman"/>
          <w:b w:val="0"/>
          <w:bCs w:val="0"/>
          <w:sz w:val="24"/>
          <w:szCs w:val="24"/>
        </w:rPr>
      </w:pPr>
      <w:r w:rsidRPr="00DD110A">
        <w:rPr>
          <w:rFonts w:ascii="Times New Roman" w:eastAsia="宋体" w:hAnsi="Times New Roman" w:hint="eastAsia"/>
          <w:b w:val="0"/>
          <w:bCs w:val="0"/>
          <w:sz w:val="24"/>
          <w:szCs w:val="24"/>
        </w:rPr>
        <w:t>（一）基金费用的种类</w:t>
      </w:r>
    </w:p>
    <w:p w14:paraId="2AFD5542" w14:textId="77777777" w:rsidR="00643D96" w:rsidRPr="00DD110A" w:rsidRDefault="002C4F94">
      <w:pPr>
        <w:spacing w:line="360" w:lineRule="auto"/>
        <w:ind w:firstLineChars="200" w:firstLine="500"/>
        <w:rPr>
          <w:sz w:val="24"/>
        </w:rPr>
      </w:pPr>
      <w:r w:rsidRPr="00DD110A">
        <w:rPr>
          <w:sz w:val="24"/>
        </w:rPr>
        <w:t>1</w:t>
      </w:r>
      <w:r w:rsidRPr="00DD110A">
        <w:rPr>
          <w:rFonts w:hint="eastAsia"/>
          <w:sz w:val="24"/>
        </w:rPr>
        <w:t>、基金管理人的管理费；</w:t>
      </w:r>
    </w:p>
    <w:p w14:paraId="53BC84F7" w14:textId="77777777" w:rsidR="00643D96" w:rsidRPr="00DD110A" w:rsidRDefault="002C4F94">
      <w:pPr>
        <w:spacing w:line="360" w:lineRule="auto"/>
        <w:ind w:firstLineChars="200" w:firstLine="500"/>
        <w:rPr>
          <w:sz w:val="24"/>
        </w:rPr>
      </w:pPr>
      <w:r w:rsidRPr="00DD110A">
        <w:rPr>
          <w:sz w:val="24"/>
        </w:rPr>
        <w:t>2</w:t>
      </w:r>
      <w:r w:rsidRPr="00DD110A">
        <w:rPr>
          <w:rFonts w:hint="eastAsia"/>
          <w:sz w:val="24"/>
        </w:rPr>
        <w:t>、基金托管人的托管费；</w:t>
      </w:r>
    </w:p>
    <w:p w14:paraId="0245D638" w14:textId="77777777" w:rsidR="00643D96" w:rsidRPr="00DD110A" w:rsidRDefault="002C4F94">
      <w:pPr>
        <w:spacing w:line="360" w:lineRule="auto"/>
        <w:ind w:firstLineChars="200" w:firstLine="500"/>
        <w:rPr>
          <w:sz w:val="24"/>
        </w:rPr>
      </w:pPr>
      <w:r w:rsidRPr="00DD110A">
        <w:rPr>
          <w:sz w:val="24"/>
        </w:rPr>
        <w:t>3</w:t>
      </w:r>
      <w:r w:rsidRPr="00DD110A">
        <w:rPr>
          <w:rFonts w:hint="eastAsia"/>
          <w:sz w:val="24"/>
        </w:rPr>
        <w:t>、</w:t>
      </w:r>
      <w:r w:rsidRPr="00DD110A">
        <w:rPr>
          <w:rFonts w:hint="eastAsia"/>
          <w:bCs/>
          <w:sz w:val="24"/>
        </w:rPr>
        <w:t>基金合同</w:t>
      </w:r>
      <w:r w:rsidRPr="00DD110A">
        <w:rPr>
          <w:rFonts w:hint="eastAsia"/>
          <w:sz w:val="24"/>
        </w:rPr>
        <w:t>生效后与基金相关的信息披露费用；</w:t>
      </w:r>
    </w:p>
    <w:p w14:paraId="4C37D7B1" w14:textId="77777777" w:rsidR="00643D96" w:rsidRPr="00DD110A" w:rsidRDefault="002C4F94">
      <w:pPr>
        <w:spacing w:line="360" w:lineRule="auto"/>
        <w:ind w:firstLineChars="200" w:firstLine="500"/>
        <w:rPr>
          <w:sz w:val="24"/>
        </w:rPr>
      </w:pPr>
      <w:r w:rsidRPr="00DD110A">
        <w:rPr>
          <w:sz w:val="24"/>
        </w:rPr>
        <w:t>4</w:t>
      </w:r>
      <w:r w:rsidRPr="00DD110A">
        <w:rPr>
          <w:rFonts w:hint="eastAsia"/>
          <w:sz w:val="24"/>
        </w:rPr>
        <w:t>、</w:t>
      </w:r>
      <w:r w:rsidRPr="00DD110A">
        <w:rPr>
          <w:rFonts w:hint="eastAsia"/>
          <w:bCs/>
          <w:sz w:val="24"/>
        </w:rPr>
        <w:t>基金合同</w:t>
      </w:r>
      <w:r w:rsidRPr="00DD110A">
        <w:rPr>
          <w:rFonts w:hint="eastAsia"/>
          <w:sz w:val="24"/>
        </w:rPr>
        <w:t>生效后与基金相关的会计师费、律师费</w:t>
      </w:r>
      <w:r w:rsidRPr="00DD110A">
        <w:rPr>
          <w:rFonts w:hint="eastAsia"/>
          <w:bCs/>
          <w:sz w:val="24"/>
        </w:rPr>
        <w:t>、</w:t>
      </w:r>
      <w:r w:rsidRPr="00DD110A">
        <w:rPr>
          <w:rFonts w:hint="eastAsia"/>
          <w:sz w:val="24"/>
        </w:rPr>
        <w:t>诉讼费</w:t>
      </w:r>
      <w:r w:rsidRPr="00DD110A">
        <w:rPr>
          <w:rFonts w:hint="eastAsia"/>
          <w:bCs/>
          <w:sz w:val="24"/>
        </w:rPr>
        <w:t>和仲裁费</w:t>
      </w:r>
      <w:r w:rsidRPr="00DD110A">
        <w:rPr>
          <w:rFonts w:hint="eastAsia"/>
          <w:sz w:val="24"/>
        </w:rPr>
        <w:t>；</w:t>
      </w:r>
    </w:p>
    <w:p w14:paraId="155A87BC" w14:textId="77777777" w:rsidR="00643D96" w:rsidRPr="00DD110A" w:rsidRDefault="002C4F94">
      <w:pPr>
        <w:spacing w:line="360" w:lineRule="auto"/>
        <w:ind w:firstLineChars="200" w:firstLine="500"/>
        <w:rPr>
          <w:sz w:val="24"/>
        </w:rPr>
      </w:pPr>
      <w:r w:rsidRPr="00DD110A">
        <w:rPr>
          <w:sz w:val="24"/>
        </w:rPr>
        <w:t>5</w:t>
      </w:r>
      <w:r w:rsidRPr="00DD110A">
        <w:rPr>
          <w:rFonts w:hint="eastAsia"/>
          <w:sz w:val="24"/>
        </w:rPr>
        <w:t>、基金份额持有人大会费用；</w:t>
      </w:r>
    </w:p>
    <w:p w14:paraId="4D15E707" w14:textId="77777777" w:rsidR="00643D96" w:rsidRPr="00DD110A" w:rsidRDefault="002C4F94">
      <w:pPr>
        <w:spacing w:line="360" w:lineRule="auto"/>
        <w:ind w:firstLineChars="200" w:firstLine="500"/>
        <w:rPr>
          <w:sz w:val="24"/>
        </w:rPr>
      </w:pPr>
      <w:r w:rsidRPr="00DD110A">
        <w:rPr>
          <w:sz w:val="24"/>
        </w:rPr>
        <w:t>6</w:t>
      </w:r>
      <w:r w:rsidRPr="00DD110A">
        <w:rPr>
          <w:rFonts w:hint="eastAsia"/>
          <w:sz w:val="24"/>
        </w:rPr>
        <w:t>、基金的证券交易费用；</w:t>
      </w:r>
    </w:p>
    <w:p w14:paraId="5C4CC611" w14:textId="77777777" w:rsidR="00643D96" w:rsidRPr="00DD110A" w:rsidRDefault="002C4F94">
      <w:pPr>
        <w:spacing w:line="360" w:lineRule="auto"/>
        <w:ind w:firstLineChars="200" w:firstLine="500"/>
        <w:rPr>
          <w:sz w:val="24"/>
        </w:rPr>
      </w:pPr>
      <w:r w:rsidRPr="00DD110A">
        <w:rPr>
          <w:bCs/>
          <w:sz w:val="24"/>
        </w:rPr>
        <w:t>7</w:t>
      </w:r>
      <w:r w:rsidRPr="00DD110A">
        <w:rPr>
          <w:rFonts w:hint="eastAsia"/>
          <w:sz w:val="24"/>
        </w:rPr>
        <w:t>、基金的银行汇划费用；</w:t>
      </w:r>
    </w:p>
    <w:p w14:paraId="085761CE" w14:textId="77777777" w:rsidR="00643D96" w:rsidRPr="00DD110A" w:rsidRDefault="002C4F94">
      <w:pPr>
        <w:spacing w:line="360" w:lineRule="auto"/>
        <w:ind w:firstLineChars="200" w:firstLine="500"/>
        <w:rPr>
          <w:sz w:val="24"/>
        </w:rPr>
      </w:pPr>
      <w:r w:rsidRPr="00DD110A">
        <w:rPr>
          <w:bCs/>
          <w:sz w:val="24"/>
        </w:rPr>
        <w:lastRenderedPageBreak/>
        <w:t>8</w:t>
      </w:r>
      <w:r w:rsidRPr="00DD110A">
        <w:rPr>
          <w:rFonts w:hint="eastAsia"/>
          <w:bCs/>
          <w:sz w:val="24"/>
        </w:rPr>
        <w:t>、基金的账户开户费用、账户维护费用；</w:t>
      </w:r>
    </w:p>
    <w:p w14:paraId="1B4FD755" w14:textId="77777777" w:rsidR="00643D96" w:rsidRPr="00DD110A" w:rsidRDefault="002C4F94">
      <w:pPr>
        <w:spacing w:line="360" w:lineRule="auto"/>
        <w:ind w:firstLineChars="200" w:firstLine="500"/>
        <w:rPr>
          <w:sz w:val="24"/>
        </w:rPr>
      </w:pPr>
      <w:r w:rsidRPr="00DD110A">
        <w:rPr>
          <w:sz w:val="24"/>
        </w:rPr>
        <w:t>9</w:t>
      </w:r>
      <w:r w:rsidRPr="00DD110A">
        <w:rPr>
          <w:rFonts w:hint="eastAsia"/>
          <w:sz w:val="24"/>
        </w:rPr>
        <w:t>、按照国家有关规定和</w:t>
      </w:r>
      <w:r w:rsidRPr="00DD110A">
        <w:rPr>
          <w:rFonts w:hint="eastAsia"/>
          <w:bCs/>
          <w:sz w:val="24"/>
        </w:rPr>
        <w:t>基金合同</w:t>
      </w:r>
      <w:r w:rsidRPr="00DD110A">
        <w:rPr>
          <w:rFonts w:hint="eastAsia"/>
          <w:sz w:val="24"/>
        </w:rPr>
        <w:t>约定，可以在基金财产中列支的其他费用。</w:t>
      </w:r>
    </w:p>
    <w:p w14:paraId="610493E5" w14:textId="77777777" w:rsidR="00643D96" w:rsidRPr="00DD110A" w:rsidRDefault="00643D96">
      <w:pPr>
        <w:spacing w:line="360" w:lineRule="auto"/>
        <w:rPr>
          <w:sz w:val="24"/>
        </w:rPr>
      </w:pPr>
    </w:p>
    <w:p w14:paraId="07AAA4FE" w14:textId="77777777" w:rsidR="00643D96" w:rsidRPr="00DD110A" w:rsidRDefault="002C4F94">
      <w:pPr>
        <w:pStyle w:val="2"/>
        <w:spacing w:before="0" w:after="0" w:line="360" w:lineRule="auto"/>
        <w:ind w:firstLineChars="200" w:firstLine="500"/>
        <w:rPr>
          <w:rFonts w:ascii="Times New Roman" w:eastAsia="宋体" w:hAnsi="Times New Roman"/>
          <w:b w:val="0"/>
          <w:bCs w:val="0"/>
          <w:sz w:val="24"/>
          <w:szCs w:val="24"/>
        </w:rPr>
      </w:pPr>
      <w:r w:rsidRPr="00DD110A">
        <w:rPr>
          <w:rFonts w:ascii="Times New Roman" w:eastAsia="宋体" w:hAnsi="Times New Roman" w:hint="eastAsia"/>
          <w:b w:val="0"/>
          <w:bCs w:val="0"/>
          <w:sz w:val="24"/>
          <w:szCs w:val="24"/>
        </w:rPr>
        <w:t>（二）基金费用计提方法、计提标准和支付方式</w:t>
      </w:r>
    </w:p>
    <w:p w14:paraId="38884DDC" w14:textId="77777777" w:rsidR="00643D96" w:rsidRPr="00DD110A" w:rsidRDefault="002C4F94">
      <w:pPr>
        <w:spacing w:line="360" w:lineRule="auto"/>
        <w:ind w:firstLineChars="200" w:firstLine="500"/>
        <w:rPr>
          <w:sz w:val="24"/>
        </w:rPr>
      </w:pPr>
      <w:r w:rsidRPr="00DD110A">
        <w:rPr>
          <w:sz w:val="24"/>
        </w:rPr>
        <w:t>1</w:t>
      </w:r>
      <w:r w:rsidRPr="00DD110A">
        <w:rPr>
          <w:rFonts w:hint="eastAsia"/>
          <w:sz w:val="24"/>
        </w:rPr>
        <w:t>、基金管理人的管理费</w:t>
      </w:r>
    </w:p>
    <w:p w14:paraId="601FC37E" w14:textId="77777777" w:rsidR="00643D96" w:rsidRPr="00DD110A" w:rsidRDefault="002C4F94">
      <w:pPr>
        <w:spacing w:line="360" w:lineRule="auto"/>
        <w:ind w:firstLineChars="200" w:firstLine="500"/>
        <w:rPr>
          <w:sz w:val="24"/>
        </w:rPr>
      </w:pPr>
      <w:r w:rsidRPr="00DD110A">
        <w:rPr>
          <w:rFonts w:hint="eastAsia"/>
          <w:sz w:val="24"/>
        </w:rPr>
        <w:t>本基金的管理费按前一日基金资产净值的</w:t>
      </w:r>
      <w:r w:rsidRPr="00DD110A">
        <w:rPr>
          <w:bCs/>
          <w:sz w:val="24"/>
        </w:rPr>
        <w:t>0.30</w:t>
      </w:r>
      <w:r w:rsidRPr="00DD110A">
        <w:rPr>
          <w:sz w:val="24"/>
        </w:rPr>
        <w:t>%</w:t>
      </w:r>
      <w:r w:rsidRPr="00DD110A">
        <w:rPr>
          <w:rFonts w:hint="eastAsia"/>
          <w:sz w:val="24"/>
        </w:rPr>
        <w:t>年费率计提。管理费的计算方法如下：</w:t>
      </w:r>
    </w:p>
    <w:p w14:paraId="3D9B990F" w14:textId="77777777" w:rsidR="00643D96" w:rsidRPr="00DD110A" w:rsidRDefault="002C4F94">
      <w:pPr>
        <w:spacing w:line="360" w:lineRule="auto"/>
        <w:ind w:firstLineChars="200" w:firstLine="500"/>
        <w:rPr>
          <w:sz w:val="24"/>
        </w:rPr>
      </w:pPr>
      <w:r w:rsidRPr="00DD110A">
        <w:rPr>
          <w:sz w:val="24"/>
        </w:rPr>
        <w:t>H</w:t>
      </w:r>
      <w:r w:rsidRPr="00DD110A">
        <w:rPr>
          <w:rFonts w:hint="eastAsia"/>
          <w:sz w:val="24"/>
        </w:rPr>
        <w:t>＝</w:t>
      </w:r>
      <w:r w:rsidRPr="00DD110A">
        <w:rPr>
          <w:sz w:val="24"/>
        </w:rPr>
        <w:t xml:space="preserve">E× </w:t>
      </w:r>
      <w:r w:rsidRPr="00DD110A">
        <w:rPr>
          <w:bCs/>
          <w:sz w:val="24"/>
        </w:rPr>
        <w:t>0.30</w:t>
      </w:r>
      <w:r w:rsidRPr="00DD110A">
        <w:rPr>
          <w:sz w:val="24"/>
        </w:rPr>
        <w:t>%÷</w:t>
      </w:r>
      <w:r w:rsidRPr="00DD110A">
        <w:rPr>
          <w:rFonts w:hint="eastAsia"/>
          <w:sz w:val="24"/>
        </w:rPr>
        <w:t>当年天数</w:t>
      </w:r>
    </w:p>
    <w:p w14:paraId="154B9797" w14:textId="77777777" w:rsidR="00643D96" w:rsidRPr="00DD110A" w:rsidRDefault="002C4F94">
      <w:pPr>
        <w:spacing w:line="360" w:lineRule="auto"/>
        <w:ind w:firstLineChars="200" w:firstLine="500"/>
        <w:rPr>
          <w:sz w:val="24"/>
        </w:rPr>
      </w:pPr>
      <w:r w:rsidRPr="00DD110A">
        <w:rPr>
          <w:sz w:val="24"/>
        </w:rPr>
        <w:t>H</w:t>
      </w:r>
      <w:r w:rsidRPr="00DD110A">
        <w:rPr>
          <w:rFonts w:hint="eastAsia"/>
          <w:sz w:val="24"/>
        </w:rPr>
        <w:t>为每日应计提的基金管理费</w:t>
      </w:r>
    </w:p>
    <w:p w14:paraId="100325BE" w14:textId="77777777" w:rsidR="00643D96" w:rsidRPr="00DD110A" w:rsidRDefault="002C4F94">
      <w:pPr>
        <w:spacing w:line="360" w:lineRule="auto"/>
        <w:ind w:firstLineChars="200" w:firstLine="500"/>
        <w:rPr>
          <w:sz w:val="24"/>
        </w:rPr>
      </w:pPr>
      <w:r w:rsidRPr="00DD110A">
        <w:rPr>
          <w:sz w:val="24"/>
        </w:rPr>
        <w:t>E</w:t>
      </w:r>
      <w:r w:rsidRPr="00DD110A">
        <w:rPr>
          <w:rFonts w:hint="eastAsia"/>
          <w:sz w:val="24"/>
        </w:rPr>
        <w:t>为前一日的基金资产净值</w:t>
      </w:r>
    </w:p>
    <w:p w14:paraId="63CBB21A" w14:textId="77777777" w:rsidR="00643D96" w:rsidRPr="00DD110A" w:rsidRDefault="002C4F94">
      <w:pPr>
        <w:spacing w:line="360" w:lineRule="auto"/>
        <w:ind w:firstLineChars="200" w:firstLine="500"/>
        <w:rPr>
          <w:sz w:val="24"/>
        </w:rPr>
      </w:pPr>
      <w:r w:rsidRPr="00DD110A">
        <w:rPr>
          <w:rFonts w:hint="eastAsia"/>
          <w:sz w:val="24"/>
        </w:rPr>
        <w:t>基金管理费每日计算，逐日累计至每月月末，按月支付</w:t>
      </w:r>
      <w:r w:rsidRPr="00DD110A">
        <w:rPr>
          <w:rFonts w:hint="eastAsia"/>
          <w:bCs/>
          <w:sz w:val="24"/>
        </w:rPr>
        <w:t>。</w:t>
      </w:r>
      <w:r w:rsidRPr="00DD110A">
        <w:rPr>
          <w:rFonts w:hint="eastAsia"/>
          <w:sz w:val="24"/>
        </w:rPr>
        <w:t>经基金管理人与基金托管人双方核对无误后，基金托管人按照与基金管理人协商一致的方式于次月前</w:t>
      </w:r>
      <w:r w:rsidRPr="00DD110A">
        <w:rPr>
          <w:sz w:val="24"/>
        </w:rPr>
        <w:t>5</w:t>
      </w:r>
      <w:r w:rsidRPr="00DD110A">
        <w:rPr>
          <w:rFonts w:hint="eastAsia"/>
          <w:sz w:val="24"/>
        </w:rPr>
        <w:t>个工作日内从基金财产中一次性支付给基金管理人。若遇法定节假日、公休假</w:t>
      </w:r>
      <w:r w:rsidRPr="00DD110A">
        <w:rPr>
          <w:rFonts w:hint="eastAsia"/>
          <w:bCs/>
          <w:sz w:val="24"/>
        </w:rPr>
        <w:t>或不可抗力</w:t>
      </w:r>
      <w:r w:rsidRPr="00DD110A">
        <w:rPr>
          <w:rFonts w:hint="eastAsia"/>
          <w:sz w:val="24"/>
        </w:rPr>
        <w:t>等，支付日期顺延。</w:t>
      </w:r>
    </w:p>
    <w:p w14:paraId="187C859C" w14:textId="77777777" w:rsidR="00643D96" w:rsidRPr="00DD110A" w:rsidRDefault="002C4F94">
      <w:pPr>
        <w:spacing w:line="360" w:lineRule="auto"/>
        <w:ind w:firstLineChars="200" w:firstLine="500"/>
        <w:rPr>
          <w:sz w:val="24"/>
        </w:rPr>
      </w:pPr>
      <w:r w:rsidRPr="00DD110A">
        <w:rPr>
          <w:sz w:val="24"/>
        </w:rPr>
        <w:t>2</w:t>
      </w:r>
      <w:r w:rsidRPr="00DD110A">
        <w:rPr>
          <w:rFonts w:hint="eastAsia"/>
          <w:sz w:val="24"/>
        </w:rPr>
        <w:t>、基金托管人的托管费</w:t>
      </w:r>
    </w:p>
    <w:p w14:paraId="7C1E764E" w14:textId="77777777" w:rsidR="00643D96" w:rsidRPr="00DD110A" w:rsidRDefault="002C4F94">
      <w:pPr>
        <w:spacing w:line="360" w:lineRule="auto"/>
        <w:ind w:firstLineChars="200" w:firstLine="500"/>
        <w:rPr>
          <w:sz w:val="24"/>
        </w:rPr>
      </w:pPr>
      <w:r w:rsidRPr="00DD110A">
        <w:rPr>
          <w:rFonts w:hint="eastAsia"/>
          <w:sz w:val="24"/>
        </w:rPr>
        <w:t>本基金的托管费按前一日基金资产净值的</w:t>
      </w:r>
      <w:r w:rsidRPr="00DD110A">
        <w:rPr>
          <w:bCs/>
          <w:sz w:val="24"/>
        </w:rPr>
        <w:t xml:space="preserve">0.10% </w:t>
      </w:r>
      <w:r w:rsidRPr="00DD110A">
        <w:rPr>
          <w:rFonts w:hint="eastAsia"/>
          <w:sz w:val="24"/>
        </w:rPr>
        <w:t>的年费率计提。托管费的计算方法如下：</w:t>
      </w:r>
    </w:p>
    <w:p w14:paraId="37AD76DD" w14:textId="77777777" w:rsidR="00643D96" w:rsidRPr="00DD110A" w:rsidRDefault="002C4F94">
      <w:pPr>
        <w:spacing w:line="360" w:lineRule="auto"/>
        <w:ind w:firstLineChars="200" w:firstLine="500"/>
        <w:rPr>
          <w:sz w:val="24"/>
        </w:rPr>
      </w:pPr>
      <w:r w:rsidRPr="00DD110A">
        <w:rPr>
          <w:sz w:val="24"/>
        </w:rPr>
        <w:t>H</w:t>
      </w:r>
      <w:r w:rsidRPr="00DD110A">
        <w:rPr>
          <w:rFonts w:hint="eastAsia"/>
          <w:sz w:val="24"/>
        </w:rPr>
        <w:t>＝</w:t>
      </w:r>
      <w:r w:rsidRPr="00DD110A">
        <w:rPr>
          <w:sz w:val="24"/>
        </w:rPr>
        <w:t xml:space="preserve">E× </w:t>
      </w:r>
      <w:r w:rsidRPr="00DD110A">
        <w:rPr>
          <w:bCs/>
          <w:sz w:val="24"/>
        </w:rPr>
        <w:t>0.10</w:t>
      </w:r>
      <w:r w:rsidRPr="00DD110A">
        <w:rPr>
          <w:sz w:val="24"/>
        </w:rPr>
        <w:t>%÷</w:t>
      </w:r>
      <w:r w:rsidRPr="00DD110A">
        <w:rPr>
          <w:rFonts w:hint="eastAsia"/>
          <w:sz w:val="24"/>
        </w:rPr>
        <w:t>当年天数</w:t>
      </w:r>
    </w:p>
    <w:p w14:paraId="14B5BEC0" w14:textId="77777777" w:rsidR="00643D96" w:rsidRPr="00DD110A" w:rsidRDefault="002C4F94">
      <w:pPr>
        <w:spacing w:line="360" w:lineRule="auto"/>
        <w:ind w:firstLineChars="200" w:firstLine="500"/>
        <w:rPr>
          <w:sz w:val="24"/>
        </w:rPr>
      </w:pPr>
      <w:r w:rsidRPr="00DD110A">
        <w:rPr>
          <w:sz w:val="24"/>
        </w:rPr>
        <w:t>H</w:t>
      </w:r>
      <w:r w:rsidRPr="00DD110A">
        <w:rPr>
          <w:rFonts w:hint="eastAsia"/>
          <w:sz w:val="24"/>
        </w:rPr>
        <w:t>为每日应计提的基金托管费</w:t>
      </w:r>
    </w:p>
    <w:p w14:paraId="1B6383A6" w14:textId="77777777" w:rsidR="00643D96" w:rsidRPr="00DD110A" w:rsidRDefault="002C4F94">
      <w:pPr>
        <w:spacing w:line="360" w:lineRule="auto"/>
        <w:ind w:firstLineChars="200" w:firstLine="500"/>
        <w:rPr>
          <w:sz w:val="24"/>
        </w:rPr>
      </w:pPr>
      <w:r w:rsidRPr="00DD110A">
        <w:rPr>
          <w:sz w:val="24"/>
        </w:rPr>
        <w:t>E</w:t>
      </w:r>
      <w:r w:rsidRPr="00DD110A">
        <w:rPr>
          <w:rFonts w:hint="eastAsia"/>
          <w:sz w:val="24"/>
        </w:rPr>
        <w:t>为前一日的基金资产净值</w:t>
      </w:r>
    </w:p>
    <w:p w14:paraId="53BE3E1C" w14:textId="77777777" w:rsidR="00643D96" w:rsidRPr="00DD110A" w:rsidRDefault="002C4F94">
      <w:pPr>
        <w:spacing w:line="360" w:lineRule="auto"/>
        <w:ind w:firstLineChars="200" w:firstLine="500"/>
        <w:rPr>
          <w:sz w:val="24"/>
        </w:rPr>
      </w:pPr>
      <w:r w:rsidRPr="00DD110A">
        <w:rPr>
          <w:rFonts w:hint="eastAsia"/>
          <w:sz w:val="24"/>
        </w:rPr>
        <w:t>基金托管费每日计算，逐日累计至每月月末，按月支付</w:t>
      </w:r>
      <w:r w:rsidRPr="00DD110A">
        <w:rPr>
          <w:rFonts w:hint="eastAsia"/>
          <w:bCs/>
          <w:sz w:val="24"/>
        </w:rPr>
        <w:t>。</w:t>
      </w:r>
      <w:r w:rsidRPr="00DD110A">
        <w:rPr>
          <w:rFonts w:hint="eastAsia"/>
          <w:sz w:val="24"/>
        </w:rPr>
        <w:t>经基金管理人与基金托管人双方核对无误后，基金托管人按照与基金管理人协商一致的方式于次月前</w:t>
      </w:r>
      <w:r w:rsidRPr="00DD110A">
        <w:rPr>
          <w:sz w:val="24"/>
        </w:rPr>
        <w:t>5</w:t>
      </w:r>
      <w:r w:rsidRPr="00DD110A">
        <w:rPr>
          <w:rFonts w:hint="eastAsia"/>
          <w:sz w:val="24"/>
        </w:rPr>
        <w:t>个工作日内从基金财产中一次性支取。若遇法定节假日、公休假</w:t>
      </w:r>
      <w:r w:rsidRPr="00DD110A">
        <w:rPr>
          <w:rFonts w:hint="eastAsia"/>
          <w:bCs/>
          <w:sz w:val="24"/>
        </w:rPr>
        <w:t>或不可抗力</w:t>
      </w:r>
      <w:r w:rsidRPr="00DD110A">
        <w:rPr>
          <w:rFonts w:hint="eastAsia"/>
          <w:sz w:val="24"/>
        </w:rPr>
        <w:t>等，支付日期顺延。</w:t>
      </w:r>
    </w:p>
    <w:p w14:paraId="4461AAF6" w14:textId="77777777" w:rsidR="00643D96" w:rsidRPr="00DD110A" w:rsidRDefault="002C4F94">
      <w:pPr>
        <w:spacing w:line="360" w:lineRule="auto"/>
        <w:ind w:firstLineChars="200" w:firstLine="500"/>
        <w:rPr>
          <w:sz w:val="24"/>
        </w:rPr>
      </w:pPr>
      <w:r w:rsidRPr="00DD110A">
        <w:rPr>
          <w:rFonts w:hint="eastAsia"/>
          <w:sz w:val="24"/>
        </w:rPr>
        <w:t>上述</w:t>
      </w:r>
      <w:r w:rsidRPr="00DD110A">
        <w:rPr>
          <w:sz w:val="24"/>
        </w:rPr>
        <w:t>“</w:t>
      </w:r>
      <w:r w:rsidRPr="00DD110A">
        <w:rPr>
          <w:rFonts w:hint="eastAsia"/>
          <w:sz w:val="24"/>
        </w:rPr>
        <w:t>（一）基金费用的种类</w:t>
      </w:r>
      <w:r w:rsidRPr="00DD110A">
        <w:rPr>
          <w:bCs/>
          <w:sz w:val="24"/>
        </w:rPr>
        <w:t>”</w:t>
      </w:r>
      <w:r w:rsidRPr="00DD110A">
        <w:rPr>
          <w:rFonts w:hint="eastAsia"/>
          <w:sz w:val="24"/>
        </w:rPr>
        <w:t>中第</w:t>
      </w:r>
      <w:r w:rsidRPr="00DD110A">
        <w:rPr>
          <w:sz w:val="24"/>
        </w:rPr>
        <w:t>3</w:t>
      </w:r>
      <w:r w:rsidRPr="00DD110A">
        <w:rPr>
          <w:rFonts w:hint="eastAsia"/>
          <w:sz w:val="24"/>
        </w:rPr>
        <w:t>－</w:t>
      </w:r>
      <w:r w:rsidRPr="00DD110A">
        <w:rPr>
          <w:bCs/>
          <w:sz w:val="24"/>
        </w:rPr>
        <w:t>9</w:t>
      </w:r>
      <w:r w:rsidRPr="00DD110A">
        <w:rPr>
          <w:rFonts w:hint="eastAsia"/>
          <w:sz w:val="24"/>
        </w:rPr>
        <w:t>项费用</w:t>
      </w:r>
      <w:r w:rsidRPr="00DD110A">
        <w:rPr>
          <w:rFonts w:hint="eastAsia"/>
          <w:bCs/>
          <w:sz w:val="24"/>
        </w:rPr>
        <w:t>，</w:t>
      </w:r>
      <w:r w:rsidRPr="00DD110A">
        <w:rPr>
          <w:rFonts w:hint="eastAsia"/>
          <w:sz w:val="24"/>
        </w:rPr>
        <w:t>根据有关法规及相应协议规定，按费用实际支出金额列入当期费用，由基金托管人</w:t>
      </w:r>
      <w:r w:rsidRPr="00DD110A">
        <w:rPr>
          <w:rFonts w:hint="eastAsia"/>
          <w:bCs/>
          <w:sz w:val="24"/>
        </w:rPr>
        <w:t>根据基金管理人指令并参照行业惯例</w:t>
      </w:r>
      <w:r w:rsidRPr="00DD110A">
        <w:rPr>
          <w:rFonts w:hint="eastAsia"/>
          <w:sz w:val="24"/>
        </w:rPr>
        <w:t>从基金财产中支付。</w:t>
      </w:r>
    </w:p>
    <w:p w14:paraId="71E883B2" w14:textId="77777777" w:rsidR="00643D96" w:rsidRPr="00DD110A" w:rsidRDefault="00643D96">
      <w:pPr>
        <w:spacing w:line="360" w:lineRule="auto"/>
        <w:rPr>
          <w:sz w:val="24"/>
        </w:rPr>
      </w:pPr>
    </w:p>
    <w:p w14:paraId="001125D3" w14:textId="77777777" w:rsidR="00643D96" w:rsidRPr="00DD110A" w:rsidRDefault="002C4F94">
      <w:pPr>
        <w:pStyle w:val="2"/>
        <w:spacing w:before="0" w:after="0" w:line="360" w:lineRule="auto"/>
        <w:ind w:firstLineChars="200" w:firstLine="500"/>
        <w:rPr>
          <w:rFonts w:ascii="Times New Roman" w:eastAsia="宋体" w:hAnsi="Times New Roman"/>
          <w:b w:val="0"/>
          <w:bCs w:val="0"/>
          <w:sz w:val="24"/>
          <w:szCs w:val="24"/>
        </w:rPr>
      </w:pPr>
      <w:r w:rsidRPr="00DD110A">
        <w:rPr>
          <w:rFonts w:ascii="Times New Roman" w:eastAsia="宋体" w:hAnsi="Times New Roman" w:hint="eastAsia"/>
          <w:b w:val="0"/>
          <w:bCs w:val="0"/>
          <w:sz w:val="24"/>
          <w:szCs w:val="24"/>
        </w:rPr>
        <w:t>（三）不列入基金费用的项目</w:t>
      </w:r>
    </w:p>
    <w:p w14:paraId="2CE4C155" w14:textId="77777777" w:rsidR="00643D96" w:rsidRPr="00DD110A" w:rsidRDefault="002C4F94">
      <w:pPr>
        <w:spacing w:line="360" w:lineRule="auto"/>
        <w:ind w:firstLineChars="200" w:firstLine="500"/>
        <w:rPr>
          <w:sz w:val="24"/>
        </w:rPr>
      </w:pPr>
      <w:r w:rsidRPr="00DD110A">
        <w:rPr>
          <w:rFonts w:hint="eastAsia"/>
          <w:sz w:val="24"/>
        </w:rPr>
        <w:t>下列费用不列入基金费用：</w:t>
      </w:r>
    </w:p>
    <w:p w14:paraId="5ED99DC4" w14:textId="77777777" w:rsidR="00643D96" w:rsidRPr="00DD110A" w:rsidRDefault="002C4F94">
      <w:pPr>
        <w:spacing w:line="360" w:lineRule="auto"/>
        <w:ind w:firstLineChars="200" w:firstLine="500"/>
        <w:rPr>
          <w:sz w:val="24"/>
        </w:rPr>
      </w:pPr>
      <w:r w:rsidRPr="00DD110A">
        <w:rPr>
          <w:sz w:val="24"/>
        </w:rPr>
        <w:t>1</w:t>
      </w:r>
      <w:r w:rsidRPr="00DD110A">
        <w:rPr>
          <w:rFonts w:hint="eastAsia"/>
          <w:sz w:val="24"/>
        </w:rPr>
        <w:t>、基金管理人和基金托管人因未履行或未完全履行义务导致的费用支出或基金财产的损失；</w:t>
      </w:r>
    </w:p>
    <w:p w14:paraId="5D863F0B" w14:textId="77777777" w:rsidR="00643D96" w:rsidRPr="00DD110A" w:rsidRDefault="002C4F94">
      <w:pPr>
        <w:spacing w:line="360" w:lineRule="auto"/>
        <w:ind w:firstLineChars="200" w:firstLine="500"/>
        <w:rPr>
          <w:sz w:val="24"/>
        </w:rPr>
      </w:pPr>
      <w:r w:rsidRPr="00DD110A">
        <w:rPr>
          <w:sz w:val="24"/>
        </w:rPr>
        <w:t>2</w:t>
      </w:r>
      <w:r w:rsidRPr="00DD110A">
        <w:rPr>
          <w:rFonts w:hint="eastAsia"/>
          <w:sz w:val="24"/>
        </w:rPr>
        <w:t>、基金管理人和基金托管人处理与基金运作无关的事项发生的费用；</w:t>
      </w:r>
    </w:p>
    <w:p w14:paraId="022D76D8" w14:textId="77777777" w:rsidR="00643D96" w:rsidRPr="00DD110A" w:rsidRDefault="002C4F94">
      <w:pPr>
        <w:spacing w:line="360" w:lineRule="auto"/>
        <w:ind w:firstLineChars="200" w:firstLine="500"/>
        <w:rPr>
          <w:sz w:val="24"/>
        </w:rPr>
      </w:pPr>
      <w:r w:rsidRPr="00DD110A">
        <w:rPr>
          <w:sz w:val="24"/>
        </w:rPr>
        <w:t>3</w:t>
      </w:r>
      <w:r w:rsidRPr="00DD110A">
        <w:rPr>
          <w:rFonts w:hint="eastAsia"/>
          <w:sz w:val="24"/>
        </w:rPr>
        <w:t>、</w:t>
      </w:r>
      <w:r w:rsidRPr="00DD110A">
        <w:rPr>
          <w:rFonts w:hint="eastAsia"/>
          <w:bCs/>
          <w:sz w:val="24"/>
        </w:rPr>
        <w:t>基金合同</w:t>
      </w:r>
      <w:r w:rsidRPr="00DD110A">
        <w:rPr>
          <w:rFonts w:hint="eastAsia"/>
          <w:sz w:val="24"/>
        </w:rPr>
        <w:t>生效前的相关费用；</w:t>
      </w:r>
    </w:p>
    <w:p w14:paraId="2534FAE3" w14:textId="77777777" w:rsidR="00643D96" w:rsidRPr="00DD110A" w:rsidRDefault="002C4F94">
      <w:pPr>
        <w:spacing w:line="360" w:lineRule="auto"/>
        <w:ind w:firstLineChars="200" w:firstLine="500"/>
        <w:rPr>
          <w:sz w:val="24"/>
        </w:rPr>
      </w:pPr>
      <w:r w:rsidRPr="00DD110A">
        <w:rPr>
          <w:sz w:val="24"/>
        </w:rPr>
        <w:t>4</w:t>
      </w:r>
      <w:r w:rsidRPr="00DD110A">
        <w:rPr>
          <w:rFonts w:hint="eastAsia"/>
          <w:sz w:val="24"/>
        </w:rPr>
        <w:t>、其他根据相关法律法规及中国证监会的有关规定不得列入基金费用的项目。</w:t>
      </w:r>
    </w:p>
    <w:p w14:paraId="7C8995B4" w14:textId="77777777" w:rsidR="00643D96" w:rsidRPr="00DD110A" w:rsidRDefault="00643D96">
      <w:pPr>
        <w:spacing w:line="360" w:lineRule="auto"/>
        <w:rPr>
          <w:sz w:val="24"/>
        </w:rPr>
      </w:pPr>
    </w:p>
    <w:p w14:paraId="454116EC" w14:textId="77777777" w:rsidR="00643D96" w:rsidRPr="00DD110A" w:rsidRDefault="002C4F94">
      <w:pPr>
        <w:pStyle w:val="2"/>
        <w:spacing w:before="0" w:after="0" w:line="360" w:lineRule="auto"/>
        <w:ind w:firstLineChars="200" w:firstLine="500"/>
        <w:rPr>
          <w:rFonts w:ascii="Times New Roman" w:eastAsia="宋体" w:hAnsi="Times New Roman"/>
          <w:b w:val="0"/>
          <w:bCs w:val="0"/>
          <w:sz w:val="24"/>
          <w:szCs w:val="24"/>
        </w:rPr>
      </w:pPr>
      <w:r w:rsidRPr="00DD110A">
        <w:rPr>
          <w:rFonts w:ascii="Times New Roman" w:eastAsia="宋体" w:hAnsi="Times New Roman" w:hint="eastAsia"/>
          <w:b w:val="0"/>
          <w:bCs w:val="0"/>
          <w:sz w:val="24"/>
          <w:szCs w:val="24"/>
        </w:rPr>
        <w:t>（四）基金税收</w:t>
      </w:r>
    </w:p>
    <w:p w14:paraId="6D193160" w14:textId="77777777" w:rsidR="00643D96" w:rsidRPr="00DD110A" w:rsidRDefault="002C4F94">
      <w:pPr>
        <w:spacing w:line="360" w:lineRule="auto"/>
        <w:ind w:firstLineChars="200" w:firstLine="500"/>
        <w:rPr>
          <w:sz w:val="24"/>
        </w:rPr>
      </w:pPr>
      <w:r w:rsidRPr="00DD110A">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48" w:name="_Hlt80958353"/>
      <w:bookmarkStart w:id="49" w:name="_Hlt88827255"/>
      <w:bookmarkEnd w:id="48"/>
      <w:bookmarkEnd w:id="49"/>
    </w:p>
    <w:p w14:paraId="2DA3F624" w14:textId="77777777" w:rsidR="00C25F99" w:rsidRPr="00DD110A" w:rsidRDefault="00C25F99">
      <w:pPr>
        <w:spacing w:line="360" w:lineRule="auto"/>
        <w:ind w:firstLineChars="200" w:firstLine="500"/>
        <w:rPr>
          <w:sz w:val="24"/>
        </w:rPr>
      </w:pPr>
    </w:p>
    <w:p w14:paraId="5674C31E" w14:textId="77777777" w:rsidR="00C25F99" w:rsidRPr="00DD110A" w:rsidRDefault="00C25F99" w:rsidP="00C25F99">
      <w:pPr>
        <w:pStyle w:val="1"/>
        <w:spacing w:before="120" w:after="120" w:line="372" w:lineRule="auto"/>
        <w:ind w:firstLine="480"/>
        <w:jc w:val="left"/>
        <w:rPr>
          <w:rFonts w:ascii="Times New Roman" w:hAnsi="Times New Roman"/>
          <w:b/>
          <w:bCs w:val="0"/>
          <w:kern w:val="2"/>
          <w:sz w:val="24"/>
          <w:szCs w:val="24"/>
        </w:rPr>
      </w:pPr>
      <w:bookmarkStart w:id="50" w:name="_Hlt88825574"/>
      <w:bookmarkStart w:id="51" w:name="_Hlt88897298"/>
      <w:bookmarkEnd w:id="50"/>
      <w:bookmarkEnd w:id="51"/>
      <w:r w:rsidRPr="00DD110A">
        <w:rPr>
          <w:rFonts w:ascii="Times New Roman" w:hAnsi="Times New Roman" w:hint="eastAsia"/>
          <w:b/>
          <w:bCs w:val="0"/>
          <w:kern w:val="2"/>
          <w:sz w:val="24"/>
          <w:szCs w:val="24"/>
        </w:rPr>
        <w:t>十四、对招募说明书更新部分的说明</w:t>
      </w:r>
    </w:p>
    <w:p w14:paraId="586E3CC6" w14:textId="77777777" w:rsidR="00C25F99" w:rsidRPr="00DD110A" w:rsidRDefault="00C25F99" w:rsidP="00C25F99">
      <w:pPr>
        <w:spacing w:line="360" w:lineRule="auto"/>
        <w:ind w:firstLineChars="200" w:firstLine="502"/>
        <w:rPr>
          <w:b/>
          <w:sz w:val="24"/>
        </w:rPr>
      </w:pPr>
      <w:r w:rsidRPr="00DD110A">
        <w:rPr>
          <w:rFonts w:hint="eastAsia"/>
          <w:b/>
          <w:sz w:val="24"/>
        </w:rPr>
        <w:t>1</w:t>
      </w:r>
      <w:r w:rsidRPr="00DD110A">
        <w:rPr>
          <w:rFonts w:hint="eastAsia"/>
          <w:b/>
          <w:sz w:val="24"/>
        </w:rPr>
        <w:t>、“重要提示”部分</w:t>
      </w:r>
    </w:p>
    <w:p w14:paraId="181E60D5"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）增加了</w:t>
      </w:r>
      <w:r w:rsidRPr="00DD110A">
        <w:rPr>
          <w:sz w:val="24"/>
        </w:rPr>
        <w:t>本</w:t>
      </w:r>
      <w:proofErr w:type="gramStart"/>
      <w:r w:rsidRPr="00DD110A">
        <w:rPr>
          <w:sz w:val="24"/>
        </w:rPr>
        <w:t>基金基金</w:t>
      </w:r>
      <w:proofErr w:type="gramEnd"/>
      <w:r w:rsidRPr="00DD110A">
        <w:rPr>
          <w:sz w:val="24"/>
        </w:rPr>
        <w:t>合同</w:t>
      </w:r>
      <w:r w:rsidRPr="00DD110A">
        <w:rPr>
          <w:rFonts w:hint="eastAsia"/>
          <w:sz w:val="24"/>
        </w:rPr>
        <w:t>生效时间；</w:t>
      </w:r>
    </w:p>
    <w:p w14:paraId="60758A3E"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2</w:t>
      </w:r>
      <w:r w:rsidRPr="00DD110A">
        <w:rPr>
          <w:rFonts w:hint="eastAsia"/>
          <w:sz w:val="24"/>
        </w:rPr>
        <w:t>）更新了</w:t>
      </w:r>
      <w:r w:rsidRPr="00DD110A">
        <w:rPr>
          <w:sz w:val="24"/>
        </w:rPr>
        <w:t>本招募说明书所载内容截止日</w:t>
      </w:r>
      <w:r w:rsidRPr="00DD110A">
        <w:rPr>
          <w:rFonts w:hint="eastAsia"/>
          <w:sz w:val="24"/>
        </w:rPr>
        <w:t>及</w:t>
      </w:r>
      <w:r w:rsidRPr="00DD110A">
        <w:rPr>
          <w:sz w:val="24"/>
        </w:rPr>
        <w:t>有关财务数据和净值表现截止日</w:t>
      </w:r>
      <w:r w:rsidRPr="00DD110A">
        <w:rPr>
          <w:rFonts w:hint="eastAsia"/>
          <w:sz w:val="24"/>
        </w:rPr>
        <w:t>。</w:t>
      </w:r>
    </w:p>
    <w:p w14:paraId="18455593" w14:textId="77777777" w:rsidR="00C25F99" w:rsidRPr="00DD110A" w:rsidRDefault="00C25F99" w:rsidP="00C25F99">
      <w:pPr>
        <w:spacing w:line="360" w:lineRule="auto"/>
        <w:ind w:firstLineChars="200" w:firstLine="502"/>
        <w:rPr>
          <w:b/>
          <w:sz w:val="24"/>
        </w:rPr>
      </w:pPr>
      <w:r w:rsidRPr="00DD110A">
        <w:rPr>
          <w:rFonts w:hint="eastAsia"/>
          <w:b/>
          <w:sz w:val="24"/>
        </w:rPr>
        <w:t>2</w:t>
      </w:r>
      <w:r w:rsidRPr="00DD110A">
        <w:rPr>
          <w:rFonts w:hint="eastAsia"/>
          <w:b/>
          <w:sz w:val="24"/>
        </w:rPr>
        <w:t>、“三、基金管理人”部分</w:t>
      </w:r>
    </w:p>
    <w:p w14:paraId="36F0B534"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）更新了主要人员情况。</w:t>
      </w:r>
    </w:p>
    <w:p w14:paraId="4B646CB3" w14:textId="77777777" w:rsidR="00C25F99" w:rsidRPr="00DD110A" w:rsidRDefault="00C25F99" w:rsidP="00C25F99">
      <w:pPr>
        <w:spacing w:line="360" w:lineRule="auto"/>
        <w:ind w:firstLineChars="200" w:firstLine="502"/>
        <w:rPr>
          <w:b/>
          <w:sz w:val="24"/>
        </w:rPr>
      </w:pPr>
      <w:r w:rsidRPr="00DD110A">
        <w:rPr>
          <w:rFonts w:hint="eastAsia"/>
          <w:b/>
          <w:sz w:val="24"/>
        </w:rPr>
        <w:t>3</w:t>
      </w:r>
      <w:r w:rsidRPr="00DD110A">
        <w:rPr>
          <w:rFonts w:hint="eastAsia"/>
          <w:b/>
          <w:sz w:val="24"/>
        </w:rPr>
        <w:t>、</w:t>
      </w:r>
      <w:proofErr w:type="gramStart"/>
      <w:r w:rsidRPr="00DD110A">
        <w:rPr>
          <w:rFonts w:hint="eastAsia"/>
          <w:b/>
          <w:sz w:val="24"/>
        </w:rPr>
        <w:t>“</w:t>
      </w:r>
      <w:proofErr w:type="gramEnd"/>
      <w:r w:rsidRPr="00DD110A">
        <w:rPr>
          <w:rFonts w:hint="eastAsia"/>
          <w:b/>
          <w:sz w:val="24"/>
        </w:rPr>
        <w:t>四、基金托管人“部分</w:t>
      </w:r>
    </w:p>
    <w:p w14:paraId="43DCF388" w14:textId="08CACF9A"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）更新了基金托管人方面的信息。</w:t>
      </w:r>
    </w:p>
    <w:p w14:paraId="0E77731D" w14:textId="77777777" w:rsidR="00C25F99" w:rsidRPr="00DD110A" w:rsidRDefault="00C25F99" w:rsidP="00C25F99">
      <w:pPr>
        <w:spacing w:line="360" w:lineRule="auto"/>
        <w:ind w:firstLineChars="200" w:firstLine="502"/>
        <w:rPr>
          <w:b/>
          <w:sz w:val="24"/>
        </w:rPr>
      </w:pPr>
      <w:r w:rsidRPr="00DD110A">
        <w:rPr>
          <w:rFonts w:hint="eastAsia"/>
          <w:b/>
          <w:sz w:val="24"/>
        </w:rPr>
        <w:t>4</w:t>
      </w:r>
      <w:r w:rsidRPr="00DD110A">
        <w:rPr>
          <w:rFonts w:hint="eastAsia"/>
          <w:b/>
          <w:sz w:val="24"/>
        </w:rPr>
        <w:t>、“五、相关服务机构”部分</w:t>
      </w:r>
    </w:p>
    <w:p w14:paraId="1787D6AF"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w:t>
      </w:r>
      <w:r w:rsidRPr="00DD110A">
        <w:rPr>
          <w:rFonts w:hAnsi="宋体"/>
          <w:sz w:val="24"/>
        </w:rPr>
        <w:t>直销机构</w:t>
      </w:r>
      <w:r w:rsidRPr="00DD110A">
        <w:rPr>
          <w:rFonts w:hint="eastAsia"/>
          <w:sz w:val="24"/>
        </w:rPr>
        <w:t>方面信息；</w:t>
      </w:r>
    </w:p>
    <w:p w14:paraId="5143C56D"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2</w:t>
      </w:r>
      <w:r w:rsidRPr="00DD110A">
        <w:rPr>
          <w:rFonts w:hint="eastAsia"/>
          <w:sz w:val="24"/>
        </w:rPr>
        <w:t>）更新了代销机构方面信息。</w:t>
      </w:r>
    </w:p>
    <w:p w14:paraId="2FF9B5E0" w14:textId="77777777" w:rsidR="00C25F99" w:rsidRPr="00DD110A" w:rsidRDefault="00C25F99" w:rsidP="00C25F99">
      <w:pPr>
        <w:spacing w:line="360" w:lineRule="auto"/>
        <w:ind w:firstLineChars="200" w:firstLine="502"/>
        <w:rPr>
          <w:b/>
          <w:sz w:val="24"/>
        </w:rPr>
      </w:pPr>
      <w:r w:rsidRPr="00DD110A">
        <w:rPr>
          <w:rFonts w:hint="eastAsia"/>
          <w:b/>
          <w:sz w:val="24"/>
        </w:rPr>
        <w:lastRenderedPageBreak/>
        <w:t>5</w:t>
      </w:r>
      <w:r w:rsidRPr="00DD110A">
        <w:rPr>
          <w:rFonts w:hint="eastAsia"/>
          <w:b/>
          <w:sz w:val="24"/>
        </w:rPr>
        <w:t>、“六、基金的募集”部分</w:t>
      </w:r>
    </w:p>
    <w:p w14:paraId="19C30C99"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w:t>
      </w:r>
      <w:r w:rsidRPr="00DD110A">
        <w:rPr>
          <w:rFonts w:hAnsi="宋体" w:hint="eastAsia"/>
          <w:sz w:val="24"/>
        </w:rPr>
        <w:t>基金的募集</w:t>
      </w:r>
      <w:r w:rsidRPr="00DD110A">
        <w:rPr>
          <w:rFonts w:hint="eastAsia"/>
          <w:sz w:val="24"/>
        </w:rPr>
        <w:t>。</w:t>
      </w:r>
    </w:p>
    <w:p w14:paraId="602D7944" w14:textId="20ADFD81" w:rsidR="00DD110A" w:rsidRPr="00DD110A" w:rsidRDefault="00DD110A" w:rsidP="00DD110A">
      <w:pPr>
        <w:spacing w:line="360" w:lineRule="auto"/>
        <w:ind w:firstLineChars="200" w:firstLine="502"/>
        <w:rPr>
          <w:b/>
          <w:sz w:val="24"/>
        </w:rPr>
      </w:pPr>
      <w:r w:rsidRPr="00DD110A">
        <w:rPr>
          <w:rFonts w:hint="eastAsia"/>
          <w:b/>
          <w:sz w:val="24"/>
        </w:rPr>
        <w:t>6</w:t>
      </w:r>
      <w:r w:rsidRPr="00DD110A">
        <w:rPr>
          <w:rFonts w:hint="eastAsia"/>
          <w:b/>
          <w:sz w:val="24"/>
        </w:rPr>
        <w:t>、“</w:t>
      </w:r>
      <w:r w:rsidRPr="00DD110A">
        <w:rPr>
          <w:rFonts w:hint="eastAsia"/>
          <w:b/>
          <w:sz w:val="24"/>
        </w:rPr>
        <w:t>七、基金合同的生效</w:t>
      </w:r>
      <w:r w:rsidRPr="00DD110A">
        <w:rPr>
          <w:rFonts w:hint="eastAsia"/>
          <w:b/>
          <w:sz w:val="24"/>
        </w:rPr>
        <w:t>”部分</w:t>
      </w:r>
    </w:p>
    <w:p w14:paraId="4B9207A2" w14:textId="13F3C84A" w:rsidR="00DD110A" w:rsidRPr="00DD110A" w:rsidRDefault="00DD110A" w:rsidP="00DD110A">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w:t>
      </w:r>
      <w:r>
        <w:rPr>
          <w:rFonts w:hint="eastAsia"/>
          <w:sz w:val="24"/>
        </w:rPr>
        <w:t>更新</w:t>
      </w:r>
      <w:r w:rsidRPr="00DD110A">
        <w:rPr>
          <w:rFonts w:hint="eastAsia"/>
          <w:sz w:val="24"/>
        </w:rPr>
        <w:t>了基金合同的生效。</w:t>
      </w:r>
    </w:p>
    <w:p w14:paraId="6AC7023A" w14:textId="35E59380" w:rsidR="00C25F99" w:rsidRPr="00DD110A" w:rsidRDefault="00DD110A" w:rsidP="00C25F99">
      <w:pPr>
        <w:spacing w:line="360" w:lineRule="auto"/>
        <w:ind w:firstLineChars="200" w:firstLine="502"/>
        <w:rPr>
          <w:b/>
          <w:sz w:val="24"/>
        </w:rPr>
      </w:pPr>
      <w:r>
        <w:rPr>
          <w:rFonts w:hint="eastAsia"/>
          <w:b/>
          <w:sz w:val="24"/>
        </w:rPr>
        <w:t>7</w:t>
      </w:r>
      <w:r w:rsidR="00C25F99" w:rsidRPr="00DD110A">
        <w:rPr>
          <w:rFonts w:hint="eastAsia"/>
          <w:b/>
          <w:sz w:val="24"/>
        </w:rPr>
        <w:t>、“九、基金的投资”部分</w:t>
      </w:r>
    </w:p>
    <w:p w14:paraId="6FAD5132"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）增加了</w:t>
      </w:r>
      <w:r w:rsidRPr="00DD110A">
        <w:rPr>
          <w:rFonts w:hAnsi="宋体" w:hint="eastAsia"/>
          <w:sz w:val="24"/>
        </w:rPr>
        <w:t>基金投资组合报告</w:t>
      </w:r>
      <w:r w:rsidRPr="00DD110A">
        <w:rPr>
          <w:rFonts w:hint="eastAsia"/>
          <w:sz w:val="24"/>
        </w:rPr>
        <w:t>。</w:t>
      </w:r>
    </w:p>
    <w:p w14:paraId="6710DB2E" w14:textId="43587077" w:rsidR="00C25F99" w:rsidRPr="00DD110A" w:rsidRDefault="00DD110A" w:rsidP="00C25F99">
      <w:pPr>
        <w:spacing w:line="360" w:lineRule="auto"/>
        <w:ind w:firstLineChars="200" w:firstLine="502"/>
        <w:rPr>
          <w:b/>
          <w:sz w:val="24"/>
        </w:rPr>
      </w:pPr>
      <w:r>
        <w:rPr>
          <w:rFonts w:hint="eastAsia"/>
          <w:b/>
          <w:sz w:val="24"/>
        </w:rPr>
        <w:t>8</w:t>
      </w:r>
      <w:r w:rsidR="00C25F99" w:rsidRPr="00DD110A">
        <w:rPr>
          <w:rFonts w:hint="eastAsia"/>
          <w:b/>
          <w:sz w:val="24"/>
        </w:rPr>
        <w:t>、“十、基金的业绩”部分</w:t>
      </w:r>
    </w:p>
    <w:p w14:paraId="0CB562D5"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）增加了</w:t>
      </w:r>
      <w:r w:rsidRPr="00DD110A">
        <w:rPr>
          <w:rFonts w:hAnsi="宋体" w:hint="eastAsia"/>
          <w:sz w:val="24"/>
        </w:rPr>
        <w:t>基金的业绩</w:t>
      </w:r>
      <w:r w:rsidRPr="00DD110A">
        <w:rPr>
          <w:rFonts w:hint="eastAsia"/>
          <w:sz w:val="24"/>
        </w:rPr>
        <w:t>。</w:t>
      </w:r>
    </w:p>
    <w:p w14:paraId="259D472B" w14:textId="32DF4C57" w:rsidR="00C25F99" w:rsidRPr="00DD110A" w:rsidRDefault="00DD110A" w:rsidP="00C25F99">
      <w:pPr>
        <w:spacing w:line="360" w:lineRule="auto"/>
        <w:ind w:firstLineChars="200" w:firstLine="502"/>
        <w:rPr>
          <w:b/>
          <w:sz w:val="24"/>
        </w:rPr>
      </w:pPr>
      <w:r>
        <w:rPr>
          <w:rFonts w:hint="eastAsia"/>
          <w:b/>
          <w:sz w:val="24"/>
        </w:rPr>
        <w:t>9</w:t>
      </w:r>
      <w:r w:rsidR="00C25F99" w:rsidRPr="00DD110A">
        <w:rPr>
          <w:rFonts w:hint="eastAsia"/>
          <w:b/>
          <w:sz w:val="24"/>
        </w:rPr>
        <w:t>、“十五、基金的会计与审计”部分</w:t>
      </w:r>
    </w:p>
    <w:p w14:paraId="1DC00288"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w:t>
      </w:r>
      <w:r w:rsidRPr="00DD110A">
        <w:rPr>
          <w:rFonts w:hAnsi="宋体" w:hint="eastAsia"/>
          <w:sz w:val="24"/>
        </w:rPr>
        <w:t>基金的年度审计</w:t>
      </w:r>
      <w:r w:rsidRPr="00DD110A">
        <w:rPr>
          <w:rFonts w:hint="eastAsia"/>
          <w:sz w:val="24"/>
        </w:rPr>
        <w:t>。</w:t>
      </w:r>
    </w:p>
    <w:p w14:paraId="6A2DE0F0" w14:textId="3B80678B" w:rsidR="00C25F99" w:rsidRPr="00DD110A" w:rsidRDefault="00DD110A" w:rsidP="00C25F99">
      <w:pPr>
        <w:spacing w:line="360" w:lineRule="auto"/>
        <w:ind w:firstLineChars="200" w:firstLine="502"/>
        <w:rPr>
          <w:b/>
          <w:sz w:val="24"/>
        </w:rPr>
      </w:pPr>
      <w:r>
        <w:rPr>
          <w:rFonts w:hint="eastAsia"/>
          <w:b/>
          <w:sz w:val="24"/>
        </w:rPr>
        <w:t>10</w:t>
      </w:r>
      <w:r w:rsidR="00C25F99" w:rsidRPr="00DD110A">
        <w:rPr>
          <w:rFonts w:hint="eastAsia"/>
          <w:b/>
          <w:sz w:val="24"/>
        </w:rPr>
        <w:t>、“十六、基金的信息披露”部分</w:t>
      </w:r>
    </w:p>
    <w:p w14:paraId="7D1B469A"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w:t>
      </w:r>
      <w:r w:rsidRPr="00DD110A">
        <w:rPr>
          <w:rFonts w:hAnsi="宋体" w:hint="eastAsia"/>
          <w:sz w:val="24"/>
        </w:rPr>
        <w:t>基金的信息披露</w:t>
      </w:r>
      <w:r w:rsidRPr="00DD110A">
        <w:rPr>
          <w:rFonts w:hint="eastAsia"/>
          <w:sz w:val="24"/>
        </w:rPr>
        <w:t>。</w:t>
      </w:r>
    </w:p>
    <w:p w14:paraId="1A7085F9" w14:textId="48111357" w:rsidR="00C25F99" w:rsidRPr="00DD110A" w:rsidRDefault="00DD110A" w:rsidP="00C25F99">
      <w:pPr>
        <w:spacing w:line="360" w:lineRule="auto"/>
        <w:ind w:firstLineChars="200" w:firstLine="502"/>
        <w:rPr>
          <w:b/>
          <w:sz w:val="24"/>
        </w:rPr>
      </w:pPr>
      <w:r w:rsidRPr="00DD110A">
        <w:rPr>
          <w:rFonts w:hint="eastAsia"/>
          <w:b/>
          <w:sz w:val="24"/>
        </w:rPr>
        <w:t>1</w:t>
      </w:r>
      <w:r>
        <w:rPr>
          <w:rFonts w:hint="eastAsia"/>
          <w:b/>
          <w:sz w:val="24"/>
        </w:rPr>
        <w:t>1</w:t>
      </w:r>
      <w:r w:rsidR="00C25F99" w:rsidRPr="00DD110A">
        <w:rPr>
          <w:rFonts w:hint="eastAsia"/>
          <w:b/>
          <w:sz w:val="24"/>
        </w:rPr>
        <w:t>、“二十一、对基金份额持有人的服务”部分</w:t>
      </w:r>
    </w:p>
    <w:p w14:paraId="69D056E1"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）更新了对基金份额持有人的服务。</w:t>
      </w:r>
    </w:p>
    <w:p w14:paraId="78A1E321" w14:textId="521FD442" w:rsidR="00C25F99" w:rsidRPr="00DD110A" w:rsidRDefault="00DD110A" w:rsidP="00C25F99">
      <w:pPr>
        <w:spacing w:line="360" w:lineRule="auto"/>
        <w:ind w:firstLineChars="200" w:firstLine="502"/>
        <w:rPr>
          <w:b/>
          <w:sz w:val="24"/>
        </w:rPr>
      </w:pPr>
      <w:r w:rsidRPr="00DD110A">
        <w:rPr>
          <w:rFonts w:hint="eastAsia"/>
          <w:b/>
          <w:sz w:val="24"/>
        </w:rPr>
        <w:t>1</w:t>
      </w:r>
      <w:r>
        <w:rPr>
          <w:rFonts w:hint="eastAsia"/>
          <w:b/>
          <w:sz w:val="24"/>
        </w:rPr>
        <w:t>2</w:t>
      </w:r>
      <w:bookmarkStart w:id="52" w:name="_GoBack"/>
      <w:bookmarkEnd w:id="52"/>
      <w:r w:rsidR="00C25F99" w:rsidRPr="00DD110A">
        <w:rPr>
          <w:rFonts w:hint="eastAsia"/>
          <w:b/>
          <w:sz w:val="24"/>
        </w:rPr>
        <w:t>、“二十二、其他应披露事项”部分</w:t>
      </w:r>
    </w:p>
    <w:p w14:paraId="759370AE" w14:textId="77777777" w:rsidR="00C25F99" w:rsidRPr="00DD110A" w:rsidRDefault="00C25F99" w:rsidP="00C25F99">
      <w:pPr>
        <w:spacing w:line="360" w:lineRule="auto"/>
        <w:ind w:firstLineChars="200" w:firstLine="500"/>
        <w:rPr>
          <w:sz w:val="24"/>
        </w:rPr>
      </w:pPr>
      <w:r w:rsidRPr="00DD110A">
        <w:rPr>
          <w:rFonts w:hint="eastAsia"/>
          <w:sz w:val="24"/>
        </w:rPr>
        <w:t>（</w:t>
      </w:r>
      <w:r w:rsidRPr="00DD110A">
        <w:rPr>
          <w:rFonts w:hint="eastAsia"/>
          <w:sz w:val="24"/>
        </w:rPr>
        <w:t>1</w:t>
      </w:r>
      <w:r w:rsidRPr="00DD110A">
        <w:rPr>
          <w:rFonts w:hint="eastAsia"/>
          <w:sz w:val="24"/>
        </w:rPr>
        <w:t>）更新了其他应披露事项。</w:t>
      </w:r>
    </w:p>
    <w:p w14:paraId="3456C19E" w14:textId="77777777" w:rsidR="00C25F99" w:rsidRPr="00DD110A" w:rsidRDefault="00C25F99" w:rsidP="00C25F99">
      <w:pPr>
        <w:spacing w:line="360" w:lineRule="auto"/>
        <w:ind w:firstLineChars="200" w:firstLine="500"/>
        <w:rPr>
          <w:sz w:val="24"/>
        </w:rPr>
      </w:pPr>
      <w:bookmarkStart w:id="53" w:name="_Hlt88903033"/>
      <w:bookmarkStart w:id="54" w:name="_Hlt88902859"/>
      <w:bookmarkStart w:id="55" w:name="_Hlt112616834"/>
      <w:bookmarkEnd w:id="53"/>
      <w:bookmarkEnd w:id="54"/>
      <w:bookmarkEnd w:id="55"/>
    </w:p>
    <w:p w14:paraId="524FB21E" w14:textId="77777777" w:rsidR="00643D96" w:rsidRPr="00DD110A" w:rsidRDefault="002C4F94">
      <w:pPr>
        <w:autoSpaceDE w:val="0"/>
        <w:autoSpaceDN w:val="0"/>
        <w:spacing w:line="360" w:lineRule="auto"/>
        <w:jc w:val="right"/>
        <w:textAlignment w:val="bottom"/>
        <w:rPr>
          <w:sz w:val="24"/>
        </w:rPr>
      </w:pPr>
      <w:r w:rsidRPr="00DD110A">
        <w:rPr>
          <w:rFonts w:hint="eastAsia"/>
          <w:sz w:val="24"/>
        </w:rPr>
        <w:t>财通基金管理有限公司</w:t>
      </w:r>
    </w:p>
    <w:p w14:paraId="5671104C" w14:textId="4815BB3B" w:rsidR="00643D96" w:rsidRPr="00DD110A" w:rsidRDefault="00ED5CBD">
      <w:pPr>
        <w:autoSpaceDE w:val="0"/>
        <w:autoSpaceDN w:val="0"/>
        <w:spacing w:line="360" w:lineRule="auto"/>
        <w:jc w:val="right"/>
        <w:textAlignment w:val="bottom"/>
        <w:rPr>
          <w:sz w:val="24"/>
        </w:rPr>
      </w:pPr>
      <w:r w:rsidRPr="00DD110A">
        <w:rPr>
          <w:sz w:val="24"/>
        </w:rPr>
        <w:t>二〇二〇年</w:t>
      </w:r>
      <w:r w:rsidRPr="00DD110A">
        <w:rPr>
          <w:rFonts w:hint="eastAsia"/>
          <w:sz w:val="24"/>
        </w:rPr>
        <w:t>六</w:t>
      </w:r>
      <w:r w:rsidRPr="00DD110A">
        <w:rPr>
          <w:sz w:val="24"/>
        </w:rPr>
        <w:t>月</w:t>
      </w:r>
      <w:r w:rsidRPr="00DD110A">
        <w:rPr>
          <w:rFonts w:hint="eastAsia"/>
          <w:sz w:val="24"/>
        </w:rPr>
        <w:t>十三</w:t>
      </w:r>
      <w:r w:rsidR="00525F1B" w:rsidRPr="00DD110A">
        <w:rPr>
          <w:rFonts w:hint="eastAsia"/>
          <w:sz w:val="24"/>
        </w:rPr>
        <w:t>日</w:t>
      </w:r>
    </w:p>
    <w:p w14:paraId="4A8B26EC" w14:textId="77777777" w:rsidR="00643D96" w:rsidRPr="00DD110A" w:rsidRDefault="00643D96">
      <w:pPr>
        <w:autoSpaceDE w:val="0"/>
        <w:autoSpaceDN w:val="0"/>
        <w:spacing w:line="360" w:lineRule="auto"/>
        <w:textAlignment w:val="bottom"/>
        <w:rPr>
          <w:sz w:val="24"/>
        </w:rPr>
      </w:pPr>
    </w:p>
    <w:sectPr w:rsidR="00643D96" w:rsidRPr="00DD110A" w:rsidSect="00643D96">
      <w:footerReference w:type="default" r:id="rId13"/>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77550" w14:textId="77777777" w:rsidR="00487488" w:rsidRDefault="00487488" w:rsidP="00643D96">
      <w:r>
        <w:separator/>
      </w:r>
    </w:p>
  </w:endnote>
  <w:endnote w:type="continuationSeparator" w:id="0">
    <w:p w14:paraId="13550A98" w14:textId="77777777" w:rsidR="00487488" w:rsidRDefault="00487488" w:rsidP="0064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altName w:val="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39FDB" w14:textId="77777777" w:rsidR="00F73CFC" w:rsidRDefault="00F73CFC">
    <w:pPr>
      <w:pStyle w:val="ab"/>
      <w:framePr w:wrap="around" w:vAnchor="text" w:hAnchor="margin" w:xAlign="center" w:y="1"/>
      <w:rPr>
        <w:rStyle w:val="af0"/>
      </w:rPr>
    </w:pPr>
    <w:r>
      <w:fldChar w:fldCharType="begin"/>
    </w:r>
    <w:r>
      <w:rPr>
        <w:rStyle w:val="af0"/>
      </w:rPr>
      <w:instrText xml:space="preserve">PAGE  </w:instrText>
    </w:r>
    <w:r>
      <w:fldChar w:fldCharType="end"/>
    </w:r>
  </w:p>
  <w:p w14:paraId="02386EED" w14:textId="77777777" w:rsidR="00F73CFC" w:rsidRDefault="00F73CF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6E33" w14:textId="77777777" w:rsidR="00F73CFC" w:rsidRDefault="00F73CFC">
    <w:pPr>
      <w:pStyle w:val="ab"/>
      <w:framePr w:wrap="around" w:vAnchor="text" w:hAnchor="margin" w:xAlign="center" w:y="1"/>
      <w:rPr>
        <w:rStyle w:val="af0"/>
      </w:rPr>
    </w:pPr>
    <w:r>
      <w:fldChar w:fldCharType="begin"/>
    </w:r>
    <w:r>
      <w:rPr>
        <w:rStyle w:val="af0"/>
      </w:rPr>
      <w:instrText xml:space="preserve">PAGE  </w:instrText>
    </w:r>
    <w:r>
      <w:fldChar w:fldCharType="separate"/>
    </w:r>
    <w:r w:rsidR="00DD110A">
      <w:rPr>
        <w:rStyle w:val="af0"/>
        <w:noProof/>
      </w:rPr>
      <w:t>20</w:t>
    </w:r>
    <w:r>
      <w:fldChar w:fldCharType="end"/>
    </w:r>
  </w:p>
  <w:p w14:paraId="54AF5C04" w14:textId="77777777" w:rsidR="00F73CFC" w:rsidRDefault="00F73CFC">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6C3E3" w14:textId="77777777" w:rsidR="00487488" w:rsidRDefault="00487488" w:rsidP="00643D96">
      <w:r>
        <w:separator/>
      </w:r>
    </w:p>
  </w:footnote>
  <w:footnote w:type="continuationSeparator" w:id="0">
    <w:p w14:paraId="341DC387" w14:textId="77777777" w:rsidR="00487488" w:rsidRDefault="00487488" w:rsidP="0064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9C718" w14:textId="33E208D8" w:rsidR="00F73CFC" w:rsidRDefault="00F73CFC">
    <w:pPr>
      <w:pStyle w:val="11"/>
      <w:tabs>
        <w:tab w:val="center" w:pos="4153"/>
      </w:tabs>
      <w:rPr>
        <w:rFonts w:ascii="宋体" w:eastAsia="宋体" w:hAnsi="宋体" w:cs="宋体"/>
        <w:sz w:val="21"/>
        <w:szCs w:val="21"/>
      </w:rPr>
    </w:pPr>
    <w:r>
      <w:rPr>
        <w:rFonts w:ascii="宋体" w:eastAsia="宋体" w:hAnsi="宋体" w:cs="宋体" w:hint="eastAsia"/>
        <w:sz w:val="21"/>
        <w:szCs w:val="21"/>
      </w:rPr>
      <w:t>财</w:t>
    </w:r>
    <w:proofErr w:type="gramStart"/>
    <w:r>
      <w:rPr>
        <w:rFonts w:ascii="宋体" w:eastAsia="宋体" w:hAnsi="宋体" w:cs="宋体" w:hint="eastAsia"/>
        <w:sz w:val="21"/>
        <w:szCs w:val="21"/>
      </w:rPr>
      <w:t>通兴利纯债</w:t>
    </w:r>
    <w:proofErr w:type="gramEnd"/>
    <w:r>
      <w:rPr>
        <w:rFonts w:ascii="宋体" w:eastAsia="宋体" w:hAnsi="宋体" w:cs="宋体" w:hint="eastAsia"/>
        <w:sz w:val="21"/>
        <w:szCs w:val="21"/>
      </w:rPr>
      <w:t xml:space="preserve">12个月定期开放债券型发起式证券投资基金      </w:t>
    </w:r>
    <w:r>
      <w:rPr>
        <w:rFonts w:ascii="宋体" w:eastAsia="宋体" w:hAnsi="宋体" w:cs="宋体"/>
        <w:sz w:val="21"/>
        <w:szCs w:val="21"/>
      </w:rPr>
      <w:t xml:space="preserve">   </w:t>
    </w:r>
    <w:r w:rsidR="00B62E9B">
      <w:rPr>
        <w:rFonts w:ascii="宋体" w:eastAsia="宋体" w:hAnsi="宋体" w:cs="宋体" w:hint="eastAsia"/>
        <w:sz w:val="21"/>
        <w:szCs w:val="21"/>
      </w:rPr>
      <w:t>更新</w:t>
    </w:r>
    <w:r>
      <w:rPr>
        <w:rFonts w:ascii="宋体" w:eastAsia="宋体" w:hAnsi="宋体" w:cs="宋体" w:hint="eastAsia"/>
        <w:sz w:val="21"/>
        <w:szCs w:val="21"/>
      </w:rPr>
      <w:t>招募说明书</w:t>
    </w:r>
    <w:r w:rsidR="008D178B">
      <w:rPr>
        <w:rFonts w:ascii="宋体" w:eastAsia="宋体" w:hAnsi="宋体" w:cs="宋体" w:hint="eastAsia"/>
        <w:sz w:val="21"/>
        <w:szCs w:val="21"/>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86D9D"/>
    <w:multiLevelType w:val="multilevel"/>
    <w:tmpl w:val="5F186D9D"/>
    <w:lvl w:ilvl="0">
      <w:start w:val="1"/>
      <w:numFmt w:val="decimal"/>
      <w:lvlText w:val="（%1）"/>
      <w:lvlJc w:val="left"/>
      <w:pPr>
        <w:ind w:left="920" w:hanging="420"/>
      </w:pPr>
      <w:rPr>
        <w:rFonts w:hint="default"/>
      </w:r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3C7"/>
    <w:rsid w:val="00001FAA"/>
    <w:rsid w:val="00004931"/>
    <w:rsid w:val="000061B6"/>
    <w:rsid w:val="00010002"/>
    <w:rsid w:val="00010028"/>
    <w:rsid w:val="000100EC"/>
    <w:rsid w:val="000103CF"/>
    <w:rsid w:val="00011A53"/>
    <w:rsid w:val="00012347"/>
    <w:rsid w:val="000131CE"/>
    <w:rsid w:val="00013CD3"/>
    <w:rsid w:val="00014E76"/>
    <w:rsid w:val="000151E5"/>
    <w:rsid w:val="00015743"/>
    <w:rsid w:val="00015D67"/>
    <w:rsid w:val="00016A13"/>
    <w:rsid w:val="0002454D"/>
    <w:rsid w:val="000250BD"/>
    <w:rsid w:val="000253C4"/>
    <w:rsid w:val="00026BFB"/>
    <w:rsid w:val="00027BD6"/>
    <w:rsid w:val="0003029E"/>
    <w:rsid w:val="00030572"/>
    <w:rsid w:val="000305BA"/>
    <w:rsid w:val="0003123B"/>
    <w:rsid w:val="00033090"/>
    <w:rsid w:val="00034D82"/>
    <w:rsid w:val="00034E7F"/>
    <w:rsid w:val="0003595D"/>
    <w:rsid w:val="00035E88"/>
    <w:rsid w:val="000362FF"/>
    <w:rsid w:val="000363F0"/>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12BA"/>
    <w:rsid w:val="000516E9"/>
    <w:rsid w:val="0005395B"/>
    <w:rsid w:val="00053A9C"/>
    <w:rsid w:val="00054084"/>
    <w:rsid w:val="000543E2"/>
    <w:rsid w:val="00055A71"/>
    <w:rsid w:val="00056326"/>
    <w:rsid w:val="00056A78"/>
    <w:rsid w:val="00056A92"/>
    <w:rsid w:val="00056B9B"/>
    <w:rsid w:val="00061049"/>
    <w:rsid w:val="00063E47"/>
    <w:rsid w:val="00063F87"/>
    <w:rsid w:val="000650F1"/>
    <w:rsid w:val="00066DE1"/>
    <w:rsid w:val="0006768D"/>
    <w:rsid w:val="00067C67"/>
    <w:rsid w:val="00070AFE"/>
    <w:rsid w:val="000711D0"/>
    <w:rsid w:val="0007400A"/>
    <w:rsid w:val="00074CCF"/>
    <w:rsid w:val="00074F61"/>
    <w:rsid w:val="00075268"/>
    <w:rsid w:val="00075291"/>
    <w:rsid w:val="00075906"/>
    <w:rsid w:val="00077445"/>
    <w:rsid w:val="000774AA"/>
    <w:rsid w:val="00077687"/>
    <w:rsid w:val="00080ABC"/>
    <w:rsid w:val="000813C4"/>
    <w:rsid w:val="0008150D"/>
    <w:rsid w:val="00082B33"/>
    <w:rsid w:val="00083E6D"/>
    <w:rsid w:val="0008509E"/>
    <w:rsid w:val="00085764"/>
    <w:rsid w:val="000863FB"/>
    <w:rsid w:val="00090376"/>
    <w:rsid w:val="00090F66"/>
    <w:rsid w:val="00091E0A"/>
    <w:rsid w:val="000930C3"/>
    <w:rsid w:val="00094277"/>
    <w:rsid w:val="00094A62"/>
    <w:rsid w:val="00095E8A"/>
    <w:rsid w:val="0009731D"/>
    <w:rsid w:val="00097649"/>
    <w:rsid w:val="000A091E"/>
    <w:rsid w:val="000A1406"/>
    <w:rsid w:val="000A310E"/>
    <w:rsid w:val="000A523E"/>
    <w:rsid w:val="000A58EB"/>
    <w:rsid w:val="000A593A"/>
    <w:rsid w:val="000B000D"/>
    <w:rsid w:val="000B20B3"/>
    <w:rsid w:val="000B49FA"/>
    <w:rsid w:val="000B51C6"/>
    <w:rsid w:val="000B6EBD"/>
    <w:rsid w:val="000B76D2"/>
    <w:rsid w:val="000B7C7C"/>
    <w:rsid w:val="000C1F44"/>
    <w:rsid w:val="000C2D51"/>
    <w:rsid w:val="000C6D0A"/>
    <w:rsid w:val="000C773F"/>
    <w:rsid w:val="000D543D"/>
    <w:rsid w:val="000D55E8"/>
    <w:rsid w:val="000D57A6"/>
    <w:rsid w:val="000D673F"/>
    <w:rsid w:val="000E1662"/>
    <w:rsid w:val="000E348E"/>
    <w:rsid w:val="000E5744"/>
    <w:rsid w:val="000E78B4"/>
    <w:rsid w:val="000F1DF4"/>
    <w:rsid w:val="000F564B"/>
    <w:rsid w:val="000F5970"/>
    <w:rsid w:val="000F7B3B"/>
    <w:rsid w:val="001005AF"/>
    <w:rsid w:val="0010077C"/>
    <w:rsid w:val="00100D6A"/>
    <w:rsid w:val="00100F7F"/>
    <w:rsid w:val="001018B9"/>
    <w:rsid w:val="00101B89"/>
    <w:rsid w:val="00101B92"/>
    <w:rsid w:val="00103037"/>
    <w:rsid w:val="00103483"/>
    <w:rsid w:val="00103F4A"/>
    <w:rsid w:val="00105231"/>
    <w:rsid w:val="0010525D"/>
    <w:rsid w:val="00105DF6"/>
    <w:rsid w:val="001070A0"/>
    <w:rsid w:val="00107734"/>
    <w:rsid w:val="00112CBE"/>
    <w:rsid w:val="00114965"/>
    <w:rsid w:val="00116ACF"/>
    <w:rsid w:val="00122835"/>
    <w:rsid w:val="00122D1D"/>
    <w:rsid w:val="00122E0B"/>
    <w:rsid w:val="00122F45"/>
    <w:rsid w:val="00123432"/>
    <w:rsid w:val="0012486A"/>
    <w:rsid w:val="00124E43"/>
    <w:rsid w:val="001256D1"/>
    <w:rsid w:val="00130F40"/>
    <w:rsid w:val="0013295A"/>
    <w:rsid w:val="001335B1"/>
    <w:rsid w:val="0013370D"/>
    <w:rsid w:val="00134DED"/>
    <w:rsid w:val="0013576D"/>
    <w:rsid w:val="00136EEC"/>
    <w:rsid w:val="0014018B"/>
    <w:rsid w:val="00140487"/>
    <w:rsid w:val="00142C45"/>
    <w:rsid w:val="00143D8C"/>
    <w:rsid w:val="00144EA3"/>
    <w:rsid w:val="00146788"/>
    <w:rsid w:val="00146B54"/>
    <w:rsid w:val="00147C62"/>
    <w:rsid w:val="00147CB2"/>
    <w:rsid w:val="0015082D"/>
    <w:rsid w:val="00150ED8"/>
    <w:rsid w:val="0015355D"/>
    <w:rsid w:val="001538A7"/>
    <w:rsid w:val="00153C84"/>
    <w:rsid w:val="0015492D"/>
    <w:rsid w:val="001553D2"/>
    <w:rsid w:val="0015563C"/>
    <w:rsid w:val="00156A4F"/>
    <w:rsid w:val="00157243"/>
    <w:rsid w:val="00157A96"/>
    <w:rsid w:val="001600FD"/>
    <w:rsid w:val="0016073E"/>
    <w:rsid w:val="00161660"/>
    <w:rsid w:val="00163455"/>
    <w:rsid w:val="00163908"/>
    <w:rsid w:val="00163AF5"/>
    <w:rsid w:val="0016458F"/>
    <w:rsid w:val="00167E37"/>
    <w:rsid w:val="00172A27"/>
    <w:rsid w:val="00172C7D"/>
    <w:rsid w:val="00172DB4"/>
    <w:rsid w:val="00173FBB"/>
    <w:rsid w:val="00174658"/>
    <w:rsid w:val="00175329"/>
    <w:rsid w:val="001757C6"/>
    <w:rsid w:val="00180FA9"/>
    <w:rsid w:val="0018163C"/>
    <w:rsid w:val="00181F25"/>
    <w:rsid w:val="00182682"/>
    <w:rsid w:val="00183B09"/>
    <w:rsid w:val="00184DA1"/>
    <w:rsid w:val="00185367"/>
    <w:rsid w:val="00185530"/>
    <w:rsid w:val="001860E4"/>
    <w:rsid w:val="0018684E"/>
    <w:rsid w:val="00186ED7"/>
    <w:rsid w:val="001874CB"/>
    <w:rsid w:val="00187B5A"/>
    <w:rsid w:val="00187C68"/>
    <w:rsid w:val="00190014"/>
    <w:rsid w:val="001940EC"/>
    <w:rsid w:val="0019410D"/>
    <w:rsid w:val="00194308"/>
    <w:rsid w:val="001A1BE5"/>
    <w:rsid w:val="001A24E2"/>
    <w:rsid w:val="001A26E4"/>
    <w:rsid w:val="001A43A2"/>
    <w:rsid w:val="001A4B71"/>
    <w:rsid w:val="001A5806"/>
    <w:rsid w:val="001B0BB3"/>
    <w:rsid w:val="001B1DBB"/>
    <w:rsid w:val="001B286B"/>
    <w:rsid w:val="001B2D02"/>
    <w:rsid w:val="001B2E23"/>
    <w:rsid w:val="001B326E"/>
    <w:rsid w:val="001B3F38"/>
    <w:rsid w:val="001B51E9"/>
    <w:rsid w:val="001B6017"/>
    <w:rsid w:val="001B6618"/>
    <w:rsid w:val="001B6D7F"/>
    <w:rsid w:val="001B6E37"/>
    <w:rsid w:val="001B7099"/>
    <w:rsid w:val="001C01EA"/>
    <w:rsid w:val="001C05AF"/>
    <w:rsid w:val="001C2A65"/>
    <w:rsid w:val="001C44F5"/>
    <w:rsid w:val="001C4F9A"/>
    <w:rsid w:val="001C731D"/>
    <w:rsid w:val="001C783A"/>
    <w:rsid w:val="001D0EC3"/>
    <w:rsid w:val="001D12DB"/>
    <w:rsid w:val="001D169E"/>
    <w:rsid w:val="001D33BC"/>
    <w:rsid w:val="001D4072"/>
    <w:rsid w:val="001D41F4"/>
    <w:rsid w:val="001D4885"/>
    <w:rsid w:val="001D4F64"/>
    <w:rsid w:val="001D5912"/>
    <w:rsid w:val="001D6D71"/>
    <w:rsid w:val="001D7390"/>
    <w:rsid w:val="001D73B7"/>
    <w:rsid w:val="001E0567"/>
    <w:rsid w:val="001E22F4"/>
    <w:rsid w:val="001E2BD8"/>
    <w:rsid w:val="001E35E1"/>
    <w:rsid w:val="001E40ED"/>
    <w:rsid w:val="001E439B"/>
    <w:rsid w:val="001E4622"/>
    <w:rsid w:val="001E4668"/>
    <w:rsid w:val="001E5B00"/>
    <w:rsid w:val="001E6C8B"/>
    <w:rsid w:val="001F009F"/>
    <w:rsid w:val="001F1BDA"/>
    <w:rsid w:val="001F4FD8"/>
    <w:rsid w:val="001F7351"/>
    <w:rsid w:val="0020048A"/>
    <w:rsid w:val="00200BD9"/>
    <w:rsid w:val="00200D6B"/>
    <w:rsid w:val="00201618"/>
    <w:rsid w:val="002020E7"/>
    <w:rsid w:val="002023F1"/>
    <w:rsid w:val="00202DCF"/>
    <w:rsid w:val="00203049"/>
    <w:rsid w:val="00204370"/>
    <w:rsid w:val="00204617"/>
    <w:rsid w:val="00204F0C"/>
    <w:rsid w:val="00205C19"/>
    <w:rsid w:val="00206635"/>
    <w:rsid w:val="002077CF"/>
    <w:rsid w:val="00211412"/>
    <w:rsid w:val="0021633D"/>
    <w:rsid w:val="00216BF2"/>
    <w:rsid w:val="00220C0D"/>
    <w:rsid w:val="0022116E"/>
    <w:rsid w:val="00221DD6"/>
    <w:rsid w:val="00221DFF"/>
    <w:rsid w:val="0022346E"/>
    <w:rsid w:val="002246E8"/>
    <w:rsid w:val="002250D5"/>
    <w:rsid w:val="00227369"/>
    <w:rsid w:val="0022763E"/>
    <w:rsid w:val="00227C0E"/>
    <w:rsid w:val="002302F4"/>
    <w:rsid w:val="00230825"/>
    <w:rsid w:val="00233844"/>
    <w:rsid w:val="00233F36"/>
    <w:rsid w:val="002344CF"/>
    <w:rsid w:val="00235504"/>
    <w:rsid w:val="002359A1"/>
    <w:rsid w:val="00236A85"/>
    <w:rsid w:val="00240C66"/>
    <w:rsid w:val="00242926"/>
    <w:rsid w:val="00245438"/>
    <w:rsid w:val="0024568F"/>
    <w:rsid w:val="00245DC2"/>
    <w:rsid w:val="0024652A"/>
    <w:rsid w:val="0025181F"/>
    <w:rsid w:val="00252C52"/>
    <w:rsid w:val="00252F23"/>
    <w:rsid w:val="00255D70"/>
    <w:rsid w:val="00256376"/>
    <w:rsid w:val="0025664F"/>
    <w:rsid w:val="00256D56"/>
    <w:rsid w:val="002578E7"/>
    <w:rsid w:val="00257D09"/>
    <w:rsid w:val="0026160F"/>
    <w:rsid w:val="002617F2"/>
    <w:rsid w:val="00263F17"/>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F78"/>
    <w:rsid w:val="00285CC4"/>
    <w:rsid w:val="002865F3"/>
    <w:rsid w:val="00287362"/>
    <w:rsid w:val="00293384"/>
    <w:rsid w:val="00295597"/>
    <w:rsid w:val="0029636F"/>
    <w:rsid w:val="00297C7C"/>
    <w:rsid w:val="002A1091"/>
    <w:rsid w:val="002A19F2"/>
    <w:rsid w:val="002A1A8D"/>
    <w:rsid w:val="002A2A5D"/>
    <w:rsid w:val="002A3710"/>
    <w:rsid w:val="002A3DB4"/>
    <w:rsid w:val="002A42FC"/>
    <w:rsid w:val="002A66E9"/>
    <w:rsid w:val="002A7B61"/>
    <w:rsid w:val="002A7DCC"/>
    <w:rsid w:val="002B4CCF"/>
    <w:rsid w:val="002B4F98"/>
    <w:rsid w:val="002B52E8"/>
    <w:rsid w:val="002B53D2"/>
    <w:rsid w:val="002B7BEA"/>
    <w:rsid w:val="002B7F19"/>
    <w:rsid w:val="002B7F42"/>
    <w:rsid w:val="002C218F"/>
    <w:rsid w:val="002C34AF"/>
    <w:rsid w:val="002C380F"/>
    <w:rsid w:val="002C4EC6"/>
    <w:rsid w:val="002C4F94"/>
    <w:rsid w:val="002C5BE0"/>
    <w:rsid w:val="002C70EB"/>
    <w:rsid w:val="002D1996"/>
    <w:rsid w:val="002D37E8"/>
    <w:rsid w:val="002D39C1"/>
    <w:rsid w:val="002D3CF0"/>
    <w:rsid w:val="002D46AB"/>
    <w:rsid w:val="002D46F5"/>
    <w:rsid w:val="002D6863"/>
    <w:rsid w:val="002D6E07"/>
    <w:rsid w:val="002E0E9C"/>
    <w:rsid w:val="002E1D3E"/>
    <w:rsid w:val="002E22FB"/>
    <w:rsid w:val="002E2712"/>
    <w:rsid w:val="002E43DA"/>
    <w:rsid w:val="002E4EE9"/>
    <w:rsid w:val="002E5221"/>
    <w:rsid w:val="002E702D"/>
    <w:rsid w:val="002E73DD"/>
    <w:rsid w:val="002E7AE9"/>
    <w:rsid w:val="002F18F5"/>
    <w:rsid w:val="002F1D84"/>
    <w:rsid w:val="002F3090"/>
    <w:rsid w:val="002F4631"/>
    <w:rsid w:val="002F5470"/>
    <w:rsid w:val="002F6373"/>
    <w:rsid w:val="002F7E3F"/>
    <w:rsid w:val="0030042F"/>
    <w:rsid w:val="00300DBE"/>
    <w:rsid w:val="00302858"/>
    <w:rsid w:val="0030463D"/>
    <w:rsid w:val="00305802"/>
    <w:rsid w:val="00306679"/>
    <w:rsid w:val="0030797A"/>
    <w:rsid w:val="00307E84"/>
    <w:rsid w:val="00310F42"/>
    <w:rsid w:val="00311452"/>
    <w:rsid w:val="00311E82"/>
    <w:rsid w:val="00313420"/>
    <w:rsid w:val="00315E17"/>
    <w:rsid w:val="00316454"/>
    <w:rsid w:val="00316C5B"/>
    <w:rsid w:val="00317EC7"/>
    <w:rsid w:val="00320937"/>
    <w:rsid w:val="00320A5D"/>
    <w:rsid w:val="003212F6"/>
    <w:rsid w:val="00322350"/>
    <w:rsid w:val="0032338D"/>
    <w:rsid w:val="00324045"/>
    <w:rsid w:val="00325A39"/>
    <w:rsid w:val="00325DE5"/>
    <w:rsid w:val="003261EA"/>
    <w:rsid w:val="003302DF"/>
    <w:rsid w:val="00332100"/>
    <w:rsid w:val="0033233F"/>
    <w:rsid w:val="00334AAC"/>
    <w:rsid w:val="0033573F"/>
    <w:rsid w:val="00335FD7"/>
    <w:rsid w:val="0033699C"/>
    <w:rsid w:val="00336E37"/>
    <w:rsid w:val="00336EB3"/>
    <w:rsid w:val="0033753C"/>
    <w:rsid w:val="00340A45"/>
    <w:rsid w:val="003413BF"/>
    <w:rsid w:val="00342827"/>
    <w:rsid w:val="00342A10"/>
    <w:rsid w:val="003445E8"/>
    <w:rsid w:val="0034563B"/>
    <w:rsid w:val="00345C06"/>
    <w:rsid w:val="00345F7A"/>
    <w:rsid w:val="00347322"/>
    <w:rsid w:val="0035028D"/>
    <w:rsid w:val="00351131"/>
    <w:rsid w:val="003517C8"/>
    <w:rsid w:val="00352C02"/>
    <w:rsid w:val="0035413C"/>
    <w:rsid w:val="003603AE"/>
    <w:rsid w:val="00361F15"/>
    <w:rsid w:val="0036362D"/>
    <w:rsid w:val="003641E8"/>
    <w:rsid w:val="003643A5"/>
    <w:rsid w:val="0036606E"/>
    <w:rsid w:val="00367675"/>
    <w:rsid w:val="00367F6A"/>
    <w:rsid w:val="0037065E"/>
    <w:rsid w:val="00372769"/>
    <w:rsid w:val="00372823"/>
    <w:rsid w:val="00372AEB"/>
    <w:rsid w:val="00373350"/>
    <w:rsid w:val="003747EC"/>
    <w:rsid w:val="0037498D"/>
    <w:rsid w:val="003759AA"/>
    <w:rsid w:val="00375AD8"/>
    <w:rsid w:val="0037605E"/>
    <w:rsid w:val="00377002"/>
    <w:rsid w:val="003806B1"/>
    <w:rsid w:val="00381329"/>
    <w:rsid w:val="00381468"/>
    <w:rsid w:val="00383059"/>
    <w:rsid w:val="0038661F"/>
    <w:rsid w:val="00390B4F"/>
    <w:rsid w:val="0039239B"/>
    <w:rsid w:val="00392609"/>
    <w:rsid w:val="003929B0"/>
    <w:rsid w:val="0039504C"/>
    <w:rsid w:val="00397D0C"/>
    <w:rsid w:val="003A2023"/>
    <w:rsid w:val="003A3201"/>
    <w:rsid w:val="003A51D1"/>
    <w:rsid w:val="003A5200"/>
    <w:rsid w:val="003A7065"/>
    <w:rsid w:val="003B00F5"/>
    <w:rsid w:val="003B0AAC"/>
    <w:rsid w:val="003B0F57"/>
    <w:rsid w:val="003B12F6"/>
    <w:rsid w:val="003B2278"/>
    <w:rsid w:val="003B4DE3"/>
    <w:rsid w:val="003B5A6B"/>
    <w:rsid w:val="003B6052"/>
    <w:rsid w:val="003B67C9"/>
    <w:rsid w:val="003B708D"/>
    <w:rsid w:val="003B7872"/>
    <w:rsid w:val="003C1381"/>
    <w:rsid w:val="003C261F"/>
    <w:rsid w:val="003C2E37"/>
    <w:rsid w:val="003C435D"/>
    <w:rsid w:val="003C4A53"/>
    <w:rsid w:val="003C50FD"/>
    <w:rsid w:val="003C54E6"/>
    <w:rsid w:val="003C5BF1"/>
    <w:rsid w:val="003C684F"/>
    <w:rsid w:val="003C6CC9"/>
    <w:rsid w:val="003D21B5"/>
    <w:rsid w:val="003D24D0"/>
    <w:rsid w:val="003D3FC7"/>
    <w:rsid w:val="003D4920"/>
    <w:rsid w:val="003D4E01"/>
    <w:rsid w:val="003D5A0A"/>
    <w:rsid w:val="003D6863"/>
    <w:rsid w:val="003D7C3E"/>
    <w:rsid w:val="003E063F"/>
    <w:rsid w:val="003E16AB"/>
    <w:rsid w:val="003E34DF"/>
    <w:rsid w:val="003E35DC"/>
    <w:rsid w:val="003E58B7"/>
    <w:rsid w:val="003E5D64"/>
    <w:rsid w:val="003E6E16"/>
    <w:rsid w:val="003E6F44"/>
    <w:rsid w:val="003E7F05"/>
    <w:rsid w:val="003F1219"/>
    <w:rsid w:val="003F2519"/>
    <w:rsid w:val="003F2B57"/>
    <w:rsid w:val="003F3631"/>
    <w:rsid w:val="003F6D2A"/>
    <w:rsid w:val="003F73B7"/>
    <w:rsid w:val="003F7ABF"/>
    <w:rsid w:val="00402DCF"/>
    <w:rsid w:val="004035C4"/>
    <w:rsid w:val="00404BCC"/>
    <w:rsid w:val="004060AE"/>
    <w:rsid w:val="004069A7"/>
    <w:rsid w:val="00406C07"/>
    <w:rsid w:val="004074AB"/>
    <w:rsid w:val="0040787F"/>
    <w:rsid w:val="004106B0"/>
    <w:rsid w:val="00410E2A"/>
    <w:rsid w:val="004119DD"/>
    <w:rsid w:val="004122DF"/>
    <w:rsid w:val="004139C1"/>
    <w:rsid w:val="00415FE8"/>
    <w:rsid w:val="00417D84"/>
    <w:rsid w:val="00420009"/>
    <w:rsid w:val="0042126B"/>
    <w:rsid w:val="0042158A"/>
    <w:rsid w:val="004223E9"/>
    <w:rsid w:val="004225AB"/>
    <w:rsid w:val="00422F96"/>
    <w:rsid w:val="00423240"/>
    <w:rsid w:val="00423A63"/>
    <w:rsid w:val="004242C9"/>
    <w:rsid w:val="004278F8"/>
    <w:rsid w:val="00427C2B"/>
    <w:rsid w:val="0043214D"/>
    <w:rsid w:val="00432B51"/>
    <w:rsid w:val="00432D34"/>
    <w:rsid w:val="004411E6"/>
    <w:rsid w:val="0044199F"/>
    <w:rsid w:val="00441D04"/>
    <w:rsid w:val="00441E9C"/>
    <w:rsid w:val="00442C6D"/>
    <w:rsid w:val="00443B28"/>
    <w:rsid w:val="00445F17"/>
    <w:rsid w:val="00446350"/>
    <w:rsid w:val="004473D1"/>
    <w:rsid w:val="0045056C"/>
    <w:rsid w:val="00450570"/>
    <w:rsid w:val="00451099"/>
    <w:rsid w:val="00451BFD"/>
    <w:rsid w:val="00451D8C"/>
    <w:rsid w:val="00452B3D"/>
    <w:rsid w:val="00455EF1"/>
    <w:rsid w:val="00460A52"/>
    <w:rsid w:val="00461B7A"/>
    <w:rsid w:val="004623B6"/>
    <w:rsid w:val="0046247D"/>
    <w:rsid w:val="00463784"/>
    <w:rsid w:val="004637E6"/>
    <w:rsid w:val="004648E9"/>
    <w:rsid w:val="00465AAE"/>
    <w:rsid w:val="00466070"/>
    <w:rsid w:val="00466383"/>
    <w:rsid w:val="00466FA7"/>
    <w:rsid w:val="00471ACB"/>
    <w:rsid w:val="00471D2A"/>
    <w:rsid w:val="00471EBF"/>
    <w:rsid w:val="00474429"/>
    <w:rsid w:val="0047495B"/>
    <w:rsid w:val="00474B5B"/>
    <w:rsid w:val="00474C05"/>
    <w:rsid w:val="0047595E"/>
    <w:rsid w:val="00476191"/>
    <w:rsid w:val="0047638C"/>
    <w:rsid w:val="004820F3"/>
    <w:rsid w:val="00483EBD"/>
    <w:rsid w:val="00484770"/>
    <w:rsid w:val="00484A59"/>
    <w:rsid w:val="00485BC4"/>
    <w:rsid w:val="00486B89"/>
    <w:rsid w:val="00487488"/>
    <w:rsid w:val="00487C45"/>
    <w:rsid w:val="004901D1"/>
    <w:rsid w:val="00492A05"/>
    <w:rsid w:val="00492E8F"/>
    <w:rsid w:val="00493190"/>
    <w:rsid w:val="0049437E"/>
    <w:rsid w:val="004953A6"/>
    <w:rsid w:val="00495EEA"/>
    <w:rsid w:val="004962EC"/>
    <w:rsid w:val="00496409"/>
    <w:rsid w:val="00496882"/>
    <w:rsid w:val="00496E3D"/>
    <w:rsid w:val="0049701F"/>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0F57"/>
    <w:rsid w:val="004B19E9"/>
    <w:rsid w:val="004B1E5C"/>
    <w:rsid w:val="004B4040"/>
    <w:rsid w:val="004B4739"/>
    <w:rsid w:val="004B4C7B"/>
    <w:rsid w:val="004B63C2"/>
    <w:rsid w:val="004B6515"/>
    <w:rsid w:val="004B667C"/>
    <w:rsid w:val="004B6C0E"/>
    <w:rsid w:val="004B7290"/>
    <w:rsid w:val="004B7C08"/>
    <w:rsid w:val="004C09F2"/>
    <w:rsid w:val="004C2B4F"/>
    <w:rsid w:val="004C34A3"/>
    <w:rsid w:val="004C37F7"/>
    <w:rsid w:val="004C65C1"/>
    <w:rsid w:val="004C6A66"/>
    <w:rsid w:val="004D05FB"/>
    <w:rsid w:val="004D0B70"/>
    <w:rsid w:val="004D2F91"/>
    <w:rsid w:val="004D34B5"/>
    <w:rsid w:val="004D34D9"/>
    <w:rsid w:val="004D3D73"/>
    <w:rsid w:val="004D4086"/>
    <w:rsid w:val="004D48E0"/>
    <w:rsid w:val="004D5D61"/>
    <w:rsid w:val="004D61B9"/>
    <w:rsid w:val="004D6399"/>
    <w:rsid w:val="004D6C40"/>
    <w:rsid w:val="004D7AC4"/>
    <w:rsid w:val="004E0B36"/>
    <w:rsid w:val="004E0EED"/>
    <w:rsid w:val="004E1204"/>
    <w:rsid w:val="004E1330"/>
    <w:rsid w:val="004E4724"/>
    <w:rsid w:val="004E5AF4"/>
    <w:rsid w:val="004E5E1D"/>
    <w:rsid w:val="004F09CD"/>
    <w:rsid w:val="004F1783"/>
    <w:rsid w:val="004F299E"/>
    <w:rsid w:val="004F41C5"/>
    <w:rsid w:val="004F41DD"/>
    <w:rsid w:val="004F4215"/>
    <w:rsid w:val="004F4918"/>
    <w:rsid w:val="004F4B42"/>
    <w:rsid w:val="004F7262"/>
    <w:rsid w:val="004F7476"/>
    <w:rsid w:val="004F7CDC"/>
    <w:rsid w:val="00500521"/>
    <w:rsid w:val="00501AFF"/>
    <w:rsid w:val="00501B52"/>
    <w:rsid w:val="0050269A"/>
    <w:rsid w:val="00502D8B"/>
    <w:rsid w:val="00502EE6"/>
    <w:rsid w:val="00502F16"/>
    <w:rsid w:val="00503F82"/>
    <w:rsid w:val="0050406C"/>
    <w:rsid w:val="005040AD"/>
    <w:rsid w:val="005044F4"/>
    <w:rsid w:val="00504BDB"/>
    <w:rsid w:val="00504C9B"/>
    <w:rsid w:val="00505FF3"/>
    <w:rsid w:val="00506916"/>
    <w:rsid w:val="00507EF6"/>
    <w:rsid w:val="00510470"/>
    <w:rsid w:val="00512733"/>
    <w:rsid w:val="005127E8"/>
    <w:rsid w:val="00513CEE"/>
    <w:rsid w:val="005153B8"/>
    <w:rsid w:val="00517045"/>
    <w:rsid w:val="00517256"/>
    <w:rsid w:val="00520230"/>
    <w:rsid w:val="005213FB"/>
    <w:rsid w:val="00521EFF"/>
    <w:rsid w:val="00522614"/>
    <w:rsid w:val="0052332F"/>
    <w:rsid w:val="005235C0"/>
    <w:rsid w:val="005255B9"/>
    <w:rsid w:val="00525F1B"/>
    <w:rsid w:val="00526F1D"/>
    <w:rsid w:val="00530E12"/>
    <w:rsid w:val="005313A4"/>
    <w:rsid w:val="00531F7D"/>
    <w:rsid w:val="00532087"/>
    <w:rsid w:val="005323DC"/>
    <w:rsid w:val="005326C0"/>
    <w:rsid w:val="005333FF"/>
    <w:rsid w:val="00533526"/>
    <w:rsid w:val="00533D47"/>
    <w:rsid w:val="00534A75"/>
    <w:rsid w:val="005355DB"/>
    <w:rsid w:val="00535F60"/>
    <w:rsid w:val="0053707E"/>
    <w:rsid w:val="00540586"/>
    <w:rsid w:val="005407E2"/>
    <w:rsid w:val="00541071"/>
    <w:rsid w:val="005413F9"/>
    <w:rsid w:val="0054160A"/>
    <w:rsid w:val="00542AED"/>
    <w:rsid w:val="005457BC"/>
    <w:rsid w:val="005467D5"/>
    <w:rsid w:val="005472F8"/>
    <w:rsid w:val="00550E3F"/>
    <w:rsid w:val="00552A61"/>
    <w:rsid w:val="0055344B"/>
    <w:rsid w:val="0055503A"/>
    <w:rsid w:val="005559B2"/>
    <w:rsid w:val="00555A3B"/>
    <w:rsid w:val="00556434"/>
    <w:rsid w:val="00557419"/>
    <w:rsid w:val="00557A81"/>
    <w:rsid w:val="005614F1"/>
    <w:rsid w:val="0056219F"/>
    <w:rsid w:val="0056361E"/>
    <w:rsid w:val="005638E3"/>
    <w:rsid w:val="00565E40"/>
    <w:rsid w:val="00566E36"/>
    <w:rsid w:val="00571149"/>
    <w:rsid w:val="0057164E"/>
    <w:rsid w:val="00571C60"/>
    <w:rsid w:val="00572ACC"/>
    <w:rsid w:val="00574E0F"/>
    <w:rsid w:val="00575C87"/>
    <w:rsid w:val="005771DC"/>
    <w:rsid w:val="00577B0D"/>
    <w:rsid w:val="005800FE"/>
    <w:rsid w:val="005801CE"/>
    <w:rsid w:val="00580BBD"/>
    <w:rsid w:val="005816DF"/>
    <w:rsid w:val="005825B0"/>
    <w:rsid w:val="00582677"/>
    <w:rsid w:val="00583255"/>
    <w:rsid w:val="00583802"/>
    <w:rsid w:val="005839C2"/>
    <w:rsid w:val="00585DC8"/>
    <w:rsid w:val="005863D3"/>
    <w:rsid w:val="005864FA"/>
    <w:rsid w:val="00591CC6"/>
    <w:rsid w:val="00592071"/>
    <w:rsid w:val="00592593"/>
    <w:rsid w:val="00592E47"/>
    <w:rsid w:val="00593385"/>
    <w:rsid w:val="00594A2E"/>
    <w:rsid w:val="00596577"/>
    <w:rsid w:val="00597882"/>
    <w:rsid w:val="005A0851"/>
    <w:rsid w:val="005A0EAF"/>
    <w:rsid w:val="005A2044"/>
    <w:rsid w:val="005A20C7"/>
    <w:rsid w:val="005A2210"/>
    <w:rsid w:val="005A4D02"/>
    <w:rsid w:val="005A4D0A"/>
    <w:rsid w:val="005A58AA"/>
    <w:rsid w:val="005A5D23"/>
    <w:rsid w:val="005A630F"/>
    <w:rsid w:val="005A63D5"/>
    <w:rsid w:val="005A6B4C"/>
    <w:rsid w:val="005A6C9F"/>
    <w:rsid w:val="005A6FBA"/>
    <w:rsid w:val="005A7154"/>
    <w:rsid w:val="005B6BD6"/>
    <w:rsid w:val="005B6EF6"/>
    <w:rsid w:val="005C4665"/>
    <w:rsid w:val="005C5E80"/>
    <w:rsid w:val="005C687C"/>
    <w:rsid w:val="005C7509"/>
    <w:rsid w:val="005C772E"/>
    <w:rsid w:val="005D01FC"/>
    <w:rsid w:val="005D0231"/>
    <w:rsid w:val="005D143D"/>
    <w:rsid w:val="005D3D65"/>
    <w:rsid w:val="005D5560"/>
    <w:rsid w:val="005D7111"/>
    <w:rsid w:val="005E0C4B"/>
    <w:rsid w:val="005E260A"/>
    <w:rsid w:val="005E2DC3"/>
    <w:rsid w:val="005E2FF2"/>
    <w:rsid w:val="005E33DF"/>
    <w:rsid w:val="005E4845"/>
    <w:rsid w:val="005E52E5"/>
    <w:rsid w:val="005E601E"/>
    <w:rsid w:val="005E6255"/>
    <w:rsid w:val="005E62C2"/>
    <w:rsid w:val="005F0AB5"/>
    <w:rsid w:val="005F107D"/>
    <w:rsid w:val="005F1995"/>
    <w:rsid w:val="005F34AF"/>
    <w:rsid w:val="005F3785"/>
    <w:rsid w:val="005F3D5A"/>
    <w:rsid w:val="005F7402"/>
    <w:rsid w:val="005F7CF2"/>
    <w:rsid w:val="006013A5"/>
    <w:rsid w:val="006019B7"/>
    <w:rsid w:val="0060407A"/>
    <w:rsid w:val="00604563"/>
    <w:rsid w:val="00605FF1"/>
    <w:rsid w:val="00610A18"/>
    <w:rsid w:val="0061206E"/>
    <w:rsid w:val="0061328B"/>
    <w:rsid w:val="00613498"/>
    <w:rsid w:val="00614448"/>
    <w:rsid w:val="006150D6"/>
    <w:rsid w:val="0061662E"/>
    <w:rsid w:val="00617FCF"/>
    <w:rsid w:val="00620104"/>
    <w:rsid w:val="0062058E"/>
    <w:rsid w:val="00620A5F"/>
    <w:rsid w:val="00620D44"/>
    <w:rsid w:val="0062159A"/>
    <w:rsid w:val="006216C4"/>
    <w:rsid w:val="00621A20"/>
    <w:rsid w:val="00621B84"/>
    <w:rsid w:val="00622F9D"/>
    <w:rsid w:val="00626D7C"/>
    <w:rsid w:val="00627DEB"/>
    <w:rsid w:val="00630574"/>
    <w:rsid w:val="00631ACB"/>
    <w:rsid w:val="0063270C"/>
    <w:rsid w:val="00632936"/>
    <w:rsid w:val="00633374"/>
    <w:rsid w:val="00633852"/>
    <w:rsid w:val="0063473F"/>
    <w:rsid w:val="00634B09"/>
    <w:rsid w:val="006356F2"/>
    <w:rsid w:val="00636DCF"/>
    <w:rsid w:val="0064054A"/>
    <w:rsid w:val="00641030"/>
    <w:rsid w:val="006435A2"/>
    <w:rsid w:val="00643D96"/>
    <w:rsid w:val="006442E7"/>
    <w:rsid w:val="006451CD"/>
    <w:rsid w:val="0064614F"/>
    <w:rsid w:val="006477F2"/>
    <w:rsid w:val="00651442"/>
    <w:rsid w:val="006518B0"/>
    <w:rsid w:val="00651B04"/>
    <w:rsid w:val="0065275E"/>
    <w:rsid w:val="0065276C"/>
    <w:rsid w:val="00652F86"/>
    <w:rsid w:val="00654BC4"/>
    <w:rsid w:val="00660405"/>
    <w:rsid w:val="00661824"/>
    <w:rsid w:val="00661A6B"/>
    <w:rsid w:val="00663808"/>
    <w:rsid w:val="00664795"/>
    <w:rsid w:val="00667540"/>
    <w:rsid w:val="006717E0"/>
    <w:rsid w:val="006725D9"/>
    <w:rsid w:val="006726DA"/>
    <w:rsid w:val="00672D4F"/>
    <w:rsid w:val="00674796"/>
    <w:rsid w:val="006753E1"/>
    <w:rsid w:val="00677054"/>
    <w:rsid w:val="00677166"/>
    <w:rsid w:val="00680076"/>
    <w:rsid w:val="00680959"/>
    <w:rsid w:val="006841A0"/>
    <w:rsid w:val="00684363"/>
    <w:rsid w:val="0068715F"/>
    <w:rsid w:val="00690A75"/>
    <w:rsid w:val="00690D3B"/>
    <w:rsid w:val="00692438"/>
    <w:rsid w:val="0069252D"/>
    <w:rsid w:val="00692B9C"/>
    <w:rsid w:val="00693C97"/>
    <w:rsid w:val="006953A8"/>
    <w:rsid w:val="006956B6"/>
    <w:rsid w:val="00695E2C"/>
    <w:rsid w:val="00697428"/>
    <w:rsid w:val="00697A6C"/>
    <w:rsid w:val="006A048F"/>
    <w:rsid w:val="006A0BA1"/>
    <w:rsid w:val="006A1859"/>
    <w:rsid w:val="006A1F35"/>
    <w:rsid w:val="006A4F32"/>
    <w:rsid w:val="006A5563"/>
    <w:rsid w:val="006A5772"/>
    <w:rsid w:val="006A5DA1"/>
    <w:rsid w:val="006A5E62"/>
    <w:rsid w:val="006A6BD4"/>
    <w:rsid w:val="006A7D1D"/>
    <w:rsid w:val="006B0FAA"/>
    <w:rsid w:val="006B19BE"/>
    <w:rsid w:val="006B1C31"/>
    <w:rsid w:val="006B1CEC"/>
    <w:rsid w:val="006B1E47"/>
    <w:rsid w:val="006B2005"/>
    <w:rsid w:val="006B42CE"/>
    <w:rsid w:val="006B4598"/>
    <w:rsid w:val="006B4A37"/>
    <w:rsid w:val="006B5270"/>
    <w:rsid w:val="006B5554"/>
    <w:rsid w:val="006B6EAE"/>
    <w:rsid w:val="006C0073"/>
    <w:rsid w:val="006C0ECA"/>
    <w:rsid w:val="006C170B"/>
    <w:rsid w:val="006C1E88"/>
    <w:rsid w:val="006C2546"/>
    <w:rsid w:val="006C2D00"/>
    <w:rsid w:val="006C468C"/>
    <w:rsid w:val="006C51F9"/>
    <w:rsid w:val="006C52A1"/>
    <w:rsid w:val="006C58A6"/>
    <w:rsid w:val="006C660F"/>
    <w:rsid w:val="006C7F6B"/>
    <w:rsid w:val="006D13BB"/>
    <w:rsid w:val="006D1443"/>
    <w:rsid w:val="006D1C69"/>
    <w:rsid w:val="006D2DB1"/>
    <w:rsid w:val="006D620D"/>
    <w:rsid w:val="006D65D4"/>
    <w:rsid w:val="006E20A2"/>
    <w:rsid w:val="006E2384"/>
    <w:rsid w:val="006E4E03"/>
    <w:rsid w:val="006E7130"/>
    <w:rsid w:val="006F1173"/>
    <w:rsid w:val="006F179C"/>
    <w:rsid w:val="006F1B54"/>
    <w:rsid w:val="006F1FCF"/>
    <w:rsid w:val="006F238A"/>
    <w:rsid w:val="006F2B13"/>
    <w:rsid w:val="006F2D7A"/>
    <w:rsid w:val="006F3D2E"/>
    <w:rsid w:val="006F44C5"/>
    <w:rsid w:val="006F4C5C"/>
    <w:rsid w:val="006F6828"/>
    <w:rsid w:val="006F7C3F"/>
    <w:rsid w:val="00700558"/>
    <w:rsid w:val="00700638"/>
    <w:rsid w:val="00702212"/>
    <w:rsid w:val="00702421"/>
    <w:rsid w:val="00702A5D"/>
    <w:rsid w:val="00702A5E"/>
    <w:rsid w:val="00704DFC"/>
    <w:rsid w:val="00704E7A"/>
    <w:rsid w:val="00705527"/>
    <w:rsid w:val="007077FB"/>
    <w:rsid w:val="007124A3"/>
    <w:rsid w:val="00713318"/>
    <w:rsid w:val="00716618"/>
    <w:rsid w:val="0071757C"/>
    <w:rsid w:val="00721470"/>
    <w:rsid w:val="007229C8"/>
    <w:rsid w:val="00723FAE"/>
    <w:rsid w:val="007251CA"/>
    <w:rsid w:val="0072544E"/>
    <w:rsid w:val="00725A22"/>
    <w:rsid w:val="00725C4B"/>
    <w:rsid w:val="00726515"/>
    <w:rsid w:val="007272E8"/>
    <w:rsid w:val="007300D0"/>
    <w:rsid w:val="0073036B"/>
    <w:rsid w:val="00730F0E"/>
    <w:rsid w:val="007320F3"/>
    <w:rsid w:val="007328D3"/>
    <w:rsid w:val="00732FE3"/>
    <w:rsid w:val="007335DD"/>
    <w:rsid w:val="007338B8"/>
    <w:rsid w:val="00735869"/>
    <w:rsid w:val="00735B00"/>
    <w:rsid w:val="00735FE7"/>
    <w:rsid w:val="007372A6"/>
    <w:rsid w:val="007433F8"/>
    <w:rsid w:val="00743406"/>
    <w:rsid w:val="0074506A"/>
    <w:rsid w:val="007462D2"/>
    <w:rsid w:val="00746C63"/>
    <w:rsid w:val="007470CC"/>
    <w:rsid w:val="00750AA4"/>
    <w:rsid w:val="00750CDC"/>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D6F"/>
    <w:rsid w:val="00771FE8"/>
    <w:rsid w:val="00774DCA"/>
    <w:rsid w:val="007763F6"/>
    <w:rsid w:val="0078048E"/>
    <w:rsid w:val="00781361"/>
    <w:rsid w:val="00783ACD"/>
    <w:rsid w:val="00784243"/>
    <w:rsid w:val="007849E3"/>
    <w:rsid w:val="00784EF1"/>
    <w:rsid w:val="0078548C"/>
    <w:rsid w:val="00785D60"/>
    <w:rsid w:val="007861BD"/>
    <w:rsid w:val="0078643E"/>
    <w:rsid w:val="00786EF5"/>
    <w:rsid w:val="00787285"/>
    <w:rsid w:val="007913FD"/>
    <w:rsid w:val="00792334"/>
    <w:rsid w:val="00794FA7"/>
    <w:rsid w:val="007954ED"/>
    <w:rsid w:val="007964FC"/>
    <w:rsid w:val="00797919"/>
    <w:rsid w:val="007A13C6"/>
    <w:rsid w:val="007A1C85"/>
    <w:rsid w:val="007A56A8"/>
    <w:rsid w:val="007A61F4"/>
    <w:rsid w:val="007A6248"/>
    <w:rsid w:val="007A66DE"/>
    <w:rsid w:val="007A7414"/>
    <w:rsid w:val="007B0407"/>
    <w:rsid w:val="007B2B2C"/>
    <w:rsid w:val="007B3A66"/>
    <w:rsid w:val="007B43D9"/>
    <w:rsid w:val="007B767F"/>
    <w:rsid w:val="007B796A"/>
    <w:rsid w:val="007B7D2F"/>
    <w:rsid w:val="007C0B40"/>
    <w:rsid w:val="007C1326"/>
    <w:rsid w:val="007C22E8"/>
    <w:rsid w:val="007C2657"/>
    <w:rsid w:val="007C2D33"/>
    <w:rsid w:val="007C4114"/>
    <w:rsid w:val="007D3337"/>
    <w:rsid w:val="007D3FF6"/>
    <w:rsid w:val="007D49EF"/>
    <w:rsid w:val="007D700C"/>
    <w:rsid w:val="007D73B6"/>
    <w:rsid w:val="007D788A"/>
    <w:rsid w:val="007E0068"/>
    <w:rsid w:val="007E0A48"/>
    <w:rsid w:val="007E5C6B"/>
    <w:rsid w:val="007E647F"/>
    <w:rsid w:val="007E656D"/>
    <w:rsid w:val="007F07F4"/>
    <w:rsid w:val="007F622E"/>
    <w:rsid w:val="007F6703"/>
    <w:rsid w:val="007F7A6A"/>
    <w:rsid w:val="008002B0"/>
    <w:rsid w:val="008006F3"/>
    <w:rsid w:val="00802C62"/>
    <w:rsid w:val="00803A00"/>
    <w:rsid w:val="00804049"/>
    <w:rsid w:val="0080421C"/>
    <w:rsid w:val="0080561A"/>
    <w:rsid w:val="0080575A"/>
    <w:rsid w:val="0080634E"/>
    <w:rsid w:val="00810334"/>
    <w:rsid w:val="00810A57"/>
    <w:rsid w:val="00811469"/>
    <w:rsid w:val="00811AFB"/>
    <w:rsid w:val="0081313E"/>
    <w:rsid w:val="00813A1C"/>
    <w:rsid w:val="00814278"/>
    <w:rsid w:val="008145E0"/>
    <w:rsid w:val="00814C69"/>
    <w:rsid w:val="00815884"/>
    <w:rsid w:val="00815923"/>
    <w:rsid w:val="00815EBB"/>
    <w:rsid w:val="00816D34"/>
    <w:rsid w:val="008175F8"/>
    <w:rsid w:val="008200FC"/>
    <w:rsid w:val="00820ED5"/>
    <w:rsid w:val="00821AC4"/>
    <w:rsid w:val="008229B2"/>
    <w:rsid w:val="00823DE2"/>
    <w:rsid w:val="008257E6"/>
    <w:rsid w:val="00827774"/>
    <w:rsid w:val="00827A2F"/>
    <w:rsid w:val="008306F0"/>
    <w:rsid w:val="00830E3F"/>
    <w:rsid w:val="008330DC"/>
    <w:rsid w:val="008342B2"/>
    <w:rsid w:val="00834A85"/>
    <w:rsid w:val="00834E8A"/>
    <w:rsid w:val="008357B8"/>
    <w:rsid w:val="00835F8B"/>
    <w:rsid w:val="0083602C"/>
    <w:rsid w:val="00836356"/>
    <w:rsid w:val="008363D1"/>
    <w:rsid w:val="00840024"/>
    <w:rsid w:val="00840EEB"/>
    <w:rsid w:val="0084137F"/>
    <w:rsid w:val="00841A25"/>
    <w:rsid w:val="00842CE6"/>
    <w:rsid w:val="00843459"/>
    <w:rsid w:val="0084354D"/>
    <w:rsid w:val="00843F02"/>
    <w:rsid w:val="008450DF"/>
    <w:rsid w:val="0084536A"/>
    <w:rsid w:val="008460B0"/>
    <w:rsid w:val="008503B0"/>
    <w:rsid w:val="00852287"/>
    <w:rsid w:val="0085265D"/>
    <w:rsid w:val="008528C9"/>
    <w:rsid w:val="00853269"/>
    <w:rsid w:val="00853418"/>
    <w:rsid w:val="00856648"/>
    <w:rsid w:val="0085703B"/>
    <w:rsid w:val="0085710E"/>
    <w:rsid w:val="008604DE"/>
    <w:rsid w:val="00860709"/>
    <w:rsid w:val="0086323C"/>
    <w:rsid w:val="008636AE"/>
    <w:rsid w:val="00863939"/>
    <w:rsid w:val="00865B25"/>
    <w:rsid w:val="0086797D"/>
    <w:rsid w:val="0087015B"/>
    <w:rsid w:val="008705EA"/>
    <w:rsid w:val="00870F37"/>
    <w:rsid w:val="0087195D"/>
    <w:rsid w:val="00872D7B"/>
    <w:rsid w:val="00873076"/>
    <w:rsid w:val="00873E81"/>
    <w:rsid w:val="008750A5"/>
    <w:rsid w:val="00875A28"/>
    <w:rsid w:val="00875A2C"/>
    <w:rsid w:val="00876670"/>
    <w:rsid w:val="00877DBD"/>
    <w:rsid w:val="00882251"/>
    <w:rsid w:val="00885579"/>
    <w:rsid w:val="00885F88"/>
    <w:rsid w:val="00886154"/>
    <w:rsid w:val="0088640C"/>
    <w:rsid w:val="0088672F"/>
    <w:rsid w:val="00887954"/>
    <w:rsid w:val="00887C55"/>
    <w:rsid w:val="00892A17"/>
    <w:rsid w:val="00893B2D"/>
    <w:rsid w:val="008943B8"/>
    <w:rsid w:val="0089677E"/>
    <w:rsid w:val="008A0C7F"/>
    <w:rsid w:val="008A1DC5"/>
    <w:rsid w:val="008A3E63"/>
    <w:rsid w:val="008A4448"/>
    <w:rsid w:val="008A5BC0"/>
    <w:rsid w:val="008A5D81"/>
    <w:rsid w:val="008A6EEC"/>
    <w:rsid w:val="008A7B17"/>
    <w:rsid w:val="008A7EF6"/>
    <w:rsid w:val="008B0CE3"/>
    <w:rsid w:val="008B149F"/>
    <w:rsid w:val="008B1646"/>
    <w:rsid w:val="008B1A10"/>
    <w:rsid w:val="008B20B7"/>
    <w:rsid w:val="008B234A"/>
    <w:rsid w:val="008B3C15"/>
    <w:rsid w:val="008B6E1C"/>
    <w:rsid w:val="008B6E35"/>
    <w:rsid w:val="008B7263"/>
    <w:rsid w:val="008B7E95"/>
    <w:rsid w:val="008C103F"/>
    <w:rsid w:val="008C1109"/>
    <w:rsid w:val="008C2A31"/>
    <w:rsid w:val="008C2D3F"/>
    <w:rsid w:val="008C3854"/>
    <w:rsid w:val="008C4F39"/>
    <w:rsid w:val="008C512E"/>
    <w:rsid w:val="008C55F0"/>
    <w:rsid w:val="008C5F79"/>
    <w:rsid w:val="008C6BB0"/>
    <w:rsid w:val="008C7BD9"/>
    <w:rsid w:val="008D150C"/>
    <w:rsid w:val="008D178B"/>
    <w:rsid w:val="008D5F7F"/>
    <w:rsid w:val="008D6A3C"/>
    <w:rsid w:val="008D7A7B"/>
    <w:rsid w:val="008D7D70"/>
    <w:rsid w:val="008E0382"/>
    <w:rsid w:val="008E07DB"/>
    <w:rsid w:val="008E0DEC"/>
    <w:rsid w:val="008E1893"/>
    <w:rsid w:val="008E4491"/>
    <w:rsid w:val="008E4A1B"/>
    <w:rsid w:val="008E5FDF"/>
    <w:rsid w:val="008E6C66"/>
    <w:rsid w:val="008E723F"/>
    <w:rsid w:val="008F04A3"/>
    <w:rsid w:val="008F0E4F"/>
    <w:rsid w:val="008F1803"/>
    <w:rsid w:val="008F349D"/>
    <w:rsid w:val="008F63A4"/>
    <w:rsid w:val="008F6C92"/>
    <w:rsid w:val="008F7E3C"/>
    <w:rsid w:val="00900E63"/>
    <w:rsid w:val="0090150B"/>
    <w:rsid w:val="009018F6"/>
    <w:rsid w:val="0090343A"/>
    <w:rsid w:val="00904A4F"/>
    <w:rsid w:val="00905606"/>
    <w:rsid w:val="00905E7D"/>
    <w:rsid w:val="0090601F"/>
    <w:rsid w:val="009066DE"/>
    <w:rsid w:val="00907EC6"/>
    <w:rsid w:val="00910F79"/>
    <w:rsid w:val="009110A0"/>
    <w:rsid w:val="00912228"/>
    <w:rsid w:val="00913473"/>
    <w:rsid w:val="009135DB"/>
    <w:rsid w:val="009136A6"/>
    <w:rsid w:val="009144B7"/>
    <w:rsid w:val="00915485"/>
    <w:rsid w:val="00915AA6"/>
    <w:rsid w:val="00915B10"/>
    <w:rsid w:val="0091605A"/>
    <w:rsid w:val="009160A0"/>
    <w:rsid w:val="00917E78"/>
    <w:rsid w:val="00920276"/>
    <w:rsid w:val="00921218"/>
    <w:rsid w:val="009212E4"/>
    <w:rsid w:val="009216F1"/>
    <w:rsid w:val="00921DCC"/>
    <w:rsid w:val="00922319"/>
    <w:rsid w:val="009242A5"/>
    <w:rsid w:val="00924E2F"/>
    <w:rsid w:val="00925642"/>
    <w:rsid w:val="00925DF7"/>
    <w:rsid w:val="00926A8A"/>
    <w:rsid w:val="00926F45"/>
    <w:rsid w:val="0092716B"/>
    <w:rsid w:val="00927CFE"/>
    <w:rsid w:val="00930863"/>
    <w:rsid w:val="00933B8A"/>
    <w:rsid w:val="0093541B"/>
    <w:rsid w:val="00936901"/>
    <w:rsid w:val="00936E42"/>
    <w:rsid w:val="00940EEF"/>
    <w:rsid w:val="00941D7E"/>
    <w:rsid w:val="00943383"/>
    <w:rsid w:val="009435F3"/>
    <w:rsid w:val="00946894"/>
    <w:rsid w:val="00946CC0"/>
    <w:rsid w:val="009472FA"/>
    <w:rsid w:val="00947DD9"/>
    <w:rsid w:val="0095037A"/>
    <w:rsid w:val="009509AA"/>
    <w:rsid w:val="009512A9"/>
    <w:rsid w:val="009549A2"/>
    <w:rsid w:val="009552F2"/>
    <w:rsid w:val="00955465"/>
    <w:rsid w:val="00955A94"/>
    <w:rsid w:val="00955A97"/>
    <w:rsid w:val="0095638C"/>
    <w:rsid w:val="00957C8B"/>
    <w:rsid w:val="0096018F"/>
    <w:rsid w:val="009601F5"/>
    <w:rsid w:val="00960834"/>
    <w:rsid w:val="00960E04"/>
    <w:rsid w:val="00960F29"/>
    <w:rsid w:val="0096167D"/>
    <w:rsid w:val="00961B94"/>
    <w:rsid w:val="00962165"/>
    <w:rsid w:val="0096366E"/>
    <w:rsid w:val="00965176"/>
    <w:rsid w:val="00965B0C"/>
    <w:rsid w:val="00966026"/>
    <w:rsid w:val="009670FC"/>
    <w:rsid w:val="0096782E"/>
    <w:rsid w:val="009717B1"/>
    <w:rsid w:val="009721EC"/>
    <w:rsid w:val="0097287C"/>
    <w:rsid w:val="0097595E"/>
    <w:rsid w:val="00976A32"/>
    <w:rsid w:val="00976EA7"/>
    <w:rsid w:val="00981125"/>
    <w:rsid w:val="009821C2"/>
    <w:rsid w:val="00984261"/>
    <w:rsid w:val="00984818"/>
    <w:rsid w:val="00985B4B"/>
    <w:rsid w:val="009864F2"/>
    <w:rsid w:val="0098673B"/>
    <w:rsid w:val="009900E8"/>
    <w:rsid w:val="00990EDD"/>
    <w:rsid w:val="00991012"/>
    <w:rsid w:val="00996E90"/>
    <w:rsid w:val="009A054B"/>
    <w:rsid w:val="009A08CA"/>
    <w:rsid w:val="009A138B"/>
    <w:rsid w:val="009A1B76"/>
    <w:rsid w:val="009A2D4B"/>
    <w:rsid w:val="009A41D8"/>
    <w:rsid w:val="009A4857"/>
    <w:rsid w:val="009A4C5F"/>
    <w:rsid w:val="009A53CB"/>
    <w:rsid w:val="009A5F06"/>
    <w:rsid w:val="009A740B"/>
    <w:rsid w:val="009B0955"/>
    <w:rsid w:val="009B1437"/>
    <w:rsid w:val="009B2BF6"/>
    <w:rsid w:val="009B33CB"/>
    <w:rsid w:val="009B4D8E"/>
    <w:rsid w:val="009B5212"/>
    <w:rsid w:val="009B57DC"/>
    <w:rsid w:val="009B7361"/>
    <w:rsid w:val="009B745A"/>
    <w:rsid w:val="009B7915"/>
    <w:rsid w:val="009C21E1"/>
    <w:rsid w:val="009C2906"/>
    <w:rsid w:val="009C2B0E"/>
    <w:rsid w:val="009C3A33"/>
    <w:rsid w:val="009C4318"/>
    <w:rsid w:val="009C4821"/>
    <w:rsid w:val="009C7CCD"/>
    <w:rsid w:val="009D15E7"/>
    <w:rsid w:val="009D195E"/>
    <w:rsid w:val="009D2CE3"/>
    <w:rsid w:val="009D4E88"/>
    <w:rsid w:val="009D5584"/>
    <w:rsid w:val="009D7D78"/>
    <w:rsid w:val="009E2004"/>
    <w:rsid w:val="009E24CD"/>
    <w:rsid w:val="009E2F4E"/>
    <w:rsid w:val="009E31F9"/>
    <w:rsid w:val="009E3293"/>
    <w:rsid w:val="009E7C94"/>
    <w:rsid w:val="009E7F44"/>
    <w:rsid w:val="009F027A"/>
    <w:rsid w:val="009F1D57"/>
    <w:rsid w:val="009F28B0"/>
    <w:rsid w:val="009F30FE"/>
    <w:rsid w:val="009F356A"/>
    <w:rsid w:val="009F3E48"/>
    <w:rsid w:val="009F5847"/>
    <w:rsid w:val="009F59A6"/>
    <w:rsid w:val="009F7874"/>
    <w:rsid w:val="00A005B5"/>
    <w:rsid w:val="00A011AA"/>
    <w:rsid w:val="00A02159"/>
    <w:rsid w:val="00A02498"/>
    <w:rsid w:val="00A025FE"/>
    <w:rsid w:val="00A02818"/>
    <w:rsid w:val="00A04A2B"/>
    <w:rsid w:val="00A059B6"/>
    <w:rsid w:val="00A05A33"/>
    <w:rsid w:val="00A0651E"/>
    <w:rsid w:val="00A06B5F"/>
    <w:rsid w:val="00A101C2"/>
    <w:rsid w:val="00A13AED"/>
    <w:rsid w:val="00A1427D"/>
    <w:rsid w:val="00A14FB7"/>
    <w:rsid w:val="00A15718"/>
    <w:rsid w:val="00A15945"/>
    <w:rsid w:val="00A16BE0"/>
    <w:rsid w:val="00A1743B"/>
    <w:rsid w:val="00A17ED0"/>
    <w:rsid w:val="00A17FFC"/>
    <w:rsid w:val="00A203AD"/>
    <w:rsid w:val="00A206B6"/>
    <w:rsid w:val="00A21263"/>
    <w:rsid w:val="00A21CE4"/>
    <w:rsid w:val="00A21F69"/>
    <w:rsid w:val="00A221E3"/>
    <w:rsid w:val="00A24807"/>
    <w:rsid w:val="00A24C55"/>
    <w:rsid w:val="00A24D77"/>
    <w:rsid w:val="00A2519E"/>
    <w:rsid w:val="00A25A2B"/>
    <w:rsid w:val="00A27723"/>
    <w:rsid w:val="00A308AF"/>
    <w:rsid w:val="00A30F28"/>
    <w:rsid w:val="00A31A75"/>
    <w:rsid w:val="00A3284D"/>
    <w:rsid w:val="00A330CC"/>
    <w:rsid w:val="00A3694D"/>
    <w:rsid w:val="00A37BCA"/>
    <w:rsid w:val="00A40093"/>
    <w:rsid w:val="00A42337"/>
    <w:rsid w:val="00A433A2"/>
    <w:rsid w:val="00A448B6"/>
    <w:rsid w:val="00A44C82"/>
    <w:rsid w:val="00A45E94"/>
    <w:rsid w:val="00A46B64"/>
    <w:rsid w:val="00A47444"/>
    <w:rsid w:val="00A50212"/>
    <w:rsid w:val="00A54563"/>
    <w:rsid w:val="00A5686A"/>
    <w:rsid w:val="00A56EFA"/>
    <w:rsid w:val="00A56F77"/>
    <w:rsid w:val="00A61DA2"/>
    <w:rsid w:val="00A635E5"/>
    <w:rsid w:val="00A63636"/>
    <w:rsid w:val="00A64ED8"/>
    <w:rsid w:val="00A65AB4"/>
    <w:rsid w:val="00A65BA7"/>
    <w:rsid w:val="00A65CEF"/>
    <w:rsid w:val="00A65F17"/>
    <w:rsid w:val="00A66FD9"/>
    <w:rsid w:val="00A67DB7"/>
    <w:rsid w:val="00A7424B"/>
    <w:rsid w:val="00A745E1"/>
    <w:rsid w:val="00A74E0E"/>
    <w:rsid w:val="00A76801"/>
    <w:rsid w:val="00A7718E"/>
    <w:rsid w:val="00A8130E"/>
    <w:rsid w:val="00A81C77"/>
    <w:rsid w:val="00A85D80"/>
    <w:rsid w:val="00A87CF9"/>
    <w:rsid w:val="00A90284"/>
    <w:rsid w:val="00A9120C"/>
    <w:rsid w:val="00A92765"/>
    <w:rsid w:val="00A944B6"/>
    <w:rsid w:val="00A95BC4"/>
    <w:rsid w:val="00A9650F"/>
    <w:rsid w:val="00A97282"/>
    <w:rsid w:val="00A977C6"/>
    <w:rsid w:val="00AA0AD5"/>
    <w:rsid w:val="00AA0BDF"/>
    <w:rsid w:val="00AA0DCB"/>
    <w:rsid w:val="00AA0EC1"/>
    <w:rsid w:val="00AA1DB5"/>
    <w:rsid w:val="00AA2A4C"/>
    <w:rsid w:val="00AA357A"/>
    <w:rsid w:val="00AA44CF"/>
    <w:rsid w:val="00AA46BA"/>
    <w:rsid w:val="00AA52D5"/>
    <w:rsid w:val="00AA7B98"/>
    <w:rsid w:val="00AA7C89"/>
    <w:rsid w:val="00AB17A5"/>
    <w:rsid w:val="00AB1F4E"/>
    <w:rsid w:val="00AB658B"/>
    <w:rsid w:val="00AB6896"/>
    <w:rsid w:val="00AB69B3"/>
    <w:rsid w:val="00AB6FED"/>
    <w:rsid w:val="00AC2DD2"/>
    <w:rsid w:val="00AC6CA9"/>
    <w:rsid w:val="00AD0032"/>
    <w:rsid w:val="00AD0220"/>
    <w:rsid w:val="00AD0DEE"/>
    <w:rsid w:val="00AD1469"/>
    <w:rsid w:val="00AD1872"/>
    <w:rsid w:val="00AD2F85"/>
    <w:rsid w:val="00AD46EA"/>
    <w:rsid w:val="00AD4F7D"/>
    <w:rsid w:val="00AD67AE"/>
    <w:rsid w:val="00AE55BD"/>
    <w:rsid w:val="00AF06EC"/>
    <w:rsid w:val="00AF1A34"/>
    <w:rsid w:val="00AF1A98"/>
    <w:rsid w:val="00AF3898"/>
    <w:rsid w:val="00AF4861"/>
    <w:rsid w:val="00AF7653"/>
    <w:rsid w:val="00B00C16"/>
    <w:rsid w:val="00B00CAA"/>
    <w:rsid w:val="00B011F8"/>
    <w:rsid w:val="00B023E4"/>
    <w:rsid w:val="00B031B4"/>
    <w:rsid w:val="00B0451D"/>
    <w:rsid w:val="00B04A89"/>
    <w:rsid w:val="00B07423"/>
    <w:rsid w:val="00B1036A"/>
    <w:rsid w:val="00B12FD4"/>
    <w:rsid w:val="00B137C4"/>
    <w:rsid w:val="00B148C7"/>
    <w:rsid w:val="00B149A1"/>
    <w:rsid w:val="00B165AD"/>
    <w:rsid w:val="00B16C39"/>
    <w:rsid w:val="00B17A6A"/>
    <w:rsid w:val="00B203CF"/>
    <w:rsid w:val="00B20D3D"/>
    <w:rsid w:val="00B20F3E"/>
    <w:rsid w:val="00B2220B"/>
    <w:rsid w:val="00B23510"/>
    <w:rsid w:val="00B236C2"/>
    <w:rsid w:val="00B2410F"/>
    <w:rsid w:val="00B26546"/>
    <w:rsid w:val="00B266AB"/>
    <w:rsid w:val="00B30D79"/>
    <w:rsid w:val="00B316F4"/>
    <w:rsid w:val="00B31937"/>
    <w:rsid w:val="00B31961"/>
    <w:rsid w:val="00B319C4"/>
    <w:rsid w:val="00B329D0"/>
    <w:rsid w:val="00B344D1"/>
    <w:rsid w:val="00B37F90"/>
    <w:rsid w:val="00B43C5E"/>
    <w:rsid w:val="00B45330"/>
    <w:rsid w:val="00B46021"/>
    <w:rsid w:val="00B4756E"/>
    <w:rsid w:val="00B50648"/>
    <w:rsid w:val="00B511DB"/>
    <w:rsid w:val="00B5546F"/>
    <w:rsid w:val="00B57860"/>
    <w:rsid w:val="00B618E4"/>
    <w:rsid w:val="00B62E9B"/>
    <w:rsid w:val="00B63105"/>
    <w:rsid w:val="00B63E15"/>
    <w:rsid w:val="00B649B7"/>
    <w:rsid w:val="00B64DDC"/>
    <w:rsid w:val="00B652B2"/>
    <w:rsid w:val="00B65F5E"/>
    <w:rsid w:val="00B666F0"/>
    <w:rsid w:val="00B703FE"/>
    <w:rsid w:val="00B70405"/>
    <w:rsid w:val="00B71859"/>
    <w:rsid w:val="00B729BF"/>
    <w:rsid w:val="00B73FE0"/>
    <w:rsid w:val="00B745F9"/>
    <w:rsid w:val="00B74FE3"/>
    <w:rsid w:val="00B76A12"/>
    <w:rsid w:val="00B776B2"/>
    <w:rsid w:val="00B82B50"/>
    <w:rsid w:val="00B838C4"/>
    <w:rsid w:val="00B84178"/>
    <w:rsid w:val="00B8425C"/>
    <w:rsid w:val="00B85FF3"/>
    <w:rsid w:val="00B86934"/>
    <w:rsid w:val="00B877FB"/>
    <w:rsid w:val="00B90110"/>
    <w:rsid w:val="00B91449"/>
    <w:rsid w:val="00B9265D"/>
    <w:rsid w:val="00B92961"/>
    <w:rsid w:val="00B936FA"/>
    <w:rsid w:val="00B950DB"/>
    <w:rsid w:val="00B96B16"/>
    <w:rsid w:val="00B97B55"/>
    <w:rsid w:val="00BA06BC"/>
    <w:rsid w:val="00BA2703"/>
    <w:rsid w:val="00BA2A6D"/>
    <w:rsid w:val="00BA3096"/>
    <w:rsid w:val="00BA460A"/>
    <w:rsid w:val="00BA54DD"/>
    <w:rsid w:val="00BA5906"/>
    <w:rsid w:val="00BA672C"/>
    <w:rsid w:val="00BA679D"/>
    <w:rsid w:val="00BA6947"/>
    <w:rsid w:val="00BB0728"/>
    <w:rsid w:val="00BB18BD"/>
    <w:rsid w:val="00BB1F9C"/>
    <w:rsid w:val="00BB26E4"/>
    <w:rsid w:val="00BB275B"/>
    <w:rsid w:val="00BB2A97"/>
    <w:rsid w:val="00BB3357"/>
    <w:rsid w:val="00BB5252"/>
    <w:rsid w:val="00BB5C4E"/>
    <w:rsid w:val="00BB6EA6"/>
    <w:rsid w:val="00BB71CA"/>
    <w:rsid w:val="00BC0778"/>
    <w:rsid w:val="00BC098F"/>
    <w:rsid w:val="00BC18CD"/>
    <w:rsid w:val="00BC3262"/>
    <w:rsid w:val="00BC37D3"/>
    <w:rsid w:val="00BC3A22"/>
    <w:rsid w:val="00BC5AB2"/>
    <w:rsid w:val="00BC5C12"/>
    <w:rsid w:val="00BC5D40"/>
    <w:rsid w:val="00BD057A"/>
    <w:rsid w:val="00BD088B"/>
    <w:rsid w:val="00BD1143"/>
    <w:rsid w:val="00BD1D49"/>
    <w:rsid w:val="00BD35B8"/>
    <w:rsid w:val="00BD38A3"/>
    <w:rsid w:val="00BD5AF0"/>
    <w:rsid w:val="00BD5D78"/>
    <w:rsid w:val="00BD6DB2"/>
    <w:rsid w:val="00BD6E44"/>
    <w:rsid w:val="00BE0EFF"/>
    <w:rsid w:val="00BE26C6"/>
    <w:rsid w:val="00BE26CB"/>
    <w:rsid w:val="00BE2F9D"/>
    <w:rsid w:val="00BE4F28"/>
    <w:rsid w:val="00BE5430"/>
    <w:rsid w:val="00BE553F"/>
    <w:rsid w:val="00BE6A60"/>
    <w:rsid w:val="00BE7F5E"/>
    <w:rsid w:val="00BF1F3E"/>
    <w:rsid w:val="00BF3CBF"/>
    <w:rsid w:val="00BF447A"/>
    <w:rsid w:val="00BF5248"/>
    <w:rsid w:val="00BF7CAD"/>
    <w:rsid w:val="00BF7D83"/>
    <w:rsid w:val="00C006AC"/>
    <w:rsid w:val="00C0722B"/>
    <w:rsid w:val="00C07FB4"/>
    <w:rsid w:val="00C103DE"/>
    <w:rsid w:val="00C10AA6"/>
    <w:rsid w:val="00C11ED7"/>
    <w:rsid w:val="00C125D2"/>
    <w:rsid w:val="00C14320"/>
    <w:rsid w:val="00C14391"/>
    <w:rsid w:val="00C15211"/>
    <w:rsid w:val="00C15C8D"/>
    <w:rsid w:val="00C16011"/>
    <w:rsid w:val="00C1728F"/>
    <w:rsid w:val="00C178BD"/>
    <w:rsid w:val="00C2080E"/>
    <w:rsid w:val="00C21C9D"/>
    <w:rsid w:val="00C23717"/>
    <w:rsid w:val="00C239A2"/>
    <w:rsid w:val="00C23A1C"/>
    <w:rsid w:val="00C23B94"/>
    <w:rsid w:val="00C23BFD"/>
    <w:rsid w:val="00C23D4D"/>
    <w:rsid w:val="00C2424A"/>
    <w:rsid w:val="00C256A8"/>
    <w:rsid w:val="00C25E31"/>
    <w:rsid w:val="00C25F99"/>
    <w:rsid w:val="00C2785F"/>
    <w:rsid w:val="00C3044C"/>
    <w:rsid w:val="00C33C9C"/>
    <w:rsid w:val="00C350A6"/>
    <w:rsid w:val="00C36A00"/>
    <w:rsid w:val="00C37548"/>
    <w:rsid w:val="00C40359"/>
    <w:rsid w:val="00C42AEF"/>
    <w:rsid w:val="00C45049"/>
    <w:rsid w:val="00C47218"/>
    <w:rsid w:val="00C47FF7"/>
    <w:rsid w:val="00C50AE1"/>
    <w:rsid w:val="00C524CD"/>
    <w:rsid w:val="00C52756"/>
    <w:rsid w:val="00C52817"/>
    <w:rsid w:val="00C5304D"/>
    <w:rsid w:val="00C54B15"/>
    <w:rsid w:val="00C557BC"/>
    <w:rsid w:val="00C563B1"/>
    <w:rsid w:val="00C6016D"/>
    <w:rsid w:val="00C61073"/>
    <w:rsid w:val="00C6132E"/>
    <w:rsid w:val="00C614A9"/>
    <w:rsid w:val="00C61787"/>
    <w:rsid w:val="00C63356"/>
    <w:rsid w:val="00C63707"/>
    <w:rsid w:val="00C63A6C"/>
    <w:rsid w:val="00C63E23"/>
    <w:rsid w:val="00C64459"/>
    <w:rsid w:val="00C6519B"/>
    <w:rsid w:val="00C67B3E"/>
    <w:rsid w:val="00C70558"/>
    <w:rsid w:val="00C708E9"/>
    <w:rsid w:val="00C714DF"/>
    <w:rsid w:val="00C71B25"/>
    <w:rsid w:val="00C73DE5"/>
    <w:rsid w:val="00C755D2"/>
    <w:rsid w:val="00C75BF3"/>
    <w:rsid w:val="00C7609F"/>
    <w:rsid w:val="00C7762B"/>
    <w:rsid w:val="00C801D9"/>
    <w:rsid w:val="00C80666"/>
    <w:rsid w:val="00C8114A"/>
    <w:rsid w:val="00C817F4"/>
    <w:rsid w:val="00C81CEE"/>
    <w:rsid w:val="00C83562"/>
    <w:rsid w:val="00C83DC6"/>
    <w:rsid w:val="00C83F20"/>
    <w:rsid w:val="00C85EAE"/>
    <w:rsid w:val="00C862E7"/>
    <w:rsid w:val="00C91C23"/>
    <w:rsid w:val="00C92E35"/>
    <w:rsid w:val="00C93457"/>
    <w:rsid w:val="00C934F3"/>
    <w:rsid w:val="00C9396B"/>
    <w:rsid w:val="00C93AE3"/>
    <w:rsid w:val="00C93B7D"/>
    <w:rsid w:val="00C967B9"/>
    <w:rsid w:val="00C968D0"/>
    <w:rsid w:val="00C96C96"/>
    <w:rsid w:val="00C97051"/>
    <w:rsid w:val="00C97D41"/>
    <w:rsid w:val="00CA0986"/>
    <w:rsid w:val="00CA0AD9"/>
    <w:rsid w:val="00CA25FA"/>
    <w:rsid w:val="00CA2ADE"/>
    <w:rsid w:val="00CA4405"/>
    <w:rsid w:val="00CA5066"/>
    <w:rsid w:val="00CA57BF"/>
    <w:rsid w:val="00CB056F"/>
    <w:rsid w:val="00CB14A2"/>
    <w:rsid w:val="00CB2E00"/>
    <w:rsid w:val="00CB35CF"/>
    <w:rsid w:val="00CB5710"/>
    <w:rsid w:val="00CB5BCD"/>
    <w:rsid w:val="00CB5C42"/>
    <w:rsid w:val="00CB6265"/>
    <w:rsid w:val="00CC0F78"/>
    <w:rsid w:val="00CC1005"/>
    <w:rsid w:val="00CC107A"/>
    <w:rsid w:val="00CC2279"/>
    <w:rsid w:val="00CC2E88"/>
    <w:rsid w:val="00CC3BCF"/>
    <w:rsid w:val="00CC4002"/>
    <w:rsid w:val="00CC51B5"/>
    <w:rsid w:val="00CC5498"/>
    <w:rsid w:val="00CC75CC"/>
    <w:rsid w:val="00CC7A22"/>
    <w:rsid w:val="00CD0660"/>
    <w:rsid w:val="00CD12CD"/>
    <w:rsid w:val="00CD1892"/>
    <w:rsid w:val="00CD18C2"/>
    <w:rsid w:val="00CD19B9"/>
    <w:rsid w:val="00CD3D05"/>
    <w:rsid w:val="00CE0D8D"/>
    <w:rsid w:val="00CE1DEA"/>
    <w:rsid w:val="00CE2FDD"/>
    <w:rsid w:val="00CE76AA"/>
    <w:rsid w:val="00CE7F92"/>
    <w:rsid w:val="00CF0DC3"/>
    <w:rsid w:val="00CF1920"/>
    <w:rsid w:val="00CF1F98"/>
    <w:rsid w:val="00CF2438"/>
    <w:rsid w:val="00CF5FCD"/>
    <w:rsid w:val="00D001B9"/>
    <w:rsid w:val="00D00A93"/>
    <w:rsid w:val="00D0135A"/>
    <w:rsid w:val="00D016E4"/>
    <w:rsid w:val="00D0221B"/>
    <w:rsid w:val="00D02AC5"/>
    <w:rsid w:val="00D04574"/>
    <w:rsid w:val="00D05B15"/>
    <w:rsid w:val="00D05EFA"/>
    <w:rsid w:val="00D06129"/>
    <w:rsid w:val="00D06460"/>
    <w:rsid w:val="00D068AA"/>
    <w:rsid w:val="00D11643"/>
    <w:rsid w:val="00D11829"/>
    <w:rsid w:val="00D1195E"/>
    <w:rsid w:val="00D11ECE"/>
    <w:rsid w:val="00D13B3F"/>
    <w:rsid w:val="00D14141"/>
    <w:rsid w:val="00D143FD"/>
    <w:rsid w:val="00D147A2"/>
    <w:rsid w:val="00D14961"/>
    <w:rsid w:val="00D15873"/>
    <w:rsid w:val="00D1691F"/>
    <w:rsid w:val="00D20452"/>
    <w:rsid w:val="00D20DC5"/>
    <w:rsid w:val="00D212D9"/>
    <w:rsid w:val="00D23EF9"/>
    <w:rsid w:val="00D25B19"/>
    <w:rsid w:val="00D2605A"/>
    <w:rsid w:val="00D265EC"/>
    <w:rsid w:val="00D26D1F"/>
    <w:rsid w:val="00D2717A"/>
    <w:rsid w:val="00D30159"/>
    <w:rsid w:val="00D3076A"/>
    <w:rsid w:val="00D31AD4"/>
    <w:rsid w:val="00D34EB4"/>
    <w:rsid w:val="00D35FAF"/>
    <w:rsid w:val="00D36A6D"/>
    <w:rsid w:val="00D37A22"/>
    <w:rsid w:val="00D42FD3"/>
    <w:rsid w:val="00D4364E"/>
    <w:rsid w:val="00D43738"/>
    <w:rsid w:val="00D450F8"/>
    <w:rsid w:val="00D45FAE"/>
    <w:rsid w:val="00D463AA"/>
    <w:rsid w:val="00D47D97"/>
    <w:rsid w:val="00D50218"/>
    <w:rsid w:val="00D50B96"/>
    <w:rsid w:val="00D539A1"/>
    <w:rsid w:val="00D5588C"/>
    <w:rsid w:val="00D57601"/>
    <w:rsid w:val="00D57791"/>
    <w:rsid w:val="00D57984"/>
    <w:rsid w:val="00D57B99"/>
    <w:rsid w:val="00D6036B"/>
    <w:rsid w:val="00D6181F"/>
    <w:rsid w:val="00D63220"/>
    <w:rsid w:val="00D6345C"/>
    <w:rsid w:val="00D63DE9"/>
    <w:rsid w:val="00D6795A"/>
    <w:rsid w:val="00D71D0C"/>
    <w:rsid w:val="00D72A8A"/>
    <w:rsid w:val="00D736C1"/>
    <w:rsid w:val="00D73B48"/>
    <w:rsid w:val="00D7406C"/>
    <w:rsid w:val="00D74501"/>
    <w:rsid w:val="00D75F24"/>
    <w:rsid w:val="00D762A7"/>
    <w:rsid w:val="00D766B3"/>
    <w:rsid w:val="00D76CF1"/>
    <w:rsid w:val="00D77820"/>
    <w:rsid w:val="00D817E4"/>
    <w:rsid w:val="00D821C1"/>
    <w:rsid w:val="00D825E5"/>
    <w:rsid w:val="00D841E3"/>
    <w:rsid w:val="00D84DAF"/>
    <w:rsid w:val="00D84FDD"/>
    <w:rsid w:val="00D86DF1"/>
    <w:rsid w:val="00D87FC1"/>
    <w:rsid w:val="00D90512"/>
    <w:rsid w:val="00D90712"/>
    <w:rsid w:val="00D90AF5"/>
    <w:rsid w:val="00D91CC9"/>
    <w:rsid w:val="00D91E87"/>
    <w:rsid w:val="00D922CD"/>
    <w:rsid w:val="00D9281C"/>
    <w:rsid w:val="00D939A8"/>
    <w:rsid w:val="00D93DE0"/>
    <w:rsid w:val="00D94FFA"/>
    <w:rsid w:val="00D953A8"/>
    <w:rsid w:val="00D96D6D"/>
    <w:rsid w:val="00D97A2F"/>
    <w:rsid w:val="00D97AE2"/>
    <w:rsid w:val="00DA1289"/>
    <w:rsid w:val="00DA1802"/>
    <w:rsid w:val="00DA59C3"/>
    <w:rsid w:val="00DA5AC7"/>
    <w:rsid w:val="00DB06FF"/>
    <w:rsid w:val="00DB0AEF"/>
    <w:rsid w:val="00DB0F51"/>
    <w:rsid w:val="00DB21EE"/>
    <w:rsid w:val="00DB27A2"/>
    <w:rsid w:val="00DB6AA4"/>
    <w:rsid w:val="00DB6C2B"/>
    <w:rsid w:val="00DB70FD"/>
    <w:rsid w:val="00DB72DE"/>
    <w:rsid w:val="00DB7411"/>
    <w:rsid w:val="00DC0E69"/>
    <w:rsid w:val="00DC14B3"/>
    <w:rsid w:val="00DC1726"/>
    <w:rsid w:val="00DC4B38"/>
    <w:rsid w:val="00DC4CF6"/>
    <w:rsid w:val="00DC4DC8"/>
    <w:rsid w:val="00DC4F18"/>
    <w:rsid w:val="00DC5274"/>
    <w:rsid w:val="00DC58C7"/>
    <w:rsid w:val="00DC74A9"/>
    <w:rsid w:val="00DD05CE"/>
    <w:rsid w:val="00DD0649"/>
    <w:rsid w:val="00DD08FE"/>
    <w:rsid w:val="00DD09D4"/>
    <w:rsid w:val="00DD0FFA"/>
    <w:rsid w:val="00DD110A"/>
    <w:rsid w:val="00DD16E0"/>
    <w:rsid w:val="00DD1CB9"/>
    <w:rsid w:val="00DD25A4"/>
    <w:rsid w:val="00DD29B8"/>
    <w:rsid w:val="00DD46B3"/>
    <w:rsid w:val="00DD4882"/>
    <w:rsid w:val="00DD4D0B"/>
    <w:rsid w:val="00DD527F"/>
    <w:rsid w:val="00DD64E1"/>
    <w:rsid w:val="00DD6684"/>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6921"/>
    <w:rsid w:val="00E07477"/>
    <w:rsid w:val="00E07D79"/>
    <w:rsid w:val="00E10742"/>
    <w:rsid w:val="00E11AF9"/>
    <w:rsid w:val="00E11BA0"/>
    <w:rsid w:val="00E11FB0"/>
    <w:rsid w:val="00E12044"/>
    <w:rsid w:val="00E128F0"/>
    <w:rsid w:val="00E12F0C"/>
    <w:rsid w:val="00E130B3"/>
    <w:rsid w:val="00E13AB5"/>
    <w:rsid w:val="00E1420F"/>
    <w:rsid w:val="00E1516B"/>
    <w:rsid w:val="00E159E1"/>
    <w:rsid w:val="00E16DEB"/>
    <w:rsid w:val="00E17B86"/>
    <w:rsid w:val="00E207BD"/>
    <w:rsid w:val="00E21409"/>
    <w:rsid w:val="00E21DD2"/>
    <w:rsid w:val="00E220DE"/>
    <w:rsid w:val="00E231BA"/>
    <w:rsid w:val="00E238EE"/>
    <w:rsid w:val="00E241C7"/>
    <w:rsid w:val="00E249EA"/>
    <w:rsid w:val="00E25E21"/>
    <w:rsid w:val="00E324C0"/>
    <w:rsid w:val="00E32533"/>
    <w:rsid w:val="00E34460"/>
    <w:rsid w:val="00E345B7"/>
    <w:rsid w:val="00E36751"/>
    <w:rsid w:val="00E368E4"/>
    <w:rsid w:val="00E378E1"/>
    <w:rsid w:val="00E426D8"/>
    <w:rsid w:val="00E43963"/>
    <w:rsid w:val="00E43E69"/>
    <w:rsid w:val="00E45224"/>
    <w:rsid w:val="00E454F1"/>
    <w:rsid w:val="00E45E24"/>
    <w:rsid w:val="00E45E9A"/>
    <w:rsid w:val="00E50610"/>
    <w:rsid w:val="00E516BD"/>
    <w:rsid w:val="00E52D35"/>
    <w:rsid w:val="00E5486E"/>
    <w:rsid w:val="00E54C75"/>
    <w:rsid w:val="00E54FCE"/>
    <w:rsid w:val="00E55C77"/>
    <w:rsid w:val="00E607E9"/>
    <w:rsid w:val="00E60B6E"/>
    <w:rsid w:val="00E6229E"/>
    <w:rsid w:val="00E6417B"/>
    <w:rsid w:val="00E6452E"/>
    <w:rsid w:val="00E66F1F"/>
    <w:rsid w:val="00E677B1"/>
    <w:rsid w:val="00E6789F"/>
    <w:rsid w:val="00E704D1"/>
    <w:rsid w:val="00E70FD0"/>
    <w:rsid w:val="00E73978"/>
    <w:rsid w:val="00E73E07"/>
    <w:rsid w:val="00E7520F"/>
    <w:rsid w:val="00E7525A"/>
    <w:rsid w:val="00E75984"/>
    <w:rsid w:val="00E761F2"/>
    <w:rsid w:val="00E77335"/>
    <w:rsid w:val="00E83410"/>
    <w:rsid w:val="00E83DCF"/>
    <w:rsid w:val="00E84334"/>
    <w:rsid w:val="00E8614B"/>
    <w:rsid w:val="00E86F8F"/>
    <w:rsid w:val="00E876B3"/>
    <w:rsid w:val="00E9065E"/>
    <w:rsid w:val="00E91804"/>
    <w:rsid w:val="00E926AE"/>
    <w:rsid w:val="00E93076"/>
    <w:rsid w:val="00E95FA2"/>
    <w:rsid w:val="00E96621"/>
    <w:rsid w:val="00E96C0B"/>
    <w:rsid w:val="00EA0DB8"/>
    <w:rsid w:val="00EA121D"/>
    <w:rsid w:val="00EA18DA"/>
    <w:rsid w:val="00EA3333"/>
    <w:rsid w:val="00EA440E"/>
    <w:rsid w:val="00EA47E5"/>
    <w:rsid w:val="00EA4FBD"/>
    <w:rsid w:val="00EA5FE4"/>
    <w:rsid w:val="00EA60D1"/>
    <w:rsid w:val="00EA66AF"/>
    <w:rsid w:val="00EA780F"/>
    <w:rsid w:val="00EA794E"/>
    <w:rsid w:val="00EB0B87"/>
    <w:rsid w:val="00EB0E3C"/>
    <w:rsid w:val="00EB32C5"/>
    <w:rsid w:val="00EB5752"/>
    <w:rsid w:val="00EB5827"/>
    <w:rsid w:val="00EB6461"/>
    <w:rsid w:val="00EB68A6"/>
    <w:rsid w:val="00EB6AC4"/>
    <w:rsid w:val="00EB7F6A"/>
    <w:rsid w:val="00EC0C3B"/>
    <w:rsid w:val="00EC230B"/>
    <w:rsid w:val="00EC3D99"/>
    <w:rsid w:val="00EC3EF3"/>
    <w:rsid w:val="00EC3F7B"/>
    <w:rsid w:val="00EC4507"/>
    <w:rsid w:val="00EC4AC0"/>
    <w:rsid w:val="00EC611C"/>
    <w:rsid w:val="00EC71DA"/>
    <w:rsid w:val="00EC799A"/>
    <w:rsid w:val="00ED158E"/>
    <w:rsid w:val="00ED25AA"/>
    <w:rsid w:val="00ED566B"/>
    <w:rsid w:val="00ED5CBD"/>
    <w:rsid w:val="00ED7E85"/>
    <w:rsid w:val="00EE04EE"/>
    <w:rsid w:val="00EE1841"/>
    <w:rsid w:val="00EE1AE7"/>
    <w:rsid w:val="00EE2ED4"/>
    <w:rsid w:val="00EE49F1"/>
    <w:rsid w:val="00EE5453"/>
    <w:rsid w:val="00EE6BA2"/>
    <w:rsid w:val="00EE6C2A"/>
    <w:rsid w:val="00EF0F18"/>
    <w:rsid w:val="00EF227B"/>
    <w:rsid w:val="00EF2835"/>
    <w:rsid w:val="00F004E5"/>
    <w:rsid w:val="00F01AEC"/>
    <w:rsid w:val="00F025BD"/>
    <w:rsid w:val="00F02F30"/>
    <w:rsid w:val="00F03B5A"/>
    <w:rsid w:val="00F04498"/>
    <w:rsid w:val="00F048A2"/>
    <w:rsid w:val="00F04F64"/>
    <w:rsid w:val="00F04FEB"/>
    <w:rsid w:val="00F0580A"/>
    <w:rsid w:val="00F0690F"/>
    <w:rsid w:val="00F06A52"/>
    <w:rsid w:val="00F10A6A"/>
    <w:rsid w:val="00F11609"/>
    <w:rsid w:val="00F13918"/>
    <w:rsid w:val="00F14169"/>
    <w:rsid w:val="00F1520B"/>
    <w:rsid w:val="00F16727"/>
    <w:rsid w:val="00F167B4"/>
    <w:rsid w:val="00F16C03"/>
    <w:rsid w:val="00F16CBF"/>
    <w:rsid w:val="00F1753A"/>
    <w:rsid w:val="00F200E4"/>
    <w:rsid w:val="00F2026D"/>
    <w:rsid w:val="00F20A03"/>
    <w:rsid w:val="00F20D0C"/>
    <w:rsid w:val="00F214E6"/>
    <w:rsid w:val="00F21E67"/>
    <w:rsid w:val="00F22241"/>
    <w:rsid w:val="00F22DA9"/>
    <w:rsid w:val="00F22E2F"/>
    <w:rsid w:val="00F233B3"/>
    <w:rsid w:val="00F242C4"/>
    <w:rsid w:val="00F263AB"/>
    <w:rsid w:val="00F32398"/>
    <w:rsid w:val="00F3377E"/>
    <w:rsid w:val="00F33A1B"/>
    <w:rsid w:val="00F33C82"/>
    <w:rsid w:val="00F353FE"/>
    <w:rsid w:val="00F3578C"/>
    <w:rsid w:val="00F404C2"/>
    <w:rsid w:val="00F40BA2"/>
    <w:rsid w:val="00F42FC9"/>
    <w:rsid w:val="00F4427A"/>
    <w:rsid w:val="00F45556"/>
    <w:rsid w:val="00F45854"/>
    <w:rsid w:val="00F4600D"/>
    <w:rsid w:val="00F461DC"/>
    <w:rsid w:val="00F47848"/>
    <w:rsid w:val="00F504C2"/>
    <w:rsid w:val="00F51B29"/>
    <w:rsid w:val="00F52276"/>
    <w:rsid w:val="00F52357"/>
    <w:rsid w:val="00F53B49"/>
    <w:rsid w:val="00F54251"/>
    <w:rsid w:val="00F55B1A"/>
    <w:rsid w:val="00F56380"/>
    <w:rsid w:val="00F57AD3"/>
    <w:rsid w:val="00F57C1B"/>
    <w:rsid w:val="00F60D56"/>
    <w:rsid w:val="00F60EDE"/>
    <w:rsid w:val="00F61E17"/>
    <w:rsid w:val="00F61E75"/>
    <w:rsid w:val="00F620A0"/>
    <w:rsid w:val="00F62493"/>
    <w:rsid w:val="00F630B5"/>
    <w:rsid w:val="00F63878"/>
    <w:rsid w:val="00F6585A"/>
    <w:rsid w:val="00F70B29"/>
    <w:rsid w:val="00F731ED"/>
    <w:rsid w:val="00F7361C"/>
    <w:rsid w:val="00F73CFC"/>
    <w:rsid w:val="00F74FB0"/>
    <w:rsid w:val="00F751F1"/>
    <w:rsid w:val="00F77A46"/>
    <w:rsid w:val="00F8088D"/>
    <w:rsid w:val="00F80B0C"/>
    <w:rsid w:val="00F825D6"/>
    <w:rsid w:val="00F82E56"/>
    <w:rsid w:val="00F83115"/>
    <w:rsid w:val="00F8319B"/>
    <w:rsid w:val="00F83B5E"/>
    <w:rsid w:val="00F83D6A"/>
    <w:rsid w:val="00F83F30"/>
    <w:rsid w:val="00F84C7C"/>
    <w:rsid w:val="00F85F4C"/>
    <w:rsid w:val="00F91103"/>
    <w:rsid w:val="00F92EFD"/>
    <w:rsid w:val="00F93CE7"/>
    <w:rsid w:val="00F947DF"/>
    <w:rsid w:val="00F94B20"/>
    <w:rsid w:val="00F94E9B"/>
    <w:rsid w:val="00F956D8"/>
    <w:rsid w:val="00F95F4A"/>
    <w:rsid w:val="00F960A9"/>
    <w:rsid w:val="00FA0638"/>
    <w:rsid w:val="00FA0D5F"/>
    <w:rsid w:val="00FA1599"/>
    <w:rsid w:val="00FA3533"/>
    <w:rsid w:val="00FA48A9"/>
    <w:rsid w:val="00FA6179"/>
    <w:rsid w:val="00FA6A38"/>
    <w:rsid w:val="00FB016D"/>
    <w:rsid w:val="00FB0265"/>
    <w:rsid w:val="00FB03EE"/>
    <w:rsid w:val="00FB17EF"/>
    <w:rsid w:val="00FB45D2"/>
    <w:rsid w:val="00FB50CB"/>
    <w:rsid w:val="00FB6A87"/>
    <w:rsid w:val="00FB7970"/>
    <w:rsid w:val="00FB7C7B"/>
    <w:rsid w:val="00FB7F34"/>
    <w:rsid w:val="00FC0C6C"/>
    <w:rsid w:val="00FC1649"/>
    <w:rsid w:val="00FC17CD"/>
    <w:rsid w:val="00FC29C7"/>
    <w:rsid w:val="00FC4046"/>
    <w:rsid w:val="00FC4F6C"/>
    <w:rsid w:val="00FC6AC6"/>
    <w:rsid w:val="00FD06E1"/>
    <w:rsid w:val="00FD1088"/>
    <w:rsid w:val="00FD1C6C"/>
    <w:rsid w:val="00FD3899"/>
    <w:rsid w:val="00FD4CD1"/>
    <w:rsid w:val="00FD51B1"/>
    <w:rsid w:val="00FD7558"/>
    <w:rsid w:val="00FE0141"/>
    <w:rsid w:val="00FE1EAD"/>
    <w:rsid w:val="00FE3434"/>
    <w:rsid w:val="00FE3CFF"/>
    <w:rsid w:val="00FE3E92"/>
    <w:rsid w:val="00FE3F19"/>
    <w:rsid w:val="00FE42A2"/>
    <w:rsid w:val="00FE4DEE"/>
    <w:rsid w:val="00FE61F2"/>
    <w:rsid w:val="00FE6302"/>
    <w:rsid w:val="00FE67C0"/>
    <w:rsid w:val="00FF0F65"/>
    <w:rsid w:val="00FF219B"/>
    <w:rsid w:val="00FF42DF"/>
    <w:rsid w:val="00FF6AFB"/>
    <w:rsid w:val="00FF6EDB"/>
    <w:rsid w:val="010121B4"/>
    <w:rsid w:val="01012F3F"/>
    <w:rsid w:val="010C3DC8"/>
    <w:rsid w:val="01245A79"/>
    <w:rsid w:val="012E5CD8"/>
    <w:rsid w:val="01351709"/>
    <w:rsid w:val="01590644"/>
    <w:rsid w:val="015C0331"/>
    <w:rsid w:val="015E034F"/>
    <w:rsid w:val="01630F53"/>
    <w:rsid w:val="01693A6B"/>
    <w:rsid w:val="01780EF9"/>
    <w:rsid w:val="01893391"/>
    <w:rsid w:val="01915BF8"/>
    <w:rsid w:val="01933CA1"/>
    <w:rsid w:val="019451E4"/>
    <w:rsid w:val="01A60743"/>
    <w:rsid w:val="01B03C0F"/>
    <w:rsid w:val="01BA1962"/>
    <w:rsid w:val="01CB2F01"/>
    <w:rsid w:val="01CF1907"/>
    <w:rsid w:val="01D04DB2"/>
    <w:rsid w:val="01E34D25"/>
    <w:rsid w:val="01F20ADF"/>
    <w:rsid w:val="01FA494A"/>
    <w:rsid w:val="01FB5C4F"/>
    <w:rsid w:val="02117DF2"/>
    <w:rsid w:val="02141022"/>
    <w:rsid w:val="023006A7"/>
    <w:rsid w:val="02474A49"/>
    <w:rsid w:val="024C5B28"/>
    <w:rsid w:val="02552FE9"/>
    <w:rsid w:val="025C7CA4"/>
    <w:rsid w:val="0265787C"/>
    <w:rsid w:val="02672D80"/>
    <w:rsid w:val="02A837E9"/>
    <w:rsid w:val="02A9706C"/>
    <w:rsid w:val="02AC5A72"/>
    <w:rsid w:val="02C7409E"/>
    <w:rsid w:val="02CA179F"/>
    <w:rsid w:val="02CA28CA"/>
    <w:rsid w:val="0309411F"/>
    <w:rsid w:val="0314419D"/>
    <w:rsid w:val="031917E1"/>
    <w:rsid w:val="031F0502"/>
    <w:rsid w:val="031F32BC"/>
    <w:rsid w:val="032E0BCB"/>
    <w:rsid w:val="03525764"/>
    <w:rsid w:val="035B26EE"/>
    <w:rsid w:val="0361681B"/>
    <w:rsid w:val="03687D69"/>
    <w:rsid w:val="03820F4E"/>
    <w:rsid w:val="039A2C38"/>
    <w:rsid w:val="039C6F1E"/>
    <w:rsid w:val="03A3032A"/>
    <w:rsid w:val="03A7370C"/>
    <w:rsid w:val="03C4523A"/>
    <w:rsid w:val="03F97C93"/>
    <w:rsid w:val="04021590"/>
    <w:rsid w:val="04086D45"/>
    <w:rsid w:val="04253FDA"/>
    <w:rsid w:val="042F134C"/>
    <w:rsid w:val="04333C79"/>
    <w:rsid w:val="04387515"/>
    <w:rsid w:val="043B4BB2"/>
    <w:rsid w:val="04405E89"/>
    <w:rsid w:val="044913AE"/>
    <w:rsid w:val="04616C36"/>
    <w:rsid w:val="046B474E"/>
    <w:rsid w:val="047B6F67"/>
    <w:rsid w:val="04927CE9"/>
    <w:rsid w:val="04A31F3E"/>
    <w:rsid w:val="04A610B0"/>
    <w:rsid w:val="04AB3A67"/>
    <w:rsid w:val="04BD5452"/>
    <w:rsid w:val="04BE6757"/>
    <w:rsid w:val="04D253F8"/>
    <w:rsid w:val="04D94D82"/>
    <w:rsid w:val="04FB65BC"/>
    <w:rsid w:val="050903C5"/>
    <w:rsid w:val="051F7A75"/>
    <w:rsid w:val="053315AD"/>
    <w:rsid w:val="05344197"/>
    <w:rsid w:val="053960A1"/>
    <w:rsid w:val="05603D62"/>
    <w:rsid w:val="0562025C"/>
    <w:rsid w:val="056736ED"/>
    <w:rsid w:val="05696BF0"/>
    <w:rsid w:val="05713541"/>
    <w:rsid w:val="058A74E4"/>
    <w:rsid w:val="05941C32"/>
    <w:rsid w:val="05A4439C"/>
    <w:rsid w:val="05B70EED"/>
    <w:rsid w:val="05C36005"/>
    <w:rsid w:val="05CC3647"/>
    <w:rsid w:val="05CE4BAD"/>
    <w:rsid w:val="05D77224"/>
    <w:rsid w:val="05E95842"/>
    <w:rsid w:val="05EC3946"/>
    <w:rsid w:val="060A6857"/>
    <w:rsid w:val="061A3190"/>
    <w:rsid w:val="061A70E7"/>
    <w:rsid w:val="062318A1"/>
    <w:rsid w:val="063940BD"/>
    <w:rsid w:val="065906F6"/>
    <w:rsid w:val="06796A2D"/>
    <w:rsid w:val="068F0BD1"/>
    <w:rsid w:val="069E344E"/>
    <w:rsid w:val="06AE7101"/>
    <w:rsid w:val="06EA3869"/>
    <w:rsid w:val="06FF140A"/>
    <w:rsid w:val="070C5F9C"/>
    <w:rsid w:val="071A3D7D"/>
    <w:rsid w:val="07402F73"/>
    <w:rsid w:val="07491753"/>
    <w:rsid w:val="074974DC"/>
    <w:rsid w:val="07770ECE"/>
    <w:rsid w:val="07886BEA"/>
    <w:rsid w:val="07A578FF"/>
    <w:rsid w:val="07AE03DE"/>
    <w:rsid w:val="07B567B5"/>
    <w:rsid w:val="07BB6140"/>
    <w:rsid w:val="07BD10B3"/>
    <w:rsid w:val="07CA2ED7"/>
    <w:rsid w:val="07DA78EE"/>
    <w:rsid w:val="07F6721E"/>
    <w:rsid w:val="08085E67"/>
    <w:rsid w:val="08177753"/>
    <w:rsid w:val="08335BAA"/>
    <w:rsid w:val="08413E1A"/>
    <w:rsid w:val="08426019"/>
    <w:rsid w:val="0857273B"/>
    <w:rsid w:val="085E5949"/>
    <w:rsid w:val="0862434F"/>
    <w:rsid w:val="08707B57"/>
    <w:rsid w:val="08824884"/>
    <w:rsid w:val="088573E6"/>
    <w:rsid w:val="08AE69CD"/>
    <w:rsid w:val="08C71AF5"/>
    <w:rsid w:val="08C844E8"/>
    <w:rsid w:val="08E510A5"/>
    <w:rsid w:val="08FA57C7"/>
    <w:rsid w:val="08FB3249"/>
    <w:rsid w:val="09423F76"/>
    <w:rsid w:val="09500754"/>
    <w:rsid w:val="095835E2"/>
    <w:rsid w:val="0971450C"/>
    <w:rsid w:val="0978155B"/>
    <w:rsid w:val="099D6D70"/>
    <w:rsid w:val="09B329F7"/>
    <w:rsid w:val="09C74F1B"/>
    <w:rsid w:val="09EF4DDA"/>
    <w:rsid w:val="09F31262"/>
    <w:rsid w:val="09F93BE8"/>
    <w:rsid w:val="09FC40F0"/>
    <w:rsid w:val="0A015F05"/>
    <w:rsid w:val="0A18742B"/>
    <w:rsid w:val="0A2055A9"/>
    <w:rsid w:val="0A347ACD"/>
    <w:rsid w:val="0A421303"/>
    <w:rsid w:val="0A4A1C71"/>
    <w:rsid w:val="0A550002"/>
    <w:rsid w:val="0A64281B"/>
    <w:rsid w:val="0A696084"/>
    <w:rsid w:val="0A8A63AB"/>
    <w:rsid w:val="0A917CF8"/>
    <w:rsid w:val="0A960A6B"/>
    <w:rsid w:val="0A9F1CF1"/>
    <w:rsid w:val="0AA442EE"/>
    <w:rsid w:val="0AA91C8A"/>
    <w:rsid w:val="0AC24DB3"/>
    <w:rsid w:val="0ACE244B"/>
    <w:rsid w:val="0AF52A3C"/>
    <w:rsid w:val="0AF97D5C"/>
    <w:rsid w:val="0B066C8D"/>
    <w:rsid w:val="0B2473D6"/>
    <w:rsid w:val="0B2E1EE3"/>
    <w:rsid w:val="0B327F0D"/>
    <w:rsid w:val="0B343E3A"/>
    <w:rsid w:val="0B3B6FFB"/>
    <w:rsid w:val="0B7D54E6"/>
    <w:rsid w:val="0B894B7C"/>
    <w:rsid w:val="0B9A2898"/>
    <w:rsid w:val="0BD848FB"/>
    <w:rsid w:val="0BF132A6"/>
    <w:rsid w:val="0C06626C"/>
    <w:rsid w:val="0C706286"/>
    <w:rsid w:val="0C73257B"/>
    <w:rsid w:val="0C747FFC"/>
    <w:rsid w:val="0C7B7987"/>
    <w:rsid w:val="0C836111"/>
    <w:rsid w:val="0C873F9A"/>
    <w:rsid w:val="0C897FA2"/>
    <w:rsid w:val="0C987370"/>
    <w:rsid w:val="0CAC0F5E"/>
    <w:rsid w:val="0CAD37F5"/>
    <w:rsid w:val="0CB877EC"/>
    <w:rsid w:val="0CD957A2"/>
    <w:rsid w:val="0D0230E3"/>
    <w:rsid w:val="0D0C1474"/>
    <w:rsid w:val="0D3574BB"/>
    <w:rsid w:val="0D39103F"/>
    <w:rsid w:val="0D583AF2"/>
    <w:rsid w:val="0D770DE2"/>
    <w:rsid w:val="0D782798"/>
    <w:rsid w:val="0D795FAD"/>
    <w:rsid w:val="0D822105"/>
    <w:rsid w:val="0DA306EE"/>
    <w:rsid w:val="0DAF4501"/>
    <w:rsid w:val="0E022B3E"/>
    <w:rsid w:val="0E064F10"/>
    <w:rsid w:val="0E14500B"/>
    <w:rsid w:val="0E357B93"/>
    <w:rsid w:val="0E4019F7"/>
    <w:rsid w:val="0E4658A1"/>
    <w:rsid w:val="0E475979"/>
    <w:rsid w:val="0E552710"/>
    <w:rsid w:val="0E623484"/>
    <w:rsid w:val="0E851451"/>
    <w:rsid w:val="0E864ED2"/>
    <w:rsid w:val="0E8841E4"/>
    <w:rsid w:val="0EA84719"/>
    <w:rsid w:val="0EA97F9C"/>
    <w:rsid w:val="0EB12E2A"/>
    <w:rsid w:val="0EB32AAA"/>
    <w:rsid w:val="0EB61003"/>
    <w:rsid w:val="0EBD5243"/>
    <w:rsid w:val="0EE056F9"/>
    <w:rsid w:val="0EE43B4C"/>
    <w:rsid w:val="0EED198A"/>
    <w:rsid w:val="0EF13C13"/>
    <w:rsid w:val="0EFF09AB"/>
    <w:rsid w:val="0F4E0F4A"/>
    <w:rsid w:val="0F53360D"/>
    <w:rsid w:val="0F864107"/>
    <w:rsid w:val="0F8B34CA"/>
    <w:rsid w:val="0F8C6824"/>
    <w:rsid w:val="0F8D020F"/>
    <w:rsid w:val="0F982A98"/>
    <w:rsid w:val="0FA35C35"/>
    <w:rsid w:val="0FCA20E6"/>
    <w:rsid w:val="0FCB290B"/>
    <w:rsid w:val="0FD46404"/>
    <w:rsid w:val="0FEE6FAE"/>
    <w:rsid w:val="10254F0A"/>
    <w:rsid w:val="104C4DC9"/>
    <w:rsid w:val="10580BDC"/>
    <w:rsid w:val="105A7962"/>
    <w:rsid w:val="10604F44"/>
    <w:rsid w:val="107C5919"/>
    <w:rsid w:val="107D724C"/>
    <w:rsid w:val="107F098B"/>
    <w:rsid w:val="108172F8"/>
    <w:rsid w:val="109E11C7"/>
    <w:rsid w:val="10BB6702"/>
    <w:rsid w:val="10DF6580"/>
    <w:rsid w:val="10FA1C5E"/>
    <w:rsid w:val="11026E77"/>
    <w:rsid w:val="110F60DF"/>
    <w:rsid w:val="112F0C3F"/>
    <w:rsid w:val="115E178F"/>
    <w:rsid w:val="11853BCD"/>
    <w:rsid w:val="119079DF"/>
    <w:rsid w:val="11914821"/>
    <w:rsid w:val="11BC11D7"/>
    <w:rsid w:val="11CC653F"/>
    <w:rsid w:val="11D8317F"/>
    <w:rsid w:val="11E164E5"/>
    <w:rsid w:val="11EA1373"/>
    <w:rsid w:val="11EA5AEF"/>
    <w:rsid w:val="11EE1F77"/>
    <w:rsid w:val="11FE0013"/>
    <w:rsid w:val="1214349E"/>
    <w:rsid w:val="12162C8B"/>
    <w:rsid w:val="12313CE5"/>
    <w:rsid w:val="12383670"/>
    <w:rsid w:val="124B0112"/>
    <w:rsid w:val="128B5D84"/>
    <w:rsid w:val="12A44024"/>
    <w:rsid w:val="12AC362F"/>
    <w:rsid w:val="12B42E1C"/>
    <w:rsid w:val="12D0036B"/>
    <w:rsid w:val="12D15DED"/>
    <w:rsid w:val="12D75F3B"/>
    <w:rsid w:val="12D9494B"/>
    <w:rsid w:val="12E60311"/>
    <w:rsid w:val="12EB6997"/>
    <w:rsid w:val="12FB4A33"/>
    <w:rsid w:val="131F07D3"/>
    <w:rsid w:val="1326458A"/>
    <w:rsid w:val="132C7876"/>
    <w:rsid w:val="13305860"/>
    <w:rsid w:val="13515442"/>
    <w:rsid w:val="135703FE"/>
    <w:rsid w:val="13887B1A"/>
    <w:rsid w:val="138C6520"/>
    <w:rsid w:val="138D3FA2"/>
    <w:rsid w:val="13D05D10"/>
    <w:rsid w:val="13E001A9"/>
    <w:rsid w:val="13E67EB4"/>
    <w:rsid w:val="13F6014E"/>
    <w:rsid w:val="13F83651"/>
    <w:rsid w:val="1400485C"/>
    <w:rsid w:val="14266265"/>
    <w:rsid w:val="1427091D"/>
    <w:rsid w:val="143C503F"/>
    <w:rsid w:val="144454A9"/>
    <w:rsid w:val="1462527F"/>
    <w:rsid w:val="14775224"/>
    <w:rsid w:val="1481013F"/>
    <w:rsid w:val="14A35CE8"/>
    <w:rsid w:val="14B02E00"/>
    <w:rsid w:val="14B724FD"/>
    <w:rsid w:val="14D340C7"/>
    <w:rsid w:val="14DC7147"/>
    <w:rsid w:val="14E92019"/>
    <w:rsid w:val="14EE06E6"/>
    <w:rsid w:val="14F90C75"/>
    <w:rsid w:val="14FA66F7"/>
    <w:rsid w:val="150F4071"/>
    <w:rsid w:val="151472A1"/>
    <w:rsid w:val="1533584F"/>
    <w:rsid w:val="154410F5"/>
    <w:rsid w:val="1555138F"/>
    <w:rsid w:val="15801155"/>
    <w:rsid w:val="15B21729"/>
    <w:rsid w:val="15C4094E"/>
    <w:rsid w:val="15C75E4B"/>
    <w:rsid w:val="15CF3257"/>
    <w:rsid w:val="15D306F9"/>
    <w:rsid w:val="15D43E5C"/>
    <w:rsid w:val="15D5434A"/>
    <w:rsid w:val="15EA5FFF"/>
    <w:rsid w:val="15EB4214"/>
    <w:rsid w:val="15F02F98"/>
    <w:rsid w:val="15F8542F"/>
    <w:rsid w:val="160968B4"/>
    <w:rsid w:val="160D2D3C"/>
    <w:rsid w:val="161923D2"/>
    <w:rsid w:val="1634517A"/>
    <w:rsid w:val="165F72C3"/>
    <w:rsid w:val="16666C4E"/>
    <w:rsid w:val="166E0889"/>
    <w:rsid w:val="168C360A"/>
    <w:rsid w:val="16A641B4"/>
    <w:rsid w:val="16AC1941"/>
    <w:rsid w:val="16B46F4D"/>
    <w:rsid w:val="16BB694C"/>
    <w:rsid w:val="16C368A1"/>
    <w:rsid w:val="16CB3991"/>
    <w:rsid w:val="16CF63C6"/>
    <w:rsid w:val="16EF7EDC"/>
    <w:rsid w:val="17005618"/>
    <w:rsid w:val="1702234F"/>
    <w:rsid w:val="17124B68"/>
    <w:rsid w:val="17180C70"/>
    <w:rsid w:val="17240306"/>
    <w:rsid w:val="172F4118"/>
    <w:rsid w:val="173955B3"/>
    <w:rsid w:val="174074B8"/>
    <w:rsid w:val="175164D3"/>
    <w:rsid w:val="17592D5E"/>
    <w:rsid w:val="176A0A7A"/>
    <w:rsid w:val="177007E2"/>
    <w:rsid w:val="17776A8B"/>
    <w:rsid w:val="17795811"/>
    <w:rsid w:val="17804C9A"/>
    <w:rsid w:val="178242B9"/>
    <w:rsid w:val="17833361"/>
    <w:rsid w:val="178C5EFC"/>
    <w:rsid w:val="1796211E"/>
    <w:rsid w:val="17BA1AFE"/>
    <w:rsid w:val="17C31878"/>
    <w:rsid w:val="17D66059"/>
    <w:rsid w:val="17E625C2"/>
    <w:rsid w:val="17E81AA0"/>
    <w:rsid w:val="181761E1"/>
    <w:rsid w:val="18324C3F"/>
    <w:rsid w:val="18640C92"/>
    <w:rsid w:val="187212AC"/>
    <w:rsid w:val="18831547"/>
    <w:rsid w:val="188411C6"/>
    <w:rsid w:val="188A0ED1"/>
    <w:rsid w:val="188C6575"/>
    <w:rsid w:val="18947263"/>
    <w:rsid w:val="189F55F4"/>
    <w:rsid w:val="18A23FFA"/>
    <w:rsid w:val="18CB67AE"/>
    <w:rsid w:val="18D57CCC"/>
    <w:rsid w:val="18D826CF"/>
    <w:rsid w:val="18E018E0"/>
    <w:rsid w:val="18F41FFE"/>
    <w:rsid w:val="18F5277F"/>
    <w:rsid w:val="19131D2F"/>
    <w:rsid w:val="19202268"/>
    <w:rsid w:val="19206E47"/>
    <w:rsid w:val="1922234A"/>
    <w:rsid w:val="194C6A11"/>
    <w:rsid w:val="19584A22"/>
    <w:rsid w:val="195B37A8"/>
    <w:rsid w:val="19643F78"/>
    <w:rsid w:val="196F4647"/>
    <w:rsid w:val="197F67F4"/>
    <w:rsid w:val="19A259F8"/>
    <w:rsid w:val="19A70024"/>
    <w:rsid w:val="19A75E26"/>
    <w:rsid w:val="19A85AA6"/>
    <w:rsid w:val="19AD57B1"/>
    <w:rsid w:val="19BF56CB"/>
    <w:rsid w:val="19D67B51"/>
    <w:rsid w:val="19E01483"/>
    <w:rsid w:val="19F24478"/>
    <w:rsid w:val="19FC5530"/>
    <w:rsid w:val="1A065E3F"/>
    <w:rsid w:val="1A1773DF"/>
    <w:rsid w:val="1A2D3B01"/>
    <w:rsid w:val="1A364410"/>
    <w:rsid w:val="1A4E6234"/>
    <w:rsid w:val="1A84670E"/>
    <w:rsid w:val="1A8F1193"/>
    <w:rsid w:val="1A9731B0"/>
    <w:rsid w:val="1A9E72B8"/>
    <w:rsid w:val="1ADB711C"/>
    <w:rsid w:val="1ADE3924"/>
    <w:rsid w:val="1AF30046"/>
    <w:rsid w:val="1AF60FCB"/>
    <w:rsid w:val="1B001F3C"/>
    <w:rsid w:val="1B034A5E"/>
    <w:rsid w:val="1B040BDB"/>
    <w:rsid w:val="1B076CE7"/>
    <w:rsid w:val="1B0A7C6C"/>
    <w:rsid w:val="1B1F438E"/>
    <w:rsid w:val="1B321EE5"/>
    <w:rsid w:val="1B4F70DB"/>
    <w:rsid w:val="1B5F72E6"/>
    <w:rsid w:val="1B8C6F40"/>
    <w:rsid w:val="1B906D6F"/>
    <w:rsid w:val="1B947AC4"/>
    <w:rsid w:val="1B996256"/>
    <w:rsid w:val="1BA210E4"/>
    <w:rsid w:val="1BAD5FD5"/>
    <w:rsid w:val="1BB14589"/>
    <w:rsid w:val="1BD0092E"/>
    <w:rsid w:val="1BD73B3C"/>
    <w:rsid w:val="1BEF5B33"/>
    <w:rsid w:val="1BFE5F7A"/>
    <w:rsid w:val="1C4F059A"/>
    <w:rsid w:val="1C5D6471"/>
    <w:rsid w:val="1C672126"/>
    <w:rsid w:val="1C6F4FB4"/>
    <w:rsid w:val="1C9F2A75"/>
    <w:rsid w:val="1CA51C0B"/>
    <w:rsid w:val="1CA62F10"/>
    <w:rsid w:val="1CB72114"/>
    <w:rsid w:val="1CCA43C9"/>
    <w:rsid w:val="1CF21D0A"/>
    <w:rsid w:val="1CF4171D"/>
    <w:rsid w:val="1D04513D"/>
    <w:rsid w:val="1D081CB0"/>
    <w:rsid w:val="1D083EAE"/>
    <w:rsid w:val="1D120041"/>
    <w:rsid w:val="1D1D63D2"/>
    <w:rsid w:val="1D3E4388"/>
    <w:rsid w:val="1D540AAA"/>
    <w:rsid w:val="1D581FE0"/>
    <w:rsid w:val="1D5E26BE"/>
    <w:rsid w:val="1D690A4F"/>
    <w:rsid w:val="1D8351CD"/>
    <w:rsid w:val="1D8F2E8D"/>
    <w:rsid w:val="1D9F56A6"/>
    <w:rsid w:val="1D9F7DC4"/>
    <w:rsid w:val="1DB62A63"/>
    <w:rsid w:val="1DC72FE7"/>
    <w:rsid w:val="1DCC7EA9"/>
    <w:rsid w:val="1DD55B80"/>
    <w:rsid w:val="1DD65800"/>
    <w:rsid w:val="1DE062F3"/>
    <w:rsid w:val="1DE13B91"/>
    <w:rsid w:val="1E1837CC"/>
    <w:rsid w:val="1E2C078D"/>
    <w:rsid w:val="1E3845A0"/>
    <w:rsid w:val="1E3D156A"/>
    <w:rsid w:val="1E5541D8"/>
    <w:rsid w:val="1E626C5D"/>
    <w:rsid w:val="1E79088D"/>
    <w:rsid w:val="1EA44F54"/>
    <w:rsid w:val="1EB6205C"/>
    <w:rsid w:val="1ECE65B4"/>
    <w:rsid w:val="1F0A600C"/>
    <w:rsid w:val="1F1C0096"/>
    <w:rsid w:val="1F271CAA"/>
    <w:rsid w:val="1F3B68FE"/>
    <w:rsid w:val="1F4745CA"/>
    <w:rsid w:val="1F47475D"/>
    <w:rsid w:val="1F477FE0"/>
    <w:rsid w:val="1F5903CA"/>
    <w:rsid w:val="1F78713E"/>
    <w:rsid w:val="1F8110BF"/>
    <w:rsid w:val="1F8232BD"/>
    <w:rsid w:val="1F823BA5"/>
    <w:rsid w:val="1F826B41"/>
    <w:rsid w:val="1F833915"/>
    <w:rsid w:val="1F8E2953"/>
    <w:rsid w:val="1F9D516C"/>
    <w:rsid w:val="1FB4116D"/>
    <w:rsid w:val="1FBF3122"/>
    <w:rsid w:val="1FCA14B3"/>
    <w:rsid w:val="1FCD5CBB"/>
    <w:rsid w:val="1FE60336"/>
    <w:rsid w:val="1FEA77EA"/>
    <w:rsid w:val="1FF90C63"/>
    <w:rsid w:val="1FFF79C6"/>
    <w:rsid w:val="200429F3"/>
    <w:rsid w:val="200A35A2"/>
    <w:rsid w:val="200A5B20"/>
    <w:rsid w:val="203E7166"/>
    <w:rsid w:val="20583035"/>
    <w:rsid w:val="205D3DA8"/>
    <w:rsid w:val="20664BB5"/>
    <w:rsid w:val="207652CC"/>
    <w:rsid w:val="208C2876"/>
    <w:rsid w:val="20A21196"/>
    <w:rsid w:val="20CD585E"/>
    <w:rsid w:val="20D94EF4"/>
    <w:rsid w:val="20ED2E0F"/>
    <w:rsid w:val="20F8434A"/>
    <w:rsid w:val="20F9495D"/>
    <w:rsid w:val="210B1ADA"/>
    <w:rsid w:val="21372D0F"/>
    <w:rsid w:val="213B1545"/>
    <w:rsid w:val="2141757E"/>
    <w:rsid w:val="214D2981"/>
    <w:rsid w:val="21510035"/>
    <w:rsid w:val="215D6FAC"/>
    <w:rsid w:val="216A315E"/>
    <w:rsid w:val="217B46FD"/>
    <w:rsid w:val="21862A8E"/>
    <w:rsid w:val="219168A1"/>
    <w:rsid w:val="219E23D0"/>
    <w:rsid w:val="21BD09EA"/>
    <w:rsid w:val="21C40374"/>
    <w:rsid w:val="21D3730A"/>
    <w:rsid w:val="21E914AE"/>
    <w:rsid w:val="21FA2A4D"/>
    <w:rsid w:val="21FE2328"/>
    <w:rsid w:val="22105417"/>
    <w:rsid w:val="22551E62"/>
    <w:rsid w:val="226755FF"/>
    <w:rsid w:val="22754915"/>
    <w:rsid w:val="227A6D89"/>
    <w:rsid w:val="227F6529"/>
    <w:rsid w:val="22874FBA"/>
    <w:rsid w:val="229628CB"/>
    <w:rsid w:val="22D66F38"/>
    <w:rsid w:val="22EE14D5"/>
    <w:rsid w:val="230044F9"/>
    <w:rsid w:val="230B683A"/>
    <w:rsid w:val="231879A1"/>
    <w:rsid w:val="234E207A"/>
    <w:rsid w:val="237E6EF1"/>
    <w:rsid w:val="23863A4D"/>
    <w:rsid w:val="23906366"/>
    <w:rsid w:val="23BC0DBD"/>
    <w:rsid w:val="23C27E3A"/>
    <w:rsid w:val="23E76D75"/>
    <w:rsid w:val="23F4608B"/>
    <w:rsid w:val="23FC3497"/>
    <w:rsid w:val="24093C51"/>
    <w:rsid w:val="240C3731"/>
    <w:rsid w:val="24244D9A"/>
    <w:rsid w:val="242A2B44"/>
    <w:rsid w:val="242D7599"/>
    <w:rsid w:val="24323971"/>
    <w:rsid w:val="24335B6F"/>
    <w:rsid w:val="24492398"/>
    <w:rsid w:val="24533EA6"/>
    <w:rsid w:val="245473A9"/>
    <w:rsid w:val="24785361"/>
    <w:rsid w:val="247962E4"/>
    <w:rsid w:val="247D4CEA"/>
    <w:rsid w:val="24936E8E"/>
    <w:rsid w:val="249F6523"/>
    <w:rsid w:val="24A86E33"/>
    <w:rsid w:val="24CC6658"/>
    <w:rsid w:val="24DF150B"/>
    <w:rsid w:val="24EB531E"/>
    <w:rsid w:val="25251C80"/>
    <w:rsid w:val="25496321"/>
    <w:rsid w:val="25756EFA"/>
    <w:rsid w:val="259B08F3"/>
    <w:rsid w:val="25BA03CC"/>
    <w:rsid w:val="25D82D5B"/>
    <w:rsid w:val="25D94FA6"/>
    <w:rsid w:val="25D971A5"/>
    <w:rsid w:val="25F954DB"/>
    <w:rsid w:val="26222E1C"/>
    <w:rsid w:val="26365340"/>
    <w:rsid w:val="263B45E7"/>
    <w:rsid w:val="26444CE4"/>
    <w:rsid w:val="264B6DC1"/>
    <w:rsid w:val="264D74BF"/>
    <w:rsid w:val="265D777E"/>
    <w:rsid w:val="26637109"/>
    <w:rsid w:val="26675B0F"/>
    <w:rsid w:val="266F7E29"/>
    <w:rsid w:val="26746AD6"/>
    <w:rsid w:val="2683543F"/>
    <w:rsid w:val="269A494E"/>
    <w:rsid w:val="269C2F94"/>
    <w:rsid w:val="26A768F9"/>
    <w:rsid w:val="26A86578"/>
    <w:rsid w:val="26AB4E97"/>
    <w:rsid w:val="26AE0847"/>
    <w:rsid w:val="26B07208"/>
    <w:rsid w:val="26C75D5A"/>
    <w:rsid w:val="26C848AF"/>
    <w:rsid w:val="26DD354F"/>
    <w:rsid w:val="26DE0FD1"/>
    <w:rsid w:val="26E6261B"/>
    <w:rsid w:val="26F6031D"/>
    <w:rsid w:val="26FC782C"/>
    <w:rsid w:val="26FE7307"/>
    <w:rsid w:val="27000A72"/>
    <w:rsid w:val="27074394"/>
    <w:rsid w:val="27231678"/>
    <w:rsid w:val="272A364F"/>
    <w:rsid w:val="27355263"/>
    <w:rsid w:val="273F35F4"/>
    <w:rsid w:val="277E52D7"/>
    <w:rsid w:val="2790504A"/>
    <w:rsid w:val="279C2D3A"/>
    <w:rsid w:val="27A60A1A"/>
    <w:rsid w:val="27B76736"/>
    <w:rsid w:val="27D74A6C"/>
    <w:rsid w:val="27D97F6F"/>
    <w:rsid w:val="27F42878"/>
    <w:rsid w:val="280258B0"/>
    <w:rsid w:val="28030DB3"/>
    <w:rsid w:val="280C49E4"/>
    <w:rsid w:val="282D5012"/>
    <w:rsid w:val="285478B9"/>
    <w:rsid w:val="286C3B61"/>
    <w:rsid w:val="287A4275"/>
    <w:rsid w:val="28892B66"/>
    <w:rsid w:val="288D37FB"/>
    <w:rsid w:val="288F421B"/>
    <w:rsid w:val="28932C21"/>
    <w:rsid w:val="28944E1F"/>
    <w:rsid w:val="289C5AAF"/>
    <w:rsid w:val="289D7E8C"/>
    <w:rsid w:val="289F76D4"/>
    <w:rsid w:val="28A22362"/>
    <w:rsid w:val="28A605BD"/>
    <w:rsid w:val="28B1694E"/>
    <w:rsid w:val="28D10507"/>
    <w:rsid w:val="29224A63"/>
    <w:rsid w:val="29275693"/>
    <w:rsid w:val="293E52B8"/>
    <w:rsid w:val="29423CBE"/>
    <w:rsid w:val="294604C6"/>
    <w:rsid w:val="29493649"/>
    <w:rsid w:val="295E7D6B"/>
    <w:rsid w:val="29747D10"/>
    <w:rsid w:val="29754567"/>
    <w:rsid w:val="297E60A1"/>
    <w:rsid w:val="298239B8"/>
    <w:rsid w:val="29876175"/>
    <w:rsid w:val="29967194"/>
    <w:rsid w:val="29B23078"/>
    <w:rsid w:val="29B46FAC"/>
    <w:rsid w:val="29BA0485"/>
    <w:rsid w:val="29CE7125"/>
    <w:rsid w:val="2A062B02"/>
    <w:rsid w:val="2A1D6EA4"/>
    <w:rsid w:val="2A1E5DF1"/>
    <w:rsid w:val="2A21112E"/>
    <w:rsid w:val="2A2542B1"/>
    <w:rsid w:val="2A34732E"/>
    <w:rsid w:val="2A3A2F53"/>
    <w:rsid w:val="2A614116"/>
    <w:rsid w:val="2AB40EF1"/>
    <w:rsid w:val="2ABF07A6"/>
    <w:rsid w:val="2AC179B2"/>
    <w:rsid w:val="2AD640D4"/>
    <w:rsid w:val="2AE0664B"/>
    <w:rsid w:val="2AE516A9"/>
    <w:rsid w:val="2B226752"/>
    <w:rsid w:val="2B290766"/>
    <w:rsid w:val="2B4152F9"/>
    <w:rsid w:val="2B4E089B"/>
    <w:rsid w:val="2B536F21"/>
    <w:rsid w:val="2B572CC1"/>
    <w:rsid w:val="2B5E5080"/>
    <w:rsid w:val="2B6007B5"/>
    <w:rsid w:val="2B6739C3"/>
    <w:rsid w:val="2B681445"/>
    <w:rsid w:val="2B6D656E"/>
    <w:rsid w:val="2B8E3883"/>
    <w:rsid w:val="2B937D0B"/>
    <w:rsid w:val="2BA128A4"/>
    <w:rsid w:val="2BCB59FB"/>
    <w:rsid w:val="2BFB6435"/>
    <w:rsid w:val="2BFE73BA"/>
    <w:rsid w:val="2BFF4E3C"/>
    <w:rsid w:val="2C327D42"/>
    <w:rsid w:val="2C645E65"/>
    <w:rsid w:val="2C7329AF"/>
    <w:rsid w:val="2C971B37"/>
    <w:rsid w:val="2CAD3CDB"/>
    <w:rsid w:val="2CBC7836"/>
    <w:rsid w:val="2CCE3191"/>
    <w:rsid w:val="2CDB3525"/>
    <w:rsid w:val="2CDF2563"/>
    <w:rsid w:val="2CE341B5"/>
    <w:rsid w:val="2CF92AD5"/>
    <w:rsid w:val="2CFD7F46"/>
    <w:rsid w:val="2D0730C3"/>
    <w:rsid w:val="2D16622E"/>
    <w:rsid w:val="2D272908"/>
    <w:rsid w:val="2D275BA3"/>
    <w:rsid w:val="2D2910A6"/>
    <w:rsid w:val="2D3A4BC3"/>
    <w:rsid w:val="2D4654A3"/>
    <w:rsid w:val="2D5653ED"/>
    <w:rsid w:val="2D71729C"/>
    <w:rsid w:val="2D7711A5"/>
    <w:rsid w:val="2D7B611C"/>
    <w:rsid w:val="2D8639BE"/>
    <w:rsid w:val="2D8F44EA"/>
    <w:rsid w:val="2D9B3963"/>
    <w:rsid w:val="2DA27A6B"/>
    <w:rsid w:val="2DA34124"/>
    <w:rsid w:val="2DBE739B"/>
    <w:rsid w:val="2DD2603B"/>
    <w:rsid w:val="2DE316F2"/>
    <w:rsid w:val="2DE95C61"/>
    <w:rsid w:val="2E0A2CE6"/>
    <w:rsid w:val="2E1E06B9"/>
    <w:rsid w:val="2E2831C7"/>
    <w:rsid w:val="2E296A4A"/>
    <w:rsid w:val="2E6978F5"/>
    <w:rsid w:val="2E7114C3"/>
    <w:rsid w:val="2E935BF1"/>
    <w:rsid w:val="2EA34534"/>
    <w:rsid w:val="2EA77318"/>
    <w:rsid w:val="2ECC1AD7"/>
    <w:rsid w:val="2ECE03C3"/>
    <w:rsid w:val="2ED6236C"/>
    <w:rsid w:val="2F0241AF"/>
    <w:rsid w:val="2F176EDD"/>
    <w:rsid w:val="2F196353"/>
    <w:rsid w:val="2F1A3DD4"/>
    <w:rsid w:val="2F331E1C"/>
    <w:rsid w:val="2F59133A"/>
    <w:rsid w:val="2F9B30A9"/>
    <w:rsid w:val="2FB676AB"/>
    <w:rsid w:val="2FBA00DA"/>
    <w:rsid w:val="2FC47758"/>
    <w:rsid w:val="2FCC1E2A"/>
    <w:rsid w:val="2FD00080"/>
    <w:rsid w:val="2FDA6411"/>
    <w:rsid w:val="2FE22EB8"/>
    <w:rsid w:val="2FE2639F"/>
    <w:rsid w:val="2FE931A8"/>
    <w:rsid w:val="2FF859C1"/>
    <w:rsid w:val="300C2463"/>
    <w:rsid w:val="300D5966"/>
    <w:rsid w:val="301C26FD"/>
    <w:rsid w:val="30336A9F"/>
    <w:rsid w:val="3044003E"/>
    <w:rsid w:val="30481A14"/>
    <w:rsid w:val="30486A45"/>
    <w:rsid w:val="305D3167"/>
    <w:rsid w:val="307E4F00"/>
    <w:rsid w:val="307F49A0"/>
    <w:rsid w:val="309A390D"/>
    <w:rsid w:val="309F1652"/>
    <w:rsid w:val="30A957E4"/>
    <w:rsid w:val="30B360F4"/>
    <w:rsid w:val="30BD6A03"/>
    <w:rsid w:val="30C93B1B"/>
    <w:rsid w:val="30D87289"/>
    <w:rsid w:val="30EB624E"/>
    <w:rsid w:val="30F310DC"/>
    <w:rsid w:val="30FA0A66"/>
    <w:rsid w:val="31056DF8"/>
    <w:rsid w:val="312B28BA"/>
    <w:rsid w:val="3138634D"/>
    <w:rsid w:val="3157337F"/>
    <w:rsid w:val="31611710"/>
    <w:rsid w:val="3181001F"/>
    <w:rsid w:val="318A1295"/>
    <w:rsid w:val="31954468"/>
    <w:rsid w:val="31A3127F"/>
    <w:rsid w:val="31C74937"/>
    <w:rsid w:val="31D53075"/>
    <w:rsid w:val="31E77C63"/>
    <w:rsid w:val="31E85AC2"/>
    <w:rsid w:val="31EE4D80"/>
    <w:rsid w:val="31FF0314"/>
    <w:rsid w:val="320F63B0"/>
    <w:rsid w:val="321F2DC7"/>
    <w:rsid w:val="32262AFB"/>
    <w:rsid w:val="322D40BD"/>
    <w:rsid w:val="326A3247"/>
    <w:rsid w:val="32705150"/>
    <w:rsid w:val="327F1EE7"/>
    <w:rsid w:val="328305A1"/>
    <w:rsid w:val="32843DF1"/>
    <w:rsid w:val="32863EEF"/>
    <w:rsid w:val="328A1FF3"/>
    <w:rsid w:val="32927883"/>
    <w:rsid w:val="32992A91"/>
    <w:rsid w:val="32996CC6"/>
    <w:rsid w:val="329C29AA"/>
    <w:rsid w:val="32A54325"/>
    <w:rsid w:val="32BD19CC"/>
    <w:rsid w:val="32C77A4B"/>
    <w:rsid w:val="32C957DF"/>
    <w:rsid w:val="32DA70D0"/>
    <w:rsid w:val="32E2418A"/>
    <w:rsid w:val="32E80292"/>
    <w:rsid w:val="32E93B15"/>
    <w:rsid w:val="330A1ACB"/>
    <w:rsid w:val="330B754D"/>
    <w:rsid w:val="332C3332"/>
    <w:rsid w:val="333F0CA1"/>
    <w:rsid w:val="334D5A38"/>
    <w:rsid w:val="33512240"/>
    <w:rsid w:val="335A2AD5"/>
    <w:rsid w:val="335F6FD7"/>
    <w:rsid w:val="336E5F6C"/>
    <w:rsid w:val="33975FE1"/>
    <w:rsid w:val="33CA1399"/>
    <w:rsid w:val="33CC3D88"/>
    <w:rsid w:val="33D9561C"/>
    <w:rsid w:val="33DA6921"/>
    <w:rsid w:val="33F93952"/>
    <w:rsid w:val="341B5D41"/>
    <w:rsid w:val="343A58C1"/>
    <w:rsid w:val="346F6E14"/>
    <w:rsid w:val="34797724"/>
    <w:rsid w:val="34856DB9"/>
    <w:rsid w:val="34A672EE"/>
    <w:rsid w:val="34AF7BFE"/>
    <w:rsid w:val="34B30DB8"/>
    <w:rsid w:val="34D11437"/>
    <w:rsid w:val="34D67ABD"/>
    <w:rsid w:val="34E02B92"/>
    <w:rsid w:val="34E43087"/>
    <w:rsid w:val="34EC41DF"/>
    <w:rsid w:val="34F85A73"/>
    <w:rsid w:val="34F97F5B"/>
    <w:rsid w:val="35134798"/>
    <w:rsid w:val="352E1FC0"/>
    <w:rsid w:val="353201D7"/>
    <w:rsid w:val="35412E62"/>
    <w:rsid w:val="35460DD3"/>
    <w:rsid w:val="35494579"/>
    <w:rsid w:val="35642D03"/>
    <w:rsid w:val="3569702C"/>
    <w:rsid w:val="3572573D"/>
    <w:rsid w:val="35795C59"/>
    <w:rsid w:val="359A307E"/>
    <w:rsid w:val="359D4C0B"/>
    <w:rsid w:val="35B06D81"/>
    <w:rsid w:val="35B74BAD"/>
    <w:rsid w:val="35B85EB2"/>
    <w:rsid w:val="35C63E0B"/>
    <w:rsid w:val="35C70694"/>
    <w:rsid w:val="35E656FC"/>
    <w:rsid w:val="35F7121A"/>
    <w:rsid w:val="361A26D3"/>
    <w:rsid w:val="362664E5"/>
    <w:rsid w:val="36443327"/>
    <w:rsid w:val="364A5420"/>
    <w:rsid w:val="3650732A"/>
    <w:rsid w:val="36625046"/>
    <w:rsid w:val="368F6E0E"/>
    <w:rsid w:val="369D589B"/>
    <w:rsid w:val="36A073FF"/>
    <w:rsid w:val="36BF0C62"/>
    <w:rsid w:val="36D43069"/>
    <w:rsid w:val="36DE602C"/>
    <w:rsid w:val="36E01197"/>
    <w:rsid w:val="36E72D20"/>
    <w:rsid w:val="37032650"/>
    <w:rsid w:val="371D40B4"/>
    <w:rsid w:val="37253E8A"/>
    <w:rsid w:val="37282647"/>
    <w:rsid w:val="373C022C"/>
    <w:rsid w:val="37407A37"/>
    <w:rsid w:val="37444600"/>
    <w:rsid w:val="375201D1"/>
    <w:rsid w:val="375A7475"/>
    <w:rsid w:val="375E61E2"/>
    <w:rsid w:val="376535EE"/>
    <w:rsid w:val="376748F3"/>
    <w:rsid w:val="376A50AB"/>
    <w:rsid w:val="376D427E"/>
    <w:rsid w:val="377E3EEF"/>
    <w:rsid w:val="37875A4A"/>
    <w:rsid w:val="37910FBB"/>
    <w:rsid w:val="379C0A32"/>
    <w:rsid w:val="37A60376"/>
    <w:rsid w:val="37B336EE"/>
    <w:rsid w:val="37BA0AFA"/>
    <w:rsid w:val="37BD4AA2"/>
    <w:rsid w:val="37BD5302"/>
    <w:rsid w:val="37CA3313"/>
    <w:rsid w:val="37E62624"/>
    <w:rsid w:val="37EB3B9C"/>
    <w:rsid w:val="383B234D"/>
    <w:rsid w:val="38476945"/>
    <w:rsid w:val="384D2E3D"/>
    <w:rsid w:val="38797585"/>
    <w:rsid w:val="38972A67"/>
    <w:rsid w:val="38974F23"/>
    <w:rsid w:val="389E45F0"/>
    <w:rsid w:val="38AC7189"/>
    <w:rsid w:val="38B81922"/>
    <w:rsid w:val="38C314B6"/>
    <w:rsid w:val="38C8088D"/>
    <w:rsid w:val="38CB331B"/>
    <w:rsid w:val="38EB6C6E"/>
    <w:rsid w:val="38EC1723"/>
    <w:rsid w:val="38EE7BF2"/>
    <w:rsid w:val="392A5822"/>
    <w:rsid w:val="39446403"/>
    <w:rsid w:val="398C6AD7"/>
    <w:rsid w:val="39967E32"/>
    <w:rsid w:val="39B244B8"/>
    <w:rsid w:val="39EA27C2"/>
    <w:rsid w:val="39FC7DAF"/>
    <w:rsid w:val="39FD3633"/>
    <w:rsid w:val="3A020D58"/>
    <w:rsid w:val="3A143258"/>
    <w:rsid w:val="3A332488"/>
    <w:rsid w:val="3A512CC2"/>
    <w:rsid w:val="3A543A02"/>
    <w:rsid w:val="3A954AAB"/>
    <w:rsid w:val="3A9B398A"/>
    <w:rsid w:val="3AA12ABC"/>
    <w:rsid w:val="3ABA0DAA"/>
    <w:rsid w:val="3ABE6841"/>
    <w:rsid w:val="3AE17129"/>
    <w:rsid w:val="3AE73230"/>
    <w:rsid w:val="3AEB54BA"/>
    <w:rsid w:val="3AF328C6"/>
    <w:rsid w:val="3B04639C"/>
    <w:rsid w:val="3B063512"/>
    <w:rsid w:val="3B181801"/>
    <w:rsid w:val="3B2A2007"/>
    <w:rsid w:val="3B42243B"/>
    <w:rsid w:val="3B4252FD"/>
    <w:rsid w:val="3B46104B"/>
    <w:rsid w:val="3B4D4259"/>
    <w:rsid w:val="3B4E3ED9"/>
    <w:rsid w:val="3B545DE3"/>
    <w:rsid w:val="3B6405FB"/>
    <w:rsid w:val="3B683542"/>
    <w:rsid w:val="3B6F7C91"/>
    <w:rsid w:val="3B8C05DF"/>
    <w:rsid w:val="3BAD71B4"/>
    <w:rsid w:val="3BC5739B"/>
    <w:rsid w:val="3BCF352E"/>
    <w:rsid w:val="3BDF059B"/>
    <w:rsid w:val="3C01177E"/>
    <w:rsid w:val="3C1474B1"/>
    <w:rsid w:val="3C1C7DAA"/>
    <w:rsid w:val="3C2619BE"/>
    <w:rsid w:val="3C315B2B"/>
    <w:rsid w:val="3C343AC3"/>
    <w:rsid w:val="3C471EF3"/>
    <w:rsid w:val="3C5F759A"/>
    <w:rsid w:val="3C692696"/>
    <w:rsid w:val="3C795BEC"/>
    <w:rsid w:val="3CAA4196"/>
    <w:rsid w:val="3CBB0A19"/>
    <w:rsid w:val="3CBF66BA"/>
    <w:rsid w:val="3CC17E8C"/>
    <w:rsid w:val="3CC2026C"/>
    <w:rsid w:val="3CC2580A"/>
    <w:rsid w:val="3CCB6D1C"/>
    <w:rsid w:val="3CD52FB4"/>
    <w:rsid w:val="3CF86493"/>
    <w:rsid w:val="3D0B54B4"/>
    <w:rsid w:val="3D12415F"/>
    <w:rsid w:val="3D240B13"/>
    <w:rsid w:val="3D2B37EA"/>
    <w:rsid w:val="3D3703C7"/>
    <w:rsid w:val="3D393F2E"/>
    <w:rsid w:val="3D3A2780"/>
    <w:rsid w:val="3D3F75FF"/>
    <w:rsid w:val="3D6632CE"/>
    <w:rsid w:val="3D6F18D1"/>
    <w:rsid w:val="3D8561B5"/>
    <w:rsid w:val="3DA75AB3"/>
    <w:rsid w:val="3DBE4F57"/>
    <w:rsid w:val="3DBF625C"/>
    <w:rsid w:val="3DEC65D1"/>
    <w:rsid w:val="3DED132A"/>
    <w:rsid w:val="3DEF687A"/>
    <w:rsid w:val="3DFA733B"/>
    <w:rsid w:val="3E007DEF"/>
    <w:rsid w:val="3E0F72E0"/>
    <w:rsid w:val="3E1A5671"/>
    <w:rsid w:val="3E25615A"/>
    <w:rsid w:val="3E261932"/>
    <w:rsid w:val="3E263682"/>
    <w:rsid w:val="3E380D76"/>
    <w:rsid w:val="3E39763B"/>
    <w:rsid w:val="3E4A5E40"/>
    <w:rsid w:val="3E557A55"/>
    <w:rsid w:val="3E566614"/>
    <w:rsid w:val="3E6A52BE"/>
    <w:rsid w:val="3E7863BE"/>
    <w:rsid w:val="3E7B4411"/>
    <w:rsid w:val="3E7C4091"/>
    <w:rsid w:val="3E924036"/>
    <w:rsid w:val="3E931AB8"/>
    <w:rsid w:val="3E9D45C5"/>
    <w:rsid w:val="3ED42521"/>
    <w:rsid w:val="3EE811C2"/>
    <w:rsid w:val="3F0E1401"/>
    <w:rsid w:val="3F2E3EB4"/>
    <w:rsid w:val="3F306CC4"/>
    <w:rsid w:val="3F81341D"/>
    <w:rsid w:val="3F8420AD"/>
    <w:rsid w:val="3F875848"/>
    <w:rsid w:val="3F9625DF"/>
    <w:rsid w:val="3F9D1F6A"/>
    <w:rsid w:val="3FA141F3"/>
    <w:rsid w:val="3FA3301A"/>
    <w:rsid w:val="3FAB2584"/>
    <w:rsid w:val="3FB62B14"/>
    <w:rsid w:val="3FC26926"/>
    <w:rsid w:val="3FD00190"/>
    <w:rsid w:val="3FD3401C"/>
    <w:rsid w:val="3FF24EF7"/>
    <w:rsid w:val="3FF74C02"/>
    <w:rsid w:val="400D1324"/>
    <w:rsid w:val="401A4DB7"/>
    <w:rsid w:val="402356C6"/>
    <w:rsid w:val="402507D0"/>
    <w:rsid w:val="402C3DD7"/>
    <w:rsid w:val="406F22C2"/>
    <w:rsid w:val="40757A4F"/>
    <w:rsid w:val="408609F7"/>
    <w:rsid w:val="409A440B"/>
    <w:rsid w:val="409B1E8D"/>
    <w:rsid w:val="40BF3346"/>
    <w:rsid w:val="40C47DD9"/>
    <w:rsid w:val="40CD559F"/>
    <w:rsid w:val="40DE3C50"/>
    <w:rsid w:val="40DF167D"/>
    <w:rsid w:val="40DF387B"/>
    <w:rsid w:val="40E81F8C"/>
    <w:rsid w:val="40ED34E6"/>
    <w:rsid w:val="40FB31AB"/>
    <w:rsid w:val="40FD2E2B"/>
    <w:rsid w:val="41153D55"/>
    <w:rsid w:val="412874F2"/>
    <w:rsid w:val="412B06ED"/>
    <w:rsid w:val="413D7498"/>
    <w:rsid w:val="41427CF0"/>
    <w:rsid w:val="41436581"/>
    <w:rsid w:val="41485829"/>
    <w:rsid w:val="41697F5C"/>
    <w:rsid w:val="41741B70"/>
    <w:rsid w:val="41780576"/>
    <w:rsid w:val="419B0B19"/>
    <w:rsid w:val="419C78E5"/>
    <w:rsid w:val="41A13939"/>
    <w:rsid w:val="41AD2FCF"/>
    <w:rsid w:val="41BD2D55"/>
    <w:rsid w:val="42014C57"/>
    <w:rsid w:val="42117470"/>
    <w:rsid w:val="422D691D"/>
    <w:rsid w:val="423E4ABC"/>
    <w:rsid w:val="42415A41"/>
    <w:rsid w:val="425659E6"/>
    <w:rsid w:val="426104F4"/>
    <w:rsid w:val="426339F7"/>
    <w:rsid w:val="42696239"/>
    <w:rsid w:val="426B47A5"/>
    <w:rsid w:val="42831D2D"/>
    <w:rsid w:val="4298644F"/>
    <w:rsid w:val="42B17DCE"/>
    <w:rsid w:val="42BB570A"/>
    <w:rsid w:val="42CE6853"/>
    <w:rsid w:val="42D9273C"/>
    <w:rsid w:val="42DF0DC2"/>
    <w:rsid w:val="42E377C8"/>
    <w:rsid w:val="42FB4E6F"/>
    <w:rsid w:val="43496273"/>
    <w:rsid w:val="435B618D"/>
    <w:rsid w:val="435C3C0F"/>
    <w:rsid w:val="435C7492"/>
    <w:rsid w:val="43602615"/>
    <w:rsid w:val="436416B6"/>
    <w:rsid w:val="436528D2"/>
    <w:rsid w:val="43690D26"/>
    <w:rsid w:val="438837D9"/>
    <w:rsid w:val="43B3461E"/>
    <w:rsid w:val="43C732BE"/>
    <w:rsid w:val="43C92D5B"/>
    <w:rsid w:val="43F649E4"/>
    <w:rsid w:val="441433BD"/>
    <w:rsid w:val="44292065"/>
    <w:rsid w:val="444A51B6"/>
    <w:rsid w:val="446173DB"/>
    <w:rsid w:val="446B3DCC"/>
    <w:rsid w:val="448D5606"/>
    <w:rsid w:val="44970113"/>
    <w:rsid w:val="44A83C31"/>
    <w:rsid w:val="44BC6155"/>
    <w:rsid w:val="44D437FB"/>
    <w:rsid w:val="44F45220"/>
    <w:rsid w:val="44F86EB3"/>
    <w:rsid w:val="450C3231"/>
    <w:rsid w:val="45181641"/>
    <w:rsid w:val="45224182"/>
    <w:rsid w:val="45292F05"/>
    <w:rsid w:val="45302890"/>
    <w:rsid w:val="454163AE"/>
    <w:rsid w:val="454C21C0"/>
    <w:rsid w:val="45941610"/>
    <w:rsid w:val="45962AF2"/>
    <w:rsid w:val="45A14D48"/>
    <w:rsid w:val="45B325D0"/>
    <w:rsid w:val="45B9203D"/>
    <w:rsid w:val="45BC5086"/>
    <w:rsid w:val="45CD0190"/>
    <w:rsid w:val="45DB6619"/>
    <w:rsid w:val="45F01264"/>
    <w:rsid w:val="46132C7F"/>
    <w:rsid w:val="461A028F"/>
    <w:rsid w:val="461E6C96"/>
    <w:rsid w:val="46336C3B"/>
    <w:rsid w:val="46360DA7"/>
    <w:rsid w:val="4664520C"/>
    <w:rsid w:val="46841EBD"/>
    <w:rsid w:val="469F3D6C"/>
    <w:rsid w:val="46AA20FD"/>
    <w:rsid w:val="46B53D11"/>
    <w:rsid w:val="46CA0433"/>
    <w:rsid w:val="46EC63E9"/>
    <w:rsid w:val="46F16A72"/>
    <w:rsid w:val="46FA78FD"/>
    <w:rsid w:val="470F78A3"/>
    <w:rsid w:val="471E7B1A"/>
    <w:rsid w:val="473751E4"/>
    <w:rsid w:val="47544B14"/>
    <w:rsid w:val="47762C8D"/>
    <w:rsid w:val="47792B40"/>
    <w:rsid w:val="478E1476"/>
    <w:rsid w:val="478E39F4"/>
    <w:rsid w:val="478E5BF3"/>
    <w:rsid w:val="47916B77"/>
    <w:rsid w:val="47A020EB"/>
    <w:rsid w:val="47A21627"/>
    <w:rsid w:val="47BD4622"/>
    <w:rsid w:val="47C15148"/>
    <w:rsid w:val="47FD5027"/>
    <w:rsid w:val="48077E3B"/>
    <w:rsid w:val="483153FC"/>
    <w:rsid w:val="484C72AA"/>
    <w:rsid w:val="48667E54"/>
    <w:rsid w:val="488D345F"/>
    <w:rsid w:val="48922D72"/>
    <w:rsid w:val="48965B8E"/>
    <w:rsid w:val="48A147B6"/>
    <w:rsid w:val="48CE4CD5"/>
    <w:rsid w:val="48D43D0B"/>
    <w:rsid w:val="48E74A27"/>
    <w:rsid w:val="48F32F3B"/>
    <w:rsid w:val="49015AD4"/>
    <w:rsid w:val="49030FD7"/>
    <w:rsid w:val="490C3E65"/>
    <w:rsid w:val="492514D2"/>
    <w:rsid w:val="4936671E"/>
    <w:rsid w:val="49400E3C"/>
    <w:rsid w:val="49480447"/>
    <w:rsid w:val="49742590"/>
    <w:rsid w:val="49773515"/>
    <w:rsid w:val="498C7C37"/>
    <w:rsid w:val="499A0251"/>
    <w:rsid w:val="49AE1470"/>
    <w:rsid w:val="49AE6E99"/>
    <w:rsid w:val="49B27100"/>
    <w:rsid w:val="49B87801"/>
    <w:rsid w:val="49C35B92"/>
    <w:rsid w:val="49C45812"/>
    <w:rsid w:val="49E077E5"/>
    <w:rsid w:val="49E33EC9"/>
    <w:rsid w:val="49EA5A52"/>
    <w:rsid w:val="49F02562"/>
    <w:rsid w:val="49F308E0"/>
    <w:rsid w:val="49F71212"/>
    <w:rsid w:val="49FC6FF1"/>
    <w:rsid w:val="4A0F0210"/>
    <w:rsid w:val="4A0F25CE"/>
    <w:rsid w:val="4A0F498D"/>
    <w:rsid w:val="4A10726F"/>
    <w:rsid w:val="4A137078"/>
    <w:rsid w:val="4A293965"/>
    <w:rsid w:val="4A2F2CC3"/>
    <w:rsid w:val="4A4D5AF6"/>
    <w:rsid w:val="4A4F0FFA"/>
    <w:rsid w:val="4A622219"/>
    <w:rsid w:val="4A65539B"/>
    <w:rsid w:val="4A7B5341"/>
    <w:rsid w:val="4A7F39CA"/>
    <w:rsid w:val="4A9216E3"/>
    <w:rsid w:val="4A9948F1"/>
    <w:rsid w:val="4A9A4F0A"/>
    <w:rsid w:val="4AAF6A94"/>
    <w:rsid w:val="4ABD162D"/>
    <w:rsid w:val="4ACA3410"/>
    <w:rsid w:val="4AE90B5C"/>
    <w:rsid w:val="4AF53986"/>
    <w:rsid w:val="4B03651F"/>
    <w:rsid w:val="4B14423A"/>
    <w:rsid w:val="4B35476F"/>
    <w:rsid w:val="4B465D0E"/>
    <w:rsid w:val="4B5375A2"/>
    <w:rsid w:val="4B730437"/>
    <w:rsid w:val="4B935E0E"/>
    <w:rsid w:val="4BA46A63"/>
    <w:rsid w:val="4BA50FEF"/>
    <w:rsid w:val="4BAB7C31"/>
    <w:rsid w:val="4BB1515E"/>
    <w:rsid w:val="4BB864AF"/>
    <w:rsid w:val="4BD17E71"/>
    <w:rsid w:val="4BF21DCA"/>
    <w:rsid w:val="4C116304"/>
    <w:rsid w:val="4C1705E5"/>
    <w:rsid w:val="4C332A3A"/>
    <w:rsid w:val="4C342114"/>
    <w:rsid w:val="4C3D029D"/>
    <w:rsid w:val="4C4E2CBD"/>
    <w:rsid w:val="4C54044A"/>
    <w:rsid w:val="4C781903"/>
    <w:rsid w:val="4C824411"/>
    <w:rsid w:val="4C906FAA"/>
    <w:rsid w:val="4C962E01"/>
    <w:rsid w:val="4CB052E1"/>
    <w:rsid w:val="4CBA3672"/>
    <w:rsid w:val="4CD50B4E"/>
    <w:rsid w:val="4CDF3438"/>
    <w:rsid w:val="4CE63D5D"/>
    <w:rsid w:val="4CFC1B5C"/>
    <w:rsid w:val="4D0A5610"/>
    <w:rsid w:val="4D3D4B44"/>
    <w:rsid w:val="4D486759"/>
    <w:rsid w:val="4D4C611D"/>
    <w:rsid w:val="4D7E0E31"/>
    <w:rsid w:val="4D935553"/>
    <w:rsid w:val="4D9B61E3"/>
    <w:rsid w:val="4DB33889"/>
    <w:rsid w:val="4DBD0A02"/>
    <w:rsid w:val="4DEF3581"/>
    <w:rsid w:val="4E21063A"/>
    <w:rsid w:val="4E2A5CCB"/>
    <w:rsid w:val="4E2C224E"/>
    <w:rsid w:val="4E34765B"/>
    <w:rsid w:val="4E362373"/>
    <w:rsid w:val="4E4C4D02"/>
    <w:rsid w:val="4E5B751A"/>
    <w:rsid w:val="4E6A7B35"/>
    <w:rsid w:val="4E6D2CB8"/>
    <w:rsid w:val="4E6F61C5"/>
    <w:rsid w:val="4E716CDD"/>
    <w:rsid w:val="4E753947"/>
    <w:rsid w:val="4E7B66FD"/>
    <w:rsid w:val="4E811958"/>
    <w:rsid w:val="4E935216"/>
    <w:rsid w:val="4EA25710"/>
    <w:rsid w:val="4EC436C7"/>
    <w:rsid w:val="4ED83C10"/>
    <w:rsid w:val="4EE419FD"/>
    <w:rsid w:val="4EED6A89"/>
    <w:rsid w:val="4EF6519A"/>
    <w:rsid w:val="4EFC54E9"/>
    <w:rsid w:val="4F2A596E"/>
    <w:rsid w:val="4F3007F7"/>
    <w:rsid w:val="4F30407B"/>
    <w:rsid w:val="4F377C85"/>
    <w:rsid w:val="4F676753"/>
    <w:rsid w:val="4F714AE4"/>
    <w:rsid w:val="4F815A58"/>
    <w:rsid w:val="4F912E1A"/>
    <w:rsid w:val="4F9C11AB"/>
    <w:rsid w:val="4F9D1B20"/>
    <w:rsid w:val="4FA744DA"/>
    <w:rsid w:val="4FB3554D"/>
    <w:rsid w:val="4FBE7162"/>
    <w:rsid w:val="4FD4095D"/>
    <w:rsid w:val="4FD65F9F"/>
    <w:rsid w:val="4FDF6654"/>
    <w:rsid w:val="4FF613EF"/>
    <w:rsid w:val="4FFF7BCB"/>
    <w:rsid w:val="501E2B90"/>
    <w:rsid w:val="50257E0B"/>
    <w:rsid w:val="50342624"/>
    <w:rsid w:val="505F556B"/>
    <w:rsid w:val="506121EE"/>
    <w:rsid w:val="50633173"/>
    <w:rsid w:val="50714687"/>
    <w:rsid w:val="507F399C"/>
    <w:rsid w:val="508B3032"/>
    <w:rsid w:val="50961A46"/>
    <w:rsid w:val="50C20F8E"/>
    <w:rsid w:val="50D024A2"/>
    <w:rsid w:val="50D756B0"/>
    <w:rsid w:val="50EE1A52"/>
    <w:rsid w:val="51122012"/>
    <w:rsid w:val="51193B9B"/>
    <w:rsid w:val="51326CC3"/>
    <w:rsid w:val="51384450"/>
    <w:rsid w:val="51424D5F"/>
    <w:rsid w:val="514F07F2"/>
    <w:rsid w:val="51594984"/>
    <w:rsid w:val="517A37DA"/>
    <w:rsid w:val="51914ADE"/>
    <w:rsid w:val="51A84704"/>
    <w:rsid w:val="51AC698D"/>
    <w:rsid w:val="51B07591"/>
    <w:rsid w:val="51B23290"/>
    <w:rsid w:val="51BB11A6"/>
    <w:rsid w:val="51C360C1"/>
    <w:rsid w:val="51C44034"/>
    <w:rsid w:val="51C51855"/>
    <w:rsid w:val="51D83997"/>
    <w:rsid w:val="51E6586D"/>
    <w:rsid w:val="51F2387E"/>
    <w:rsid w:val="52077FA0"/>
    <w:rsid w:val="52160EB5"/>
    <w:rsid w:val="521C7F46"/>
    <w:rsid w:val="52260855"/>
    <w:rsid w:val="522D4344"/>
    <w:rsid w:val="5234212E"/>
    <w:rsid w:val="524C5212"/>
    <w:rsid w:val="5266383D"/>
    <w:rsid w:val="527F6965"/>
    <w:rsid w:val="52BE245D"/>
    <w:rsid w:val="52CE7D69"/>
    <w:rsid w:val="52F92B19"/>
    <w:rsid w:val="52FB032A"/>
    <w:rsid w:val="531639E1"/>
    <w:rsid w:val="532366BE"/>
    <w:rsid w:val="533C4B7E"/>
    <w:rsid w:val="534F3672"/>
    <w:rsid w:val="535B2E50"/>
    <w:rsid w:val="538875F9"/>
    <w:rsid w:val="53A27771"/>
    <w:rsid w:val="53A46AC8"/>
    <w:rsid w:val="53B1028F"/>
    <w:rsid w:val="53C47580"/>
    <w:rsid w:val="53CC00D2"/>
    <w:rsid w:val="53CD37D9"/>
    <w:rsid w:val="53CF7E06"/>
    <w:rsid w:val="53DE4036"/>
    <w:rsid w:val="540264B2"/>
    <w:rsid w:val="540D4E72"/>
    <w:rsid w:val="54227396"/>
    <w:rsid w:val="54366037"/>
    <w:rsid w:val="5443314E"/>
    <w:rsid w:val="544662D1"/>
    <w:rsid w:val="54471B54"/>
    <w:rsid w:val="54736B44"/>
    <w:rsid w:val="54773AC8"/>
    <w:rsid w:val="54865F45"/>
    <w:rsid w:val="548C31A9"/>
    <w:rsid w:val="549C125E"/>
    <w:rsid w:val="54A540EC"/>
    <w:rsid w:val="54A55D74"/>
    <w:rsid w:val="54BF4C96"/>
    <w:rsid w:val="54CC5736"/>
    <w:rsid w:val="54CD1707"/>
    <w:rsid w:val="54D87DBE"/>
    <w:rsid w:val="54DE554B"/>
    <w:rsid w:val="54EC14DC"/>
    <w:rsid w:val="54EC6A5F"/>
    <w:rsid w:val="554B00FD"/>
    <w:rsid w:val="55561ED6"/>
    <w:rsid w:val="55721CD7"/>
    <w:rsid w:val="558C0B67"/>
    <w:rsid w:val="55902743"/>
    <w:rsid w:val="559262F3"/>
    <w:rsid w:val="5596603F"/>
    <w:rsid w:val="55A10B0C"/>
    <w:rsid w:val="55AC6E9D"/>
    <w:rsid w:val="55AF37A8"/>
    <w:rsid w:val="55B5264F"/>
    <w:rsid w:val="55C55F95"/>
    <w:rsid w:val="55CD4E53"/>
    <w:rsid w:val="55D447DE"/>
    <w:rsid w:val="55E524FA"/>
    <w:rsid w:val="55E9484F"/>
    <w:rsid w:val="55F17400"/>
    <w:rsid w:val="56021E2A"/>
    <w:rsid w:val="5604752C"/>
    <w:rsid w:val="561126A7"/>
    <w:rsid w:val="56443B98"/>
    <w:rsid w:val="566278C5"/>
    <w:rsid w:val="568F4F11"/>
    <w:rsid w:val="569906E1"/>
    <w:rsid w:val="56A070C5"/>
    <w:rsid w:val="56C9608C"/>
    <w:rsid w:val="57081358"/>
    <w:rsid w:val="57363121"/>
    <w:rsid w:val="57370BA2"/>
    <w:rsid w:val="573F3A30"/>
    <w:rsid w:val="57482141"/>
    <w:rsid w:val="574A1DC1"/>
    <w:rsid w:val="57563655"/>
    <w:rsid w:val="576439BF"/>
    <w:rsid w:val="576A00F7"/>
    <w:rsid w:val="57746489"/>
    <w:rsid w:val="577A6B1E"/>
    <w:rsid w:val="57933811"/>
    <w:rsid w:val="579E589B"/>
    <w:rsid w:val="57A26F5C"/>
    <w:rsid w:val="57AD78E7"/>
    <w:rsid w:val="57B12A6A"/>
    <w:rsid w:val="57B23D6F"/>
    <w:rsid w:val="57E013BB"/>
    <w:rsid w:val="57E0775F"/>
    <w:rsid w:val="57E1103B"/>
    <w:rsid w:val="57E34F91"/>
    <w:rsid w:val="57E532C4"/>
    <w:rsid w:val="57EB51CE"/>
    <w:rsid w:val="57EC6F87"/>
    <w:rsid w:val="58021570"/>
    <w:rsid w:val="58515204"/>
    <w:rsid w:val="58591F7E"/>
    <w:rsid w:val="585A5481"/>
    <w:rsid w:val="58847D09"/>
    <w:rsid w:val="58A545FC"/>
    <w:rsid w:val="58BA2B8D"/>
    <w:rsid w:val="58CD57C0"/>
    <w:rsid w:val="58D31332"/>
    <w:rsid w:val="58E2665F"/>
    <w:rsid w:val="5910752F"/>
    <w:rsid w:val="59114FB0"/>
    <w:rsid w:val="592B7D06"/>
    <w:rsid w:val="59373B6B"/>
    <w:rsid w:val="593D5A74"/>
    <w:rsid w:val="59522196"/>
    <w:rsid w:val="5956348B"/>
    <w:rsid w:val="595D3DAB"/>
    <w:rsid w:val="59656C38"/>
    <w:rsid w:val="59723D50"/>
    <w:rsid w:val="597677FD"/>
    <w:rsid w:val="59B234B4"/>
    <w:rsid w:val="59DA0F89"/>
    <w:rsid w:val="59ED5C18"/>
    <w:rsid w:val="59F55223"/>
    <w:rsid w:val="5A006E37"/>
    <w:rsid w:val="5A191F5F"/>
    <w:rsid w:val="5A36150F"/>
    <w:rsid w:val="5A4F6539"/>
    <w:rsid w:val="5A5233BE"/>
    <w:rsid w:val="5A566F8D"/>
    <w:rsid w:val="5A6E6615"/>
    <w:rsid w:val="5A9E21B8"/>
    <w:rsid w:val="5A9F5974"/>
    <w:rsid w:val="5AA31EC3"/>
    <w:rsid w:val="5AA575C5"/>
    <w:rsid w:val="5AAA4427"/>
    <w:rsid w:val="5AAE2453"/>
    <w:rsid w:val="5ADF2C22"/>
    <w:rsid w:val="5AE700D3"/>
    <w:rsid w:val="5AFF6FBA"/>
    <w:rsid w:val="5B093573"/>
    <w:rsid w:val="5B0F6FF4"/>
    <w:rsid w:val="5B253396"/>
    <w:rsid w:val="5B301727"/>
    <w:rsid w:val="5B3C5E5B"/>
    <w:rsid w:val="5B403D3F"/>
    <w:rsid w:val="5B46714E"/>
    <w:rsid w:val="5B4811FA"/>
    <w:rsid w:val="5B4B7389"/>
    <w:rsid w:val="5B59457F"/>
    <w:rsid w:val="5B5A5DEF"/>
    <w:rsid w:val="5B6F6D05"/>
    <w:rsid w:val="5B715A14"/>
    <w:rsid w:val="5B761A78"/>
    <w:rsid w:val="5B872136"/>
    <w:rsid w:val="5B9104C7"/>
    <w:rsid w:val="5BB321F6"/>
    <w:rsid w:val="5BEA5718"/>
    <w:rsid w:val="5BF75C3C"/>
    <w:rsid w:val="5C08720C"/>
    <w:rsid w:val="5C0B174B"/>
    <w:rsid w:val="5C0E1115"/>
    <w:rsid w:val="5C14521D"/>
    <w:rsid w:val="5C1D00AB"/>
    <w:rsid w:val="5C300DFE"/>
    <w:rsid w:val="5C3E3E63"/>
    <w:rsid w:val="5C437CDA"/>
    <w:rsid w:val="5C515082"/>
    <w:rsid w:val="5C591325"/>
    <w:rsid w:val="5C5D6916"/>
    <w:rsid w:val="5C670656"/>
    <w:rsid w:val="5C677226"/>
    <w:rsid w:val="5C68151E"/>
    <w:rsid w:val="5C6B5C2C"/>
    <w:rsid w:val="5C80234E"/>
    <w:rsid w:val="5C805BD1"/>
    <w:rsid w:val="5C8B3F62"/>
    <w:rsid w:val="5C96727D"/>
    <w:rsid w:val="5CA2740B"/>
    <w:rsid w:val="5CA51281"/>
    <w:rsid w:val="5CC03754"/>
    <w:rsid w:val="5CCC4CC2"/>
    <w:rsid w:val="5CE80A78"/>
    <w:rsid w:val="5CE842FC"/>
    <w:rsid w:val="5CF071EA"/>
    <w:rsid w:val="5D057C76"/>
    <w:rsid w:val="5D074BB1"/>
    <w:rsid w:val="5D107A3F"/>
    <w:rsid w:val="5D225CDA"/>
    <w:rsid w:val="5D2D376B"/>
    <w:rsid w:val="5D634689"/>
    <w:rsid w:val="5D7A5DE9"/>
    <w:rsid w:val="5D8F5D8E"/>
    <w:rsid w:val="5D967917"/>
    <w:rsid w:val="5D9B3D9F"/>
    <w:rsid w:val="5DA15CA9"/>
    <w:rsid w:val="5DA26FAD"/>
    <w:rsid w:val="5DB004C1"/>
    <w:rsid w:val="5DB15F43"/>
    <w:rsid w:val="5DBA00D3"/>
    <w:rsid w:val="5DC53F8E"/>
    <w:rsid w:val="5DC72622"/>
    <w:rsid w:val="5DD04BD2"/>
    <w:rsid w:val="5DEC06A6"/>
    <w:rsid w:val="5E1F6885"/>
    <w:rsid w:val="5E2504AC"/>
    <w:rsid w:val="5E284C88"/>
    <w:rsid w:val="5E35651C"/>
    <w:rsid w:val="5E3D71AC"/>
    <w:rsid w:val="5E51004B"/>
    <w:rsid w:val="5E515C55"/>
    <w:rsid w:val="5E53354E"/>
    <w:rsid w:val="5E7E7C15"/>
    <w:rsid w:val="5E98075D"/>
    <w:rsid w:val="5ED50624"/>
    <w:rsid w:val="5EE05C30"/>
    <w:rsid w:val="5EF9755F"/>
    <w:rsid w:val="5F144DBC"/>
    <w:rsid w:val="5F212CA2"/>
    <w:rsid w:val="5F2B30BC"/>
    <w:rsid w:val="5F6219E2"/>
    <w:rsid w:val="5F821A41"/>
    <w:rsid w:val="5F8F01DF"/>
    <w:rsid w:val="5F900D57"/>
    <w:rsid w:val="5F921942"/>
    <w:rsid w:val="5F9D59D3"/>
    <w:rsid w:val="5FA34174"/>
    <w:rsid w:val="5FAE23A3"/>
    <w:rsid w:val="5FAE5D89"/>
    <w:rsid w:val="5FD501C7"/>
    <w:rsid w:val="5FD746CA"/>
    <w:rsid w:val="5FFA4B83"/>
    <w:rsid w:val="5FFD0F3E"/>
    <w:rsid w:val="60056797"/>
    <w:rsid w:val="600D7452"/>
    <w:rsid w:val="601C2B39"/>
    <w:rsid w:val="601C395C"/>
    <w:rsid w:val="602821CF"/>
    <w:rsid w:val="603749E8"/>
    <w:rsid w:val="60397EEB"/>
    <w:rsid w:val="603A11F0"/>
    <w:rsid w:val="60501328"/>
    <w:rsid w:val="60507EC7"/>
    <w:rsid w:val="60515592"/>
    <w:rsid w:val="6057749B"/>
    <w:rsid w:val="60BF740F"/>
    <w:rsid w:val="60D91FF3"/>
    <w:rsid w:val="60DE647B"/>
    <w:rsid w:val="60E64C7A"/>
    <w:rsid w:val="60EF70B5"/>
    <w:rsid w:val="60FC5A2B"/>
    <w:rsid w:val="61027EC0"/>
    <w:rsid w:val="61094D40"/>
    <w:rsid w:val="611543D6"/>
    <w:rsid w:val="617C17FC"/>
    <w:rsid w:val="6180059A"/>
    <w:rsid w:val="61816167"/>
    <w:rsid w:val="618D03A1"/>
    <w:rsid w:val="61917952"/>
    <w:rsid w:val="61967E27"/>
    <w:rsid w:val="619F1CB2"/>
    <w:rsid w:val="61AC7DCD"/>
    <w:rsid w:val="61CB4DFE"/>
    <w:rsid w:val="61CC2880"/>
    <w:rsid w:val="61CF1DAE"/>
    <w:rsid w:val="61D60C11"/>
    <w:rsid w:val="61E324A5"/>
    <w:rsid w:val="61E7692D"/>
    <w:rsid w:val="620F67EC"/>
    <w:rsid w:val="621A0401"/>
    <w:rsid w:val="62444AC8"/>
    <w:rsid w:val="624F2E59"/>
    <w:rsid w:val="62A85ACE"/>
    <w:rsid w:val="62B90438"/>
    <w:rsid w:val="62C368A2"/>
    <w:rsid w:val="62DC5F40"/>
    <w:rsid w:val="62E701BE"/>
    <w:rsid w:val="62E81D53"/>
    <w:rsid w:val="632351B7"/>
    <w:rsid w:val="63326B92"/>
    <w:rsid w:val="634A4158"/>
    <w:rsid w:val="636274FD"/>
    <w:rsid w:val="638A3ADA"/>
    <w:rsid w:val="63AD4F94"/>
    <w:rsid w:val="63B445CD"/>
    <w:rsid w:val="63B67C9D"/>
    <w:rsid w:val="63C91F55"/>
    <w:rsid w:val="63DD3565"/>
    <w:rsid w:val="63E44CE0"/>
    <w:rsid w:val="63EE51AF"/>
    <w:rsid w:val="640102A1"/>
    <w:rsid w:val="6402249F"/>
    <w:rsid w:val="640C0830"/>
    <w:rsid w:val="642B1645"/>
    <w:rsid w:val="6433368F"/>
    <w:rsid w:val="643E022A"/>
    <w:rsid w:val="644E4B1D"/>
    <w:rsid w:val="64547863"/>
    <w:rsid w:val="646B11DF"/>
    <w:rsid w:val="646B189F"/>
    <w:rsid w:val="647D144D"/>
    <w:rsid w:val="64931D8E"/>
    <w:rsid w:val="649569E2"/>
    <w:rsid w:val="649F490F"/>
    <w:rsid w:val="64A04927"/>
    <w:rsid w:val="64A5552C"/>
    <w:rsid w:val="64B16DC0"/>
    <w:rsid w:val="64BF65EA"/>
    <w:rsid w:val="64C073DB"/>
    <w:rsid w:val="64C53862"/>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BA26EE"/>
    <w:rsid w:val="65CE1B16"/>
    <w:rsid w:val="65FF44E4"/>
    <w:rsid w:val="66131D00"/>
    <w:rsid w:val="66171B8A"/>
    <w:rsid w:val="661F281A"/>
    <w:rsid w:val="66324908"/>
    <w:rsid w:val="664926AA"/>
    <w:rsid w:val="66570776"/>
    <w:rsid w:val="66596579"/>
    <w:rsid w:val="666C4E98"/>
    <w:rsid w:val="66C35D9A"/>
    <w:rsid w:val="66DD064E"/>
    <w:rsid w:val="67110EA9"/>
    <w:rsid w:val="671465AA"/>
    <w:rsid w:val="672542C6"/>
    <w:rsid w:val="672C74D4"/>
    <w:rsid w:val="67302657"/>
    <w:rsid w:val="673A09E8"/>
    <w:rsid w:val="67410373"/>
    <w:rsid w:val="67416175"/>
    <w:rsid w:val="674E548A"/>
    <w:rsid w:val="675D2E93"/>
    <w:rsid w:val="675D4436"/>
    <w:rsid w:val="676F1242"/>
    <w:rsid w:val="677C4CD5"/>
    <w:rsid w:val="6781115C"/>
    <w:rsid w:val="67880AE7"/>
    <w:rsid w:val="67961102"/>
    <w:rsid w:val="679C42CC"/>
    <w:rsid w:val="67AA4FD5"/>
    <w:rsid w:val="67AD0D27"/>
    <w:rsid w:val="67EE78F9"/>
    <w:rsid w:val="67FD1DAB"/>
    <w:rsid w:val="680A363F"/>
    <w:rsid w:val="683E62A2"/>
    <w:rsid w:val="684C574A"/>
    <w:rsid w:val="68513EB2"/>
    <w:rsid w:val="685A3A64"/>
    <w:rsid w:val="685D0067"/>
    <w:rsid w:val="68644FD2"/>
    <w:rsid w:val="686B45F7"/>
    <w:rsid w:val="686F5A3D"/>
    <w:rsid w:val="6876296E"/>
    <w:rsid w:val="6896278E"/>
    <w:rsid w:val="68EC3C32"/>
    <w:rsid w:val="69056D5A"/>
    <w:rsid w:val="691B1008"/>
    <w:rsid w:val="691C4781"/>
    <w:rsid w:val="692635B5"/>
    <w:rsid w:val="692E469B"/>
    <w:rsid w:val="693E421A"/>
    <w:rsid w:val="693F6B40"/>
    <w:rsid w:val="69487A18"/>
    <w:rsid w:val="694E29D2"/>
    <w:rsid w:val="69555AA5"/>
    <w:rsid w:val="69580D63"/>
    <w:rsid w:val="695F06ED"/>
    <w:rsid w:val="696370F4"/>
    <w:rsid w:val="696F0988"/>
    <w:rsid w:val="69787099"/>
    <w:rsid w:val="698D4EA2"/>
    <w:rsid w:val="699209A0"/>
    <w:rsid w:val="69D07728"/>
    <w:rsid w:val="69DB5AB9"/>
    <w:rsid w:val="69FB3DEF"/>
    <w:rsid w:val="6A115F93"/>
    <w:rsid w:val="6A6D2E29"/>
    <w:rsid w:val="6A763739"/>
    <w:rsid w:val="6A7861D7"/>
    <w:rsid w:val="6A7A6678"/>
    <w:rsid w:val="6A9B2C45"/>
    <w:rsid w:val="6AC05C18"/>
    <w:rsid w:val="6ACA31C3"/>
    <w:rsid w:val="6AE01670"/>
    <w:rsid w:val="6AE14309"/>
    <w:rsid w:val="6AE517EE"/>
    <w:rsid w:val="6AE70BDA"/>
    <w:rsid w:val="6AE94FAA"/>
    <w:rsid w:val="6AEB1F19"/>
    <w:rsid w:val="6AFF0377"/>
    <w:rsid w:val="6B01589B"/>
    <w:rsid w:val="6B117BFA"/>
    <w:rsid w:val="6B177A3F"/>
    <w:rsid w:val="6B225381"/>
    <w:rsid w:val="6B3E593A"/>
    <w:rsid w:val="6B4D6143"/>
    <w:rsid w:val="6B871E87"/>
    <w:rsid w:val="6BB256BF"/>
    <w:rsid w:val="6BB9504A"/>
    <w:rsid w:val="6BC27E90"/>
    <w:rsid w:val="6C051681"/>
    <w:rsid w:val="6C077347"/>
    <w:rsid w:val="6C25217A"/>
    <w:rsid w:val="6C460131"/>
    <w:rsid w:val="6C4B7EB9"/>
    <w:rsid w:val="6C5164C2"/>
    <w:rsid w:val="6C5D22DD"/>
    <w:rsid w:val="6C625BB2"/>
    <w:rsid w:val="6C7C2B89"/>
    <w:rsid w:val="6C9A7BBB"/>
    <w:rsid w:val="6C9B1E72"/>
    <w:rsid w:val="6C9C0EC0"/>
    <w:rsid w:val="6C9D0B3F"/>
    <w:rsid w:val="6CC85207"/>
    <w:rsid w:val="6CCF6D1A"/>
    <w:rsid w:val="6CF51FB6"/>
    <w:rsid w:val="6CFE78DF"/>
    <w:rsid w:val="6D010864"/>
    <w:rsid w:val="6D1E5C16"/>
    <w:rsid w:val="6D290723"/>
    <w:rsid w:val="6D3D3EDE"/>
    <w:rsid w:val="6D426531"/>
    <w:rsid w:val="6D5E317C"/>
    <w:rsid w:val="6D60667F"/>
    <w:rsid w:val="6D6F0E98"/>
    <w:rsid w:val="6D7A7229"/>
    <w:rsid w:val="6D9E4934"/>
    <w:rsid w:val="6DA1296C"/>
    <w:rsid w:val="6DA31D51"/>
    <w:rsid w:val="6DAD15B4"/>
    <w:rsid w:val="6DB30687"/>
    <w:rsid w:val="6DBA5A94"/>
    <w:rsid w:val="6DCE51F1"/>
    <w:rsid w:val="6DD156B9"/>
    <w:rsid w:val="6DEF7341"/>
    <w:rsid w:val="6DF44F83"/>
    <w:rsid w:val="6DF8337A"/>
    <w:rsid w:val="6E0B4B1E"/>
    <w:rsid w:val="6E0D7A9C"/>
    <w:rsid w:val="6E1C0437"/>
    <w:rsid w:val="6E21374A"/>
    <w:rsid w:val="6E226F7E"/>
    <w:rsid w:val="6E2D5DD3"/>
    <w:rsid w:val="6E3531DF"/>
    <w:rsid w:val="6E44256A"/>
    <w:rsid w:val="6E695508"/>
    <w:rsid w:val="6E6B48CD"/>
    <w:rsid w:val="6E6D5537"/>
    <w:rsid w:val="6E73166B"/>
    <w:rsid w:val="6E912274"/>
    <w:rsid w:val="6E9A129B"/>
    <w:rsid w:val="6E9B2B83"/>
    <w:rsid w:val="6EC5724B"/>
    <w:rsid w:val="6ECE3EDA"/>
    <w:rsid w:val="6ED77165"/>
    <w:rsid w:val="6EE4427D"/>
    <w:rsid w:val="6EF20050"/>
    <w:rsid w:val="6EFD74DC"/>
    <w:rsid w:val="6F02382D"/>
    <w:rsid w:val="6F046D30"/>
    <w:rsid w:val="6F062031"/>
    <w:rsid w:val="6F1A4757"/>
    <w:rsid w:val="6F33787F"/>
    <w:rsid w:val="6F3E5C10"/>
    <w:rsid w:val="6F514592"/>
    <w:rsid w:val="6F5558D9"/>
    <w:rsid w:val="6F62710F"/>
    <w:rsid w:val="6F6822D7"/>
    <w:rsid w:val="6F8762AA"/>
    <w:rsid w:val="6F8D36A9"/>
    <w:rsid w:val="6F95081D"/>
    <w:rsid w:val="6F956D22"/>
    <w:rsid w:val="6FA50AB7"/>
    <w:rsid w:val="6FCA1077"/>
    <w:rsid w:val="6FEA70B5"/>
    <w:rsid w:val="6FF01289"/>
    <w:rsid w:val="700111D1"/>
    <w:rsid w:val="70100167"/>
    <w:rsid w:val="701F3D32"/>
    <w:rsid w:val="702E71AE"/>
    <w:rsid w:val="70411FBB"/>
    <w:rsid w:val="704A4E48"/>
    <w:rsid w:val="7057415E"/>
    <w:rsid w:val="70577350"/>
    <w:rsid w:val="705D27E4"/>
    <w:rsid w:val="70653474"/>
    <w:rsid w:val="70792114"/>
    <w:rsid w:val="707E2B96"/>
    <w:rsid w:val="70982183"/>
    <w:rsid w:val="70C166E9"/>
    <w:rsid w:val="70ED15FA"/>
    <w:rsid w:val="70EF55D6"/>
    <w:rsid w:val="70F41A5E"/>
    <w:rsid w:val="7105557C"/>
    <w:rsid w:val="710B349B"/>
    <w:rsid w:val="7111358D"/>
    <w:rsid w:val="711623F9"/>
    <w:rsid w:val="71170D19"/>
    <w:rsid w:val="711E6125"/>
    <w:rsid w:val="71317644"/>
    <w:rsid w:val="71542DEA"/>
    <w:rsid w:val="715D012E"/>
    <w:rsid w:val="71706E29"/>
    <w:rsid w:val="7172232C"/>
    <w:rsid w:val="71732EBA"/>
    <w:rsid w:val="71A5490B"/>
    <w:rsid w:val="71C852BA"/>
    <w:rsid w:val="71DC3CD3"/>
    <w:rsid w:val="71E061E4"/>
    <w:rsid w:val="71ED7FCB"/>
    <w:rsid w:val="71F84870"/>
    <w:rsid w:val="71FA1D0B"/>
    <w:rsid w:val="72064FAA"/>
    <w:rsid w:val="720A37A4"/>
    <w:rsid w:val="720F34AF"/>
    <w:rsid w:val="72162E3A"/>
    <w:rsid w:val="7220374A"/>
    <w:rsid w:val="724E0C42"/>
    <w:rsid w:val="7262066B"/>
    <w:rsid w:val="72771591"/>
    <w:rsid w:val="728124EA"/>
    <w:rsid w:val="728A4E37"/>
    <w:rsid w:val="72A10820"/>
    <w:rsid w:val="72CF006A"/>
    <w:rsid w:val="72EB4117"/>
    <w:rsid w:val="72F90EAF"/>
    <w:rsid w:val="73545C7C"/>
    <w:rsid w:val="73760234"/>
    <w:rsid w:val="7386708A"/>
    <w:rsid w:val="739A2CFF"/>
    <w:rsid w:val="73AC41D5"/>
    <w:rsid w:val="73C174A6"/>
    <w:rsid w:val="73E873C7"/>
    <w:rsid w:val="73EB3C36"/>
    <w:rsid w:val="7408106C"/>
    <w:rsid w:val="743D5668"/>
    <w:rsid w:val="74433529"/>
    <w:rsid w:val="74707796"/>
    <w:rsid w:val="748C477F"/>
    <w:rsid w:val="74A83B24"/>
    <w:rsid w:val="74AA60E6"/>
    <w:rsid w:val="74B62489"/>
    <w:rsid w:val="74C0081A"/>
    <w:rsid w:val="74CB6BAB"/>
    <w:rsid w:val="74CC682B"/>
    <w:rsid w:val="74DB35C2"/>
    <w:rsid w:val="74E267D1"/>
    <w:rsid w:val="74F963F6"/>
    <w:rsid w:val="74FA76FB"/>
    <w:rsid w:val="750134C1"/>
    <w:rsid w:val="75024B07"/>
    <w:rsid w:val="75061FB3"/>
    <w:rsid w:val="75167C3C"/>
    <w:rsid w:val="7538395C"/>
    <w:rsid w:val="75421FD3"/>
    <w:rsid w:val="754E3901"/>
    <w:rsid w:val="75777359"/>
    <w:rsid w:val="75A456C5"/>
    <w:rsid w:val="75AF26A1"/>
    <w:rsid w:val="75C116C2"/>
    <w:rsid w:val="75C42647"/>
    <w:rsid w:val="75E51C49"/>
    <w:rsid w:val="75E605FD"/>
    <w:rsid w:val="75EA4CC5"/>
    <w:rsid w:val="76502129"/>
    <w:rsid w:val="7652572E"/>
    <w:rsid w:val="767720EA"/>
    <w:rsid w:val="767D07C5"/>
    <w:rsid w:val="7695169A"/>
    <w:rsid w:val="769E4528"/>
    <w:rsid w:val="76A267B1"/>
    <w:rsid w:val="76EF4F41"/>
    <w:rsid w:val="76F913BE"/>
    <w:rsid w:val="76FB48C2"/>
    <w:rsid w:val="770B4B5C"/>
    <w:rsid w:val="770D32D6"/>
    <w:rsid w:val="77190DF2"/>
    <w:rsid w:val="772E0594"/>
    <w:rsid w:val="77401B33"/>
    <w:rsid w:val="77453A3C"/>
    <w:rsid w:val="776158EB"/>
    <w:rsid w:val="779A0F65"/>
    <w:rsid w:val="77B20AA9"/>
    <w:rsid w:val="77BA667E"/>
    <w:rsid w:val="77BD0A2B"/>
    <w:rsid w:val="77E66DCA"/>
    <w:rsid w:val="77EF5AEB"/>
    <w:rsid w:val="7801533B"/>
    <w:rsid w:val="78106988"/>
    <w:rsid w:val="78253CE5"/>
    <w:rsid w:val="782F143B"/>
    <w:rsid w:val="78304CBF"/>
    <w:rsid w:val="78337E41"/>
    <w:rsid w:val="783955CE"/>
    <w:rsid w:val="783A3050"/>
    <w:rsid w:val="7844156C"/>
    <w:rsid w:val="785C5783"/>
    <w:rsid w:val="786C46E9"/>
    <w:rsid w:val="78715728"/>
    <w:rsid w:val="78861E4A"/>
    <w:rsid w:val="788778CC"/>
    <w:rsid w:val="789B4CDB"/>
    <w:rsid w:val="78A60180"/>
    <w:rsid w:val="78AF1D02"/>
    <w:rsid w:val="78B26191"/>
    <w:rsid w:val="78B657AE"/>
    <w:rsid w:val="78BD7DA6"/>
    <w:rsid w:val="78C551B2"/>
    <w:rsid w:val="78E940ED"/>
    <w:rsid w:val="78FF4092"/>
    <w:rsid w:val="79096BA0"/>
    <w:rsid w:val="79127DEF"/>
    <w:rsid w:val="792E60D3"/>
    <w:rsid w:val="7930418E"/>
    <w:rsid w:val="793601D6"/>
    <w:rsid w:val="794D5C3A"/>
    <w:rsid w:val="79657416"/>
    <w:rsid w:val="79671693"/>
    <w:rsid w:val="796A4088"/>
    <w:rsid w:val="797479FF"/>
    <w:rsid w:val="79753CD1"/>
    <w:rsid w:val="7980720D"/>
    <w:rsid w:val="79987709"/>
    <w:rsid w:val="799F2917"/>
    <w:rsid w:val="79A35726"/>
    <w:rsid w:val="79AF28B5"/>
    <w:rsid w:val="79B960D1"/>
    <w:rsid w:val="79C11BD2"/>
    <w:rsid w:val="79C3597B"/>
    <w:rsid w:val="79CE1150"/>
    <w:rsid w:val="79D15E5A"/>
    <w:rsid w:val="79D704F2"/>
    <w:rsid w:val="7A2A67C0"/>
    <w:rsid w:val="7A4024A0"/>
    <w:rsid w:val="7A4E60C8"/>
    <w:rsid w:val="7A4F1436"/>
    <w:rsid w:val="7A636420"/>
    <w:rsid w:val="7A6618BC"/>
    <w:rsid w:val="7A6F776C"/>
    <w:rsid w:val="7A864E26"/>
    <w:rsid w:val="7A8D1460"/>
    <w:rsid w:val="7A970930"/>
    <w:rsid w:val="7AA254A6"/>
    <w:rsid w:val="7AC5017B"/>
    <w:rsid w:val="7ACA0279"/>
    <w:rsid w:val="7B0627E0"/>
    <w:rsid w:val="7B070BE4"/>
    <w:rsid w:val="7B121820"/>
    <w:rsid w:val="7B1227F8"/>
    <w:rsid w:val="7B3274AA"/>
    <w:rsid w:val="7B496EB3"/>
    <w:rsid w:val="7B533262"/>
    <w:rsid w:val="7B59516B"/>
    <w:rsid w:val="7B5D15F3"/>
    <w:rsid w:val="7B7A118C"/>
    <w:rsid w:val="7B8B33BC"/>
    <w:rsid w:val="7B8B6C3F"/>
    <w:rsid w:val="7B936F63"/>
    <w:rsid w:val="7B9F205C"/>
    <w:rsid w:val="7B9F58E0"/>
    <w:rsid w:val="7BAF5B7A"/>
    <w:rsid w:val="7BB035FB"/>
    <w:rsid w:val="7BC635A1"/>
    <w:rsid w:val="7BC71395"/>
    <w:rsid w:val="7BCD512A"/>
    <w:rsid w:val="7BD446D4"/>
    <w:rsid w:val="7BD65685"/>
    <w:rsid w:val="7BEB46DA"/>
    <w:rsid w:val="7BEB7F5D"/>
    <w:rsid w:val="7C01151F"/>
    <w:rsid w:val="7C0A387A"/>
    <w:rsid w:val="7C1904FF"/>
    <w:rsid w:val="7C232BF0"/>
    <w:rsid w:val="7C526E60"/>
    <w:rsid w:val="7C56049D"/>
    <w:rsid w:val="7C855B9B"/>
    <w:rsid w:val="7C8922C9"/>
    <w:rsid w:val="7C8B2065"/>
    <w:rsid w:val="7CAE7987"/>
    <w:rsid w:val="7CBA7331"/>
    <w:rsid w:val="7CE4330E"/>
    <w:rsid w:val="7CFA011A"/>
    <w:rsid w:val="7D1B284D"/>
    <w:rsid w:val="7D1F606E"/>
    <w:rsid w:val="7D3B0B84"/>
    <w:rsid w:val="7D3C6605"/>
    <w:rsid w:val="7D5804B4"/>
    <w:rsid w:val="7D66030A"/>
    <w:rsid w:val="7D6F2FEF"/>
    <w:rsid w:val="7D72325C"/>
    <w:rsid w:val="7D8735D6"/>
    <w:rsid w:val="7D937014"/>
    <w:rsid w:val="7D9C685D"/>
    <w:rsid w:val="7DBD5C5A"/>
    <w:rsid w:val="7DCB7170"/>
    <w:rsid w:val="7DDE3C10"/>
    <w:rsid w:val="7DE34815"/>
    <w:rsid w:val="7DF45DB4"/>
    <w:rsid w:val="7E0B50E8"/>
    <w:rsid w:val="7E1D1BAF"/>
    <w:rsid w:val="7E2A080C"/>
    <w:rsid w:val="7E2E6078"/>
    <w:rsid w:val="7E3B3205"/>
    <w:rsid w:val="7E4029B0"/>
    <w:rsid w:val="7E4B14C4"/>
    <w:rsid w:val="7E502C4A"/>
    <w:rsid w:val="7E5176BB"/>
    <w:rsid w:val="7E5570D2"/>
    <w:rsid w:val="7E6150E3"/>
    <w:rsid w:val="7E653AE9"/>
    <w:rsid w:val="7E974EC6"/>
    <w:rsid w:val="7EA11750"/>
    <w:rsid w:val="7EA34C53"/>
    <w:rsid w:val="7EC5068B"/>
    <w:rsid w:val="7EE06CB6"/>
    <w:rsid w:val="7F0673CC"/>
    <w:rsid w:val="7F392BC8"/>
    <w:rsid w:val="7F3E7050"/>
    <w:rsid w:val="7F590EFE"/>
    <w:rsid w:val="7F785F30"/>
    <w:rsid w:val="7F7D4406"/>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2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Number" w:semiHidden="0"/>
    <w:lsdException w:name="List 4" w:semiHidden="0"/>
    <w:lsdException w:name="List 5" w:semiHidden="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lsdException w:name="Date" w:semiHidden="0"/>
    <w:lsdException w:name="Body Text First Indent" w:semiHidden="0"/>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D96"/>
    <w:pPr>
      <w:widowControl w:val="0"/>
      <w:jc w:val="both"/>
    </w:pPr>
    <w:rPr>
      <w:rFonts w:ascii="Times New Roman" w:eastAsia="宋体" w:hAnsi="Times New Roman" w:cs="Times New Roman"/>
      <w:kern w:val="2"/>
      <w:sz w:val="21"/>
      <w:szCs w:val="24"/>
    </w:rPr>
  </w:style>
  <w:style w:type="paragraph" w:styleId="1">
    <w:name w:val="heading 1"/>
    <w:basedOn w:val="a0"/>
    <w:next w:val="a"/>
    <w:link w:val="1Char"/>
    <w:qFormat/>
    <w:rsid w:val="00643D96"/>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uiPriority w:val="9"/>
    <w:qFormat/>
    <w:rsid w:val="00643D9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43D96"/>
    <w:pPr>
      <w:spacing w:before="240" w:after="60"/>
      <w:jc w:val="center"/>
      <w:outlineLvl w:val="0"/>
    </w:pPr>
    <w:rPr>
      <w:rFonts w:ascii="Arial" w:hAnsi="Arial" w:cs="Arial"/>
      <w:b/>
      <w:bCs/>
      <w:sz w:val="32"/>
      <w:szCs w:val="32"/>
    </w:rPr>
  </w:style>
  <w:style w:type="paragraph" w:styleId="a4">
    <w:name w:val="Normal Indent"/>
    <w:basedOn w:val="a"/>
    <w:qFormat/>
    <w:rsid w:val="00643D96"/>
    <w:pPr>
      <w:ind w:firstLine="420"/>
    </w:pPr>
    <w:rPr>
      <w:szCs w:val="20"/>
    </w:rPr>
  </w:style>
  <w:style w:type="paragraph" w:styleId="a5">
    <w:name w:val="Document Map"/>
    <w:basedOn w:val="a"/>
    <w:semiHidden/>
    <w:qFormat/>
    <w:rsid w:val="00643D96"/>
    <w:pPr>
      <w:shd w:val="clear" w:color="auto" w:fill="000080"/>
    </w:pPr>
  </w:style>
  <w:style w:type="paragraph" w:styleId="a6">
    <w:name w:val="annotation text"/>
    <w:basedOn w:val="a"/>
    <w:link w:val="Char"/>
    <w:qFormat/>
    <w:rsid w:val="00643D96"/>
    <w:pPr>
      <w:jc w:val="left"/>
    </w:pPr>
  </w:style>
  <w:style w:type="paragraph" w:styleId="a7">
    <w:name w:val="Body Text Indent"/>
    <w:basedOn w:val="a"/>
    <w:qFormat/>
    <w:rsid w:val="00643D96"/>
    <w:pPr>
      <w:spacing w:line="360" w:lineRule="auto"/>
      <w:ind w:firstLineChars="200" w:firstLine="480"/>
    </w:pPr>
    <w:rPr>
      <w:rFonts w:ascii="宋体" w:hAnsi="宋体"/>
      <w:sz w:val="24"/>
      <w:szCs w:val="21"/>
    </w:rPr>
  </w:style>
  <w:style w:type="paragraph" w:styleId="a8">
    <w:name w:val="Block Text"/>
    <w:basedOn w:val="a"/>
    <w:qFormat/>
    <w:rsid w:val="00643D96"/>
    <w:pPr>
      <w:spacing w:line="440" w:lineRule="atLeast"/>
      <w:ind w:left="840" w:right="851" w:hanging="840"/>
    </w:pPr>
    <w:rPr>
      <w:rFonts w:ascii="仿宋体" w:eastAsia="仿宋体"/>
      <w:sz w:val="28"/>
      <w:szCs w:val="20"/>
    </w:rPr>
  </w:style>
  <w:style w:type="paragraph" w:styleId="a9">
    <w:name w:val="Plain Text"/>
    <w:basedOn w:val="a"/>
    <w:link w:val="Char0"/>
    <w:qFormat/>
    <w:rsid w:val="00643D96"/>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43D96"/>
    <w:pPr>
      <w:spacing w:after="120" w:line="480" w:lineRule="auto"/>
      <w:ind w:leftChars="200" w:left="420"/>
    </w:pPr>
  </w:style>
  <w:style w:type="paragraph" w:styleId="aa">
    <w:name w:val="Balloon Text"/>
    <w:basedOn w:val="a"/>
    <w:semiHidden/>
    <w:qFormat/>
    <w:rsid w:val="00643D96"/>
    <w:rPr>
      <w:sz w:val="18"/>
      <w:szCs w:val="18"/>
    </w:rPr>
  </w:style>
  <w:style w:type="paragraph" w:styleId="ab">
    <w:name w:val="footer"/>
    <w:basedOn w:val="a"/>
    <w:qFormat/>
    <w:rsid w:val="00643D96"/>
    <w:pPr>
      <w:tabs>
        <w:tab w:val="center" w:pos="4153"/>
        <w:tab w:val="right" w:pos="8306"/>
      </w:tabs>
      <w:snapToGrid w:val="0"/>
      <w:jc w:val="left"/>
    </w:pPr>
    <w:rPr>
      <w:sz w:val="18"/>
      <w:szCs w:val="18"/>
    </w:rPr>
  </w:style>
  <w:style w:type="paragraph" w:styleId="ac">
    <w:name w:val="header"/>
    <w:basedOn w:val="a"/>
    <w:link w:val="Char1"/>
    <w:uiPriority w:val="99"/>
    <w:qFormat/>
    <w:rsid w:val="00643D9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43D96"/>
    <w:pPr>
      <w:tabs>
        <w:tab w:val="right" w:leader="dot" w:pos="8301"/>
      </w:tabs>
      <w:spacing w:before="120" w:after="120"/>
    </w:pPr>
    <w:rPr>
      <w:rFonts w:ascii="黑体" w:eastAsia="黑体"/>
      <w:b/>
      <w:bCs/>
      <w:caps/>
      <w:sz w:val="24"/>
    </w:rPr>
  </w:style>
  <w:style w:type="paragraph" w:styleId="3">
    <w:name w:val="Body Text Indent 3"/>
    <w:basedOn w:val="a"/>
    <w:qFormat/>
    <w:rsid w:val="00643D96"/>
    <w:pPr>
      <w:spacing w:after="120"/>
      <w:ind w:leftChars="200" w:left="420"/>
    </w:pPr>
    <w:rPr>
      <w:sz w:val="16"/>
      <w:szCs w:val="16"/>
    </w:rPr>
  </w:style>
  <w:style w:type="paragraph" w:styleId="21">
    <w:name w:val="toc 2"/>
    <w:basedOn w:val="a"/>
    <w:next w:val="a"/>
    <w:semiHidden/>
    <w:qFormat/>
    <w:rsid w:val="00643D96"/>
    <w:pPr>
      <w:tabs>
        <w:tab w:val="right" w:leader="dot" w:pos="8301"/>
      </w:tabs>
      <w:ind w:left="210"/>
      <w:jc w:val="left"/>
    </w:pPr>
    <w:rPr>
      <w:rFonts w:ascii="宋体" w:hAnsi="宋体"/>
      <w:smallCaps/>
      <w:sz w:val="24"/>
    </w:rPr>
  </w:style>
  <w:style w:type="paragraph" w:styleId="ad">
    <w:name w:val="Normal (Web)"/>
    <w:basedOn w:val="a"/>
    <w:qFormat/>
    <w:rsid w:val="00643D96"/>
    <w:pPr>
      <w:widowControl/>
      <w:spacing w:before="100" w:beforeAutospacing="1" w:after="100" w:afterAutospacing="1"/>
      <w:jc w:val="left"/>
    </w:pPr>
    <w:rPr>
      <w:rFonts w:ascii="宋体" w:hAnsi="宋体"/>
      <w:kern w:val="0"/>
      <w:sz w:val="24"/>
    </w:rPr>
  </w:style>
  <w:style w:type="paragraph" w:styleId="ae">
    <w:name w:val="annotation subject"/>
    <w:basedOn w:val="a6"/>
    <w:next w:val="a6"/>
    <w:semiHidden/>
    <w:qFormat/>
    <w:rsid w:val="00643D96"/>
    <w:rPr>
      <w:b/>
      <w:bCs/>
    </w:rPr>
  </w:style>
  <w:style w:type="character" w:styleId="af">
    <w:name w:val="Strong"/>
    <w:basedOn w:val="a1"/>
    <w:qFormat/>
    <w:rsid w:val="00643D96"/>
    <w:rPr>
      <w:b/>
      <w:bCs/>
    </w:rPr>
  </w:style>
  <w:style w:type="character" w:styleId="af0">
    <w:name w:val="page number"/>
    <w:basedOn w:val="a1"/>
    <w:qFormat/>
    <w:rsid w:val="00643D96"/>
  </w:style>
  <w:style w:type="character" w:styleId="af1">
    <w:name w:val="FollowedHyperlink"/>
    <w:basedOn w:val="a1"/>
    <w:qFormat/>
    <w:rsid w:val="00643D96"/>
    <w:rPr>
      <w:color w:val="800080"/>
      <w:u w:val="single"/>
    </w:rPr>
  </w:style>
  <w:style w:type="character" w:styleId="af2">
    <w:name w:val="Hyperlink"/>
    <w:basedOn w:val="a1"/>
    <w:uiPriority w:val="99"/>
    <w:qFormat/>
    <w:rsid w:val="00643D96"/>
    <w:rPr>
      <w:color w:val="0000FF"/>
      <w:u w:val="single"/>
    </w:rPr>
  </w:style>
  <w:style w:type="character" w:styleId="af3">
    <w:name w:val="annotation reference"/>
    <w:basedOn w:val="a1"/>
    <w:qFormat/>
    <w:rsid w:val="00643D96"/>
    <w:rPr>
      <w:sz w:val="21"/>
      <w:szCs w:val="21"/>
    </w:rPr>
  </w:style>
  <w:style w:type="character" w:customStyle="1" w:styleId="2Char">
    <w:name w:val="标题 2 Char"/>
    <w:basedOn w:val="a1"/>
    <w:link w:val="2"/>
    <w:uiPriority w:val="9"/>
    <w:qFormat/>
    <w:rsid w:val="00643D96"/>
    <w:rPr>
      <w:rFonts w:ascii="Arial" w:eastAsia="黑体" w:hAnsi="Arial"/>
      <w:b/>
      <w:bCs/>
      <w:kern w:val="2"/>
      <w:sz w:val="32"/>
      <w:szCs w:val="32"/>
    </w:rPr>
  </w:style>
  <w:style w:type="character" w:customStyle="1" w:styleId="DeltaViewInsertion">
    <w:name w:val="DeltaView Insertion"/>
    <w:qFormat/>
    <w:rsid w:val="00643D96"/>
    <w:rPr>
      <w:color w:val="0000FF"/>
      <w:spacing w:val="0"/>
      <w:u w:val="double"/>
    </w:rPr>
  </w:style>
  <w:style w:type="character" w:customStyle="1" w:styleId="1Char0">
    <w:name w:val="样式1 Char"/>
    <w:basedOn w:val="Char1"/>
    <w:link w:val="11"/>
    <w:qFormat/>
    <w:rsid w:val="00643D96"/>
    <w:rPr>
      <w:rFonts w:ascii="隶书" w:eastAsia="隶书"/>
      <w:kern w:val="2"/>
      <w:sz w:val="18"/>
      <w:szCs w:val="18"/>
    </w:rPr>
  </w:style>
  <w:style w:type="character" w:customStyle="1" w:styleId="Char1">
    <w:name w:val="页眉 Char"/>
    <w:basedOn w:val="a1"/>
    <w:link w:val="ac"/>
    <w:uiPriority w:val="99"/>
    <w:qFormat/>
    <w:rsid w:val="00643D96"/>
    <w:rPr>
      <w:kern w:val="2"/>
      <w:sz w:val="18"/>
      <w:szCs w:val="18"/>
    </w:rPr>
  </w:style>
  <w:style w:type="paragraph" w:customStyle="1" w:styleId="11">
    <w:name w:val="样式1"/>
    <w:basedOn w:val="ac"/>
    <w:link w:val="1Char0"/>
    <w:qFormat/>
    <w:rsid w:val="00643D96"/>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43D96"/>
  </w:style>
  <w:style w:type="character" w:customStyle="1" w:styleId="CharChar1">
    <w:name w:val="Char Char1"/>
    <w:basedOn w:val="a1"/>
    <w:qFormat/>
    <w:rsid w:val="00643D96"/>
    <w:rPr>
      <w:kern w:val="2"/>
      <w:sz w:val="21"/>
      <w:szCs w:val="24"/>
    </w:rPr>
  </w:style>
  <w:style w:type="character" w:customStyle="1" w:styleId="Char">
    <w:name w:val="批注文字 Char"/>
    <w:basedOn w:val="a1"/>
    <w:link w:val="a6"/>
    <w:qFormat/>
    <w:rsid w:val="00643D96"/>
    <w:rPr>
      <w:rFonts w:eastAsia="宋体"/>
      <w:kern w:val="2"/>
      <w:sz w:val="21"/>
      <w:szCs w:val="24"/>
      <w:lang w:val="en-US" w:eastAsia="zh-CN" w:bidi="ar-SA"/>
    </w:rPr>
  </w:style>
  <w:style w:type="character" w:customStyle="1" w:styleId="1Char">
    <w:name w:val="标题 1 Char"/>
    <w:link w:val="1"/>
    <w:qFormat/>
    <w:rsid w:val="00643D96"/>
    <w:rPr>
      <w:rFonts w:ascii="宋体" w:hAnsi="宋体"/>
      <w:bCs/>
      <w:kern w:val="0"/>
      <w:sz w:val="30"/>
      <w:szCs w:val="30"/>
    </w:rPr>
  </w:style>
  <w:style w:type="paragraph" w:customStyle="1" w:styleId="Char2">
    <w:name w:val="Char"/>
    <w:basedOn w:val="a"/>
    <w:qFormat/>
    <w:rsid w:val="00643D96"/>
  </w:style>
  <w:style w:type="paragraph" w:customStyle="1" w:styleId="p0">
    <w:name w:val="p0"/>
    <w:basedOn w:val="a"/>
    <w:qFormat/>
    <w:rsid w:val="00643D96"/>
    <w:pPr>
      <w:widowControl/>
      <w:jc w:val="left"/>
    </w:pPr>
    <w:rPr>
      <w:rFonts w:ascii="宋体" w:hAnsi="宋体" w:cs="宋体"/>
      <w:kern w:val="0"/>
      <w:sz w:val="24"/>
    </w:rPr>
  </w:style>
  <w:style w:type="paragraph" w:customStyle="1" w:styleId="CharCharChar1">
    <w:name w:val="Char Char Char1"/>
    <w:basedOn w:val="a"/>
    <w:qFormat/>
    <w:rsid w:val="00643D96"/>
  </w:style>
  <w:style w:type="paragraph" w:customStyle="1" w:styleId="12">
    <w:name w:val="列出段落1"/>
    <w:basedOn w:val="a"/>
    <w:uiPriority w:val="34"/>
    <w:qFormat/>
    <w:rsid w:val="00643D96"/>
    <w:pPr>
      <w:ind w:firstLineChars="200" w:firstLine="420"/>
    </w:pPr>
    <w:rPr>
      <w:rFonts w:ascii="Calibri" w:hAnsi="Calibri"/>
      <w:szCs w:val="22"/>
    </w:rPr>
  </w:style>
  <w:style w:type="paragraph" w:customStyle="1" w:styleId="Default">
    <w:name w:val="Default"/>
    <w:qFormat/>
    <w:rsid w:val="00643D96"/>
    <w:pPr>
      <w:widowControl w:val="0"/>
      <w:autoSpaceDE w:val="0"/>
      <w:autoSpaceDN w:val="0"/>
      <w:adjustRightInd w:val="0"/>
    </w:pPr>
    <w:rPr>
      <w:rFonts w:ascii="宋体" w:eastAsia="宋体" w:hAnsi="Times New Roman" w:cs="宋体"/>
      <w:color w:val="000000"/>
      <w:sz w:val="24"/>
      <w:szCs w:val="24"/>
    </w:rPr>
  </w:style>
  <w:style w:type="paragraph" w:customStyle="1" w:styleId="Char10">
    <w:name w:val="Char1"/>
    <w:basedOn w:val="a"/>
    <w:qFormat/>
    <w:rsid w:val="00643D96"/>
  </w:style>
  <w:style w:type="paragraph" w:customStyle="1" w:styleId="af4">
    <w:name w:val="正文正文"/>
    <w:basedOn w:val="a"/>
    <w:qFormat/>
    <w:rsid w:val="00643D96"/>
    <w:pPr>
      <w:spacing w:afterLines="25" w:line="360" w:lineRule="auto"/>
      <w:ind w:firstLineChars="200" w:firstLine="200"/>
    </w:pPr>
    <w:rPr>
      <w:sz w:val="24"/>
    </w:rPr>
  </w:style>
  <w:style w:type="paragraph" w:customStyle="1" w:styleId="default0">
    <w:name w:val="default"/>
    <w:basedOn w:val="a"/>
    <w:qFormat/>
    <w:rsid w:val="00643D96"/>
    <w:pPr>
      <w:widowControl/>
      <w:autoSpaceDE w:val="0"/>
      <w:autoSpaceDN w:val="0"/>
      <w:jc w:val="left"/>
    </w:pPr>
    <w:rPr>
      <w:rFonts w:ascii="宋体" w:hAnsi="宋体" w:cs="宋体"/>
      <w:color w:val="000000"/>
      <w:kern w:val="0"/>
      <w:sz w:val="24"/>
    </w:rPr>
  </w:style>
  <w:style w:type="character" w:customStyle="1" w:styleId="Char0">
    <w:name w:val="纯文本 Char"/>
    <w:basedOn w:val="a1"/>
    <w:link w:val="a9"/>
    <w:uiPriority w:val="99"/>
    <w:qFormat/>
    <w:rsid w:val="00643D96"/>
    <w:rPr>
      <w:rFonts w:ascii="宋体" w:hAnsi="Courier New"/>
      <w:sz w:val="24"/>
    </w:rPr>
  </w:style>
  <w:style w:type="paragraph" w:styleId="af5">
    <w:name w:val="List Paragraph"/>
    <w:basedOn w:val="a"/>
    <w:uiPriority w:val="99"/>
    <w:unhideWhenUsed/>
    <w:qFormat/>
    <w:rsid w:val="00643D96"/>
    <w:pPr>
      <w:ind w:firstLineChars="200" w:firstLine="420"/>
    </w:pPr>
  </w:style>
  <w:style w:type="paragraph" w:customStyle="1" w:styleId="005">
    <w:name w:val="005正文"/>
    <w:basedOn w:val="a"/>
    <w:qFormat/>
    <w:rsid w:val="00643D96"/>
    <w:pPr>
      <w:spacing w:line="360" w:lineRule="auto"/>
      <w:ind w:firstLineChars="200" w:firstLine="200"/>
    </w:pPr>
    <w:rPr>
      <w:rFonts w:ascii="宋体" w:hAnsi="宋体"/>
      <w:kern w:val="0"/>
      <w:sz w:val="24"/>
    </w:rPr>
  </w:style>
  <w:style w:type="paragraph" w:customStyle="1" w:styleId="-">
    <w:name w:val="模板-正文"/>
    <w:basedOn w:val="ad"/>
    <w:link w:val="-Char"/>
    <w:qFormat/>
    <w:rsid w:val="00643D96"/>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Char">
    <w:name w:val="模板-正文 Char"/>
    <w:link w:val="-"/>
    <w:qFormat/>
    <w:rsid w:val="00643D96"/>
    <w:rPr>
      <w:rFonts w:ascii="宋体" w:hAnsi="宋体"/>
      <w:color w:val="222222"/>
      <w:sz w:val="21"/>
      <w:szCs w:val="21"/>
      <w:shd w:val="clear" w:color="auto" w:fill="FFFFFF"/>
    </w:rPr>
  </w:style>
  <w:style w:type="paragraph" w:customStyle="1" w:styleId="13">
    <w:name w:val="修订1"/>
    <w:hidden/>
    <w:uiPriority w:val="99"/>
    <w:unhideWhenUsed/>
    <w:qFormat/>
    <w:rsid w:val="00643D96"/>
    <w:rPr>
      <w:rFonts w:ascii="Times New Roman" w:eastAsia="宋体" w:hAnsi="Times New Roman" w:cs="Times New Roman"/>
      <w:kern w:val="2"/>
      <w:sz w:val="21"/>
      <w:szCs w:val="24"/>
    </w:rPr>
  </w:style>
  <w:style w:type="paragraph" w:styleId="af6">
    <w:name w:val="Revision"/>
    <w:hidden/>
    <w:uiPriority w:val="99"/>
    <w:unhideWhenUsed/>
    <w:rsid w:val="00AD0DEE"/>
    <w:rPr>
      <w:rFonts w:ascii="Times New Roman" w:eastAsia="宋体" w:hAnsi="Times New Roman" w:cs="Times New Roman"/>
      <w:kern w:val="2"/>
      <w:sz w:val="21"/>
      <w:szCs w:val="24"/>
    </w:rPr>
  </w:style>
  <w:style w:type="paragraph" w:customStyle="1" w:styleId="zhangjiep">
    <w:name w:val="zhangjie_p"/>
    <w:basedOn w:val="a"/>
    <w:rsid w:val="00F73CFC"/>
    <w:pPr>
      <w:widowControl/>
      <w:autoSpaceDE w:val="0"/>
      <w:autoSpaceDN w:val="0"/>
      <w:adjustRightInd w:val="0"/>
      <w:spacing w:before="24" w:line="288" w:lineRule="auto"/>
      <w:ind w:left="15"/>
      <w:jc w:val="left"/>
      <w:outlineLvl w:val="1"/>
    </w:pPr>
    <w:rPr>
      <w:rFonts w:ascii="宋体" w:hAnsi="宋体" w:cs="宋体"/>
      <w:kern w:val="0"/>
      <w:sz w:val="24"/>
    </w:rPr>
  </w:style>
  <w:style w:type="paragraph" w:customStyle="1" w:styleId="zhangjiep2">
    <w:name w:val="zhangjie_p2"/>
    <w:basedOn w:val="a"/>
    <w:rsid w:val="00F73CFC"/>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biaogeleft">
    <w:name w:val="biaoge_left"/>
    <w:basedOn w:val="a"/>
    <w:rsid w:val="00F73CFC"/>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F73CFC"/>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F73CFC"/>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neirong">
    <w:name w:val="neirong"/>
    <w:basedOn w:val="a"/>
    <w:rsid w:val="00F73CFC"/>
    <w:pPr>
      <w:widowControl/>
      <w:autoSpaceDE w:val="0"/>
      <w:autoSpaceDN w:val="0"/>
      <w:adjustRightInd w:val="0"/>
      <w:spacing w:before="29" w:line="288" w:lineRule="auto"/>
      <w:ind w:left="15"/>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C9F2A-0626-4B01-8F6B-A3876734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24</Pages>
  <Words>1989</Words>
  <Characters>11341</Characters>
  <Application>Microsoft Office Word</Application>
  <DocSecurity>0</DocSecurity>
  <Lines>94</Lines>
  <Paragraphs>26</Paragraphs>
  <ScaleCrop>false</ScaleCrop>
  <Company>Microsoft</Company>
  <LinksUpToDate>false</LinksUpToDate>
  <CharactersWithSpaces>13304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xushenjun</dc:creator>
  <cp:lastModifiedBy>yaomingjie</cp:lastModifiedBy>
  <cp:revision>210</cp:revision>
  <cp:lastPrinted>2019-11-22T05:58:00Z</cp:lastPrinted>
  <dcterms:created xsi:type="dcterms:W3CDTF">2019-12-05T06:23:00Z</dcterms:created>
  <dcterms:modified xsi:type="dcterms:W3CDTF">2020-06-12T06:10:00Z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